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EF49E8" w:rsidRDefault="005B0E1B" w:rsidP="005B0E1B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D160B" wp14:editId="4953578C">
                <wp:simplePos x="0" y="0"/>
                <wp:positionH relativeFrom="column">
                  <wp:posOffset>69850</wp:posOffset>
                </wp:positionH>
                <wp:positionV relativeFrom="paragraph">
                  <wp:posOffset>990600</wp:posOffset>
                </wp:positionV>
                <wp:extent cx="6419850" cy="8039100"/>
                <wp:effectExtent l="3175" t="635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03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E1B" w:rsidRPr="008E6AC7" w:rsidRDefault="005B0E1B" w:rsidP="005B0E1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8E6AC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ארגון בוגרי הפקולטה </w:t>
                            </w:r>
                            <w:proofErr w:type="spellStart"/>
                            <w:r w:rsidRPr="008E6AC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הפקולטה</w:t>
                            </w:r>
                            <w:proofErr w:type="spellEnd"/>
                            <w:r w:rsidRPr="008E6AC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למשפטים</w:t>
                            </w:r>
                          </w:p>
                          <w:p w:rsidR="005B0E1B" w:rsidRPr="008E6AC7" w:rsidRDefault="005B0E1B" w:rsidP="005B0E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5B0E1B" w:rsidRDefault="005B0E1B" w:rsidP="005B0E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שמח להזמינכם/ן</w:t>
                            </w:r>
                          </w:p>
                          <w:p w:rsidR="005B0E1B" w:rsidRPr="00110D13" w:rsidRDefault="005B0E1B" w:rsidP="005B0E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B0E1B" w:rsidRPr="008E6AC7" w:rsidRDefault="005B0E1B" w:rsidP="005B0E1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8E6AC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מפגש מחזור לבוגרי הפקולטה במחזורים תשל"ד-תשל"ט </w:t>
                            </w:r>
                            <w:r w:rsidRPr="005B0E1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1974-1979</w:t>
                            </w:r>
                          </w:p>
                          <w:p w:rsidR="005B0E1B" w:rsidRPr="002C1E54" w:rsidRDefault="005B0E1B" w:rsidP="005B0E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B0E1B" w:rsidRPr="008E2127" w:rsidRDefault="005B0E1B" w:rsidP="005B0E1B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אנחנו שמחים להזמינ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כם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ל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מפגש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מחזור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בוגרי הפקולטה למשפטים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מחזור תש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"ד-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תשל"ט, 1974-1979.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B0E1B" w:rsidRPr="008E2127" w:rsidRDefault="005B0E1B" w:rsidP="005B0E1B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מפגש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תקיים ביום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חמישי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כב'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בשבט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תשע"ד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23/1/14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, בשעה 19:30 בחדר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סגל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בבניין הפקולטה למשפטים ע"ש ז'אן ומוריס בנין (בניין 306).</w:t>
                            </w:r>
                          </w:p>
                          <w:p w:rsidR="005B0E1B" w:rsidRDefault="005B0E1B" w:rsidP="008E4B18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במהלך הערב נפגוש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חברים וחברות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לספסל הלימודים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נתרפק על סיפורים וחוויות מאותם ימים, נשמע דברי ברכה של דיקן הפקולטה פרופ' שחר ליפשיץ וגם הרצאה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של 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בוגר המחזור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71CE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עו"ד טוביה ארליך, שותף במשרד עו"ד הרצוג פוקס נאמן,</w:t>
                            </w:r>
                            <w:r w:rsidR="00971CE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71CE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בנושא : </w:t>
                            </w:r>
                            <w:r w:rsidRPr="00971CE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"חשיבה מחוץ לקופסא בליטיגציה".</w:t>
                            </w:r>
                            <w:r w:rsidR="00971CE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E4B18" w:rsidRPr="008E4B18" w:rsidRDefault="008E4B18" w:rsidP="008E4B18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נודה</w:t>
                            </w:r>
                            <w:r w:rsidRPr="008E2127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לך</w:t>
                            </w:r>
                            <w:r w:rsidRPr="008E2127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אם</w:t>
                            </w:r>
                            <w:r w:rsidRPr="008E2127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תואיל</w:t>
                            </w:r>
                            <w:r w:rsidRPr="008E2127">
                              <w:rPr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Pr="008E2127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לאשר</w:t>
                            </w:r>
                            <w:r w:rsidRPr="008E2127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הגעתך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hyperlink r:id="rId8" w:tgtFrame="_blank" w:history="1">
                              <w:r w:rsidRPr="005C754A">
                                <w:rPr>
                                  <w:rStyle w:val="Hyperlink"/>
                                  <w:rFonts w:cs="Arial" w:hint="cs"/>
                                  <w:sz w:val="28"/>
                                  <w:szCs w:val="28"/>
                                  <w:rtl/>
                                </w:rPr>
                                <w:t>בטופס</w:t>
                              </w:r>
                              <w:r w:rsidRPr="005C754A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5C754A">
                                <w:rPr>
                                  <w:rStyle w:val="Hyperlink"/>
                                  <w:rFonts w:cs="Arial" w:hint="cs"/>
                                  <w:sz w:val="28"/>
                                  <w:szCs w:val="28"/>
                                  <w:rtl/>
                                </w:rPr>
                                <w:t>הרישום</w:t>
                              </w:r>
                            </w:hyperlink>
                          </w:p>
                          <w:p w:rsidR="008E4B18" w:rsidRDefault="008E4B18" w:rsidP="008E4B1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B0E1B" w:rsidRPr="008E2127" w:rsidRDefault="005B0E1B" w:rsidP="005B0E1B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B0E1B" w:rsidRPr="008116EA" w:rsidRDefault="005B0E1B" w:rsidP="005B0E1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E212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Pr="008116E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נשמח לראותכם/ן </w:t>
                            </w:r>
                            <w:proofErr w:type="spellStart"/>
                            <w:r w:rsidRPr="008116E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עימנו</w:t>
                            </w:r>
                            <w:proofErr w:type="spellEnd"/>
                          </w:p>
                          <w:p w:rsidR="005B0E1B" w:rsidRPr="008116EA" w:rsidRDefault="005B0E1B" w:rsidP="00971CE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116E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8116E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עו"ד שלמה שחר </w:t>
                            </w:r>
                          </w:p>
                          <w:p w:rsidR="005B0E1B" w:rsidRPr="008116EA" w:rsidRDefault="005B0E1B" w:rsidP="005B0E1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116E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8116E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ארגון הבוגרים של הפקולטה למשפטים</w:t>
                            </w:r>
                          </w:p>
                          <w:p w:rsidR="005B0E1B" w:rsidRPr="008116EA" w:rsidRDefault="005B0E1B" w:rsidP="005B0E1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116E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8116E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אוניברסיטת בר אילן </w:t>
                            </w:r>
                          </w:p>
                          <w:p w:rsidR="005B0E1B" w:rsidRDefault="005B0E1B" w:rsidP="005B0E1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B0E1B" w:rsidRPr="008E2127" w:rsidRDefault="005B0E1B" w:rsidP="005B0E1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B0E1B" w:rsidRPr="008E2127" w:rsidRDefault="005B0E1B" w:rsidP="005B0E1B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E21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פרטים והרשמה באתר הפקולטה למשפטים: </w:t>
                            </w:r>
                            <w:r w:rsidRPr="008E2127">
                              <w:rPr>
                                <w:sz w:val="24"/>
                                <w:szCs w:val="24"/>
                              </w:rPr>
                              <w:t>http://law.biu.ac.il</w:t>
                            </w:r>
                          </w:p>
                          <w:p w:rsidR="005B0E1B" w:rsidRPr="008E2127" w:rsidRDefault="005B0E1B" w:rsidP="005B0E1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B0E1B" w:rsidRPr="008E2127" w:rsidRDefault="005B0E1B" w:rsidP="00DA18C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E21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פרטים נוספים בטלפון:03-5318417</w:t>
                            </w:r>
                            <w:bookmarkStart w:id="0" w:name="_GoBack"/>
                            <w:bookmarkEnd w:id="0"/>
                            <w:r w:rsidR="00DA18C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21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.5pt;margin-top:78pt;width:505.5pt;height:6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" filled="f" stroked="f">
                <v:textbox>
                  <w:txbxContent>
                    <w:p w:rsidR="005B0E1B" w:rsidRPr="008E6AC7" w:rsidRDefault="005B0E1B" w:rsidP="005B0E1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8E6AC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ארגון בוגרי הפקולטה </w:t>
                      </w:r>
                      <w:proofErr w:type="spellStart"/>
                      <w:r w:rsidRPr="008E6AC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הפקולטה</w:t>
                      </w:r>
                      <w:proofErr w:type="spellEnd"/>
                      <w:r w:rsidRPr="008E6AC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למשפטים</w:t>
                      </w:r>
                    </w:p>
                    <w:p w:rsidR="005B0E1B" w:rsidRPr="008E6AC7" w:rsidRDefault="005B0E1B" w:rsidP="005B0E1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5B0E1B" w:rsidRDefault="005B0E1B" w:rsidP="005B0E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שמח להזמינכם/ן</w:t>
                      </w:r>
                    </w:p>
                    <w:p w:rsidR="005B0E1B" w:rsidRPr="00110D13" w:rsidRDefault="005B0E1B" w:rsidP="005B0E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B0E1B" w:rsidRPr="008E6AC7" w:rsidRDefault="005B0E1B" w:rsidP="005B0E1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8E6AC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ל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מפגש מחזור לבוגרי הפקולטה במחזורים תשל"ד-תשל"ט </w:t>
                      </w:r>
                      <w:r w:rsidRPr="005B0E1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1974-1979</w:t>
                      </w:r>
                    </w:p>
                    <w:p w:rsidR="005B0E1B" w:rsidRPr="002C1E54" w:rsidRDefault="005B0E1B" w:rsidP="005B0E1B">
                      <w:pPr>
                        <w:rPr>
                          <w:b/>
                          <w:bCs/>
                        </w:rPr>
                      </w:pPr>
                    </w:p>
                    <w:p w:rsidR="005B0E1B" w:rsidRPr="008E2127" w:rsidRDefault="005B0E1B" w:rsidP="005B0E1B">
                      <w:p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אנחנו שמחים להזמינ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כם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ל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מפגש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מחזור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ל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בוגרי הפקולטה למשפטים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ב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מחזור תש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ל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"ד-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תשל"ט, 1974-1979.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B0E1B" w:rsidRPr="008E2127" w:rsidRDefault="005B0E1B" w:rsidP="005B0E1B">
                      <w:p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מפגש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י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תקיים ביום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חמישי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כב'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בשבט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תשע"ד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23/1/14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, בשעה 19:30 בחדר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סגל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בבניין הפקולטה למשפטים ע"ש ז'אן ומוריס בנין (בניין 306).</w:t>
                      </w:r>
                    </w:p>
                    <w:p w:rsidR="005B0E1B" w:rsidRDefault="005B0E1B" w:rsidP="008E4B18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במהלך הערב נפגוש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חברים וחברות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לספסל הלימודים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,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נתרפק על סיפורים וחוויות מאותם ימים, נשמע דברי ברכה של דיקן הפקולטה פרופ' שחר ליפשיץ וגם הרצאה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של 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בוגר המחזור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,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71CEE">
                        <w:rPr>
                          <w:rFonts w:hint="cs"/>
                          <w:sz w:val="28"/>
                          <w:szCs w:val="28"/>
                          <w:rtl/>
                        </w:rPr>
                        <w:t>עו"ד טוביה ארליך, שותף במשרד עו"ד הרצוג פוקס נאמן,</w:t>
                      </w:r>
                      <w:r w:rsidR="00971CE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71CE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בנושא : </w:t>
                      </w:r>
                      <w:r w:rsidRPr="00971CE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"חשיבה מחוץ לקופסא בליטיגציה".</w:t>
                      </w:r>
                      <w:r w:rsidR="00971CE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E4B18" w:rsidRPr="008E4B18" w:rsidRDefault="008E4B18" w:rsidP="008E4B18">
                      <w:p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נודה</w:t>
                      </w:r>
                      <w:r w:rsidRPr="008E2127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לך</w:t>
                      </w:r>
                      <w:r w:rsidRPr="008E2127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אם</w:t>
                      </w:r>
                      <w:r w:rsidRPr="008E2127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תואיל</w:t>
                      </w:r>
                      <w:r w:rsidRPr="008E2127">
                        <w:rPr>
                          <w:sz w:val="28"/>
                          <w:szCs w:val="28"/>
                          <w:rtl/>
                        </w:rPr>
                        <w:t>/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י</w:t>
                      </w:r>
                      <w:r w:rsidRPr="008E2127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>לאשר</w:t>
                      </w:r>
                      <w:r w:rsidRPr="008E2127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הגעתך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hyperlink r:id="rId9" w:tgtFrame="_blank" w:history="1">
                        <w:r w:rsidRPr="005C754A">
                          <w:rPr>
                            <w:rStyle w:val="Hyperlink"/>
                            <w:rFonts w:cs="Arial" w:hint="cs"/>
                            <w:sz w:val="28"/>
                            <w:szCs w:val="28"/>
                            <w:rtl/>
                          </w:rPr>
                          <w:t>בטופס</w:t>
                        </w:r>
                        <w:r w:rsidRPr="005C754A">
                          <w:rPr>
                            <w:rStyle w:val="Hyperlink"/>
                            <w:rFonts w:cs="Arial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C754A">
                          <w:rPr>
                            <w:rStyle w:val="Hyperlink"/>
                            <w:rFonts w:cs="Arial" w:hint="cs"/>
                            <w:sz w:val="28"/>
                            <w:szCs w:val="28"/>
                            <w:rtl/>
                          </w:rPr>
                          <w:t>הרישום</w:t>
                        </w:r>
                      </w:hyperlink>
                    </w:p>
                    <w:p w:rsidR="008E4B18" w:rsidRDefault="008E4B18" w:rsidP="008E4B18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5B0E1B" w:rsidRPr="008E2127" w:rsidRDefault="005B0E1B" w:rsidP="005B0E1B">
                      <w:p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5B0E1B" w:rsidRPr="008116EA" w:rsidRDefault="005B0E1B" w:rsidP="005B0E1B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8E212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</w:t>
                      </w:r>
                      <w:r w:rsidRPr="008116E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נשמח לראותכם/ן </w:t>
                      </w:r>
                      <w:proofErr w:type="spellStart"/>
                      <w:r w:rsidRPr="008116EA">
                        <w:rPr>
                          <w:rFonts w:hint="cs"/>
                          <w:sz w:val="24"/>
                          <w:szCs w:val="24"/>
                          <w:rtl/>
                        </w:rPr>
                        <w:t>עימנו</w:t>
                      </w:r>
                      <w:proofErr w:type="spellEnd"/>
                    </w:p>
                    <w:p w:rsidR="005B0E1B" w:rsidRPr="008116EA" w:rsidRDefault="005B0E1B" w:rsidP="00971CEE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8116E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8116E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עו"ד שלמה שחר </w:t>
                      </w:r>
                    </w:p>
                    <w:p w:rsidR="005B0E1B" w:rsidRPr="008116EA" w:rsidRDefault="005B0E1B" w:rsidP="005B0E1B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8116E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8116EA">
                        <w:rPr>
                          <w:rFonts w:hint="cs"/>
                          <w:sz w:val="24"/>
                          <w:szCs w:val="24"/>
                          <w:rtl/>
                        </w:rPr>
                        <w:t>ארגון הבוגרים של הפקולטה למשפטים</w:t>
                      </w:r>
                    </w:p>
                    <w:p w:rsidR="005B0E1B" w:rsidRPr="008116EA" w:rsidRDefault="005B0E1B" w:rsidP="005B0E1B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8116E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8116E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אוניברסיטת בר אילן </w:t>
                      </w:r>
                    </w:p>
                    <w:p w:rsidR="005B0E1B" w:rsidRDefault="005B0E1B" w:rsidP="005B0E1B">
                      <w:pPr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5B0E1B" w:rsidRPr="008E2127" w:rsidRDefault="005B0E1B" w:rsidP="005B0E1B">
                      <w:pPr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5B0E1B" w:rsidRPr="008E2127" w:rsidRDefault="005B0E1B" w:rsidP="005B0E1B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8E212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פרטים והרשמה באתר הפקולטה למשפטים: </w:t>
                      </w:r>
                      <w:r w:rsidRPr="008E2127">
                        <w:rPr>
                          <w:sz w:val="24"/>
                          <w:szCs w:val="24"/>
                        </w:rPr>
                        <w:t>http://law.biu.ac.il</w:t>
                      </w:r>
                    </w:p>
                    <w:p w:rsidR="005B0E1B" w:rsidRPr="008E2127" w:rsidRDefault="005B0E1B" w:rsidP="005B0E1B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5B0E1B" w:rsidRPr="008E2127" w:rsidRDefault="005B0E1B" w:rsidP="00DA18C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8E2127">
                        <w:rPr>
                          <w:rFonts w:hint="cs"/>
                          <w:sz w:val="24"/>
                          <w:szCs w:val="24"/>
                          <w:rtl/>
                        </w:rPr>
                        <w:t>פרטים נוספים בטלפון:03-5318417</w:t>
                      </w:r>
                      <w:bookmarkStart w:id="1" w:name="_GoBack"/>
                      <w:bookmarkEnd w:id="1"/>
                      <w:r w:rsidR="00DA18C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212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1D527A01" wp14:editId="001F35F5">
            <wp:simplePos x="0" y="0"/>
            <wp:positionH relativeFrom="column">
              <wp:posOffset>-179705</wp:posOffset>
            </wp:positionH>
            <wp:positionV relativeFrom="paragraph">
              <wp:posOffset>-368935</wp:posOffset>
            </wp:positionV>
            <wp:extent cx="6983730" cy="9878060"/>
            <wp:effectExtent l="0" t="0" r="7620" b="8890"/>
            <wp:wrapNone/>
            <wp:docPr id="1" name="תמונה 1" descr="poster for word-he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 for word-heb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1B" w:rsidRDefault="005B0E1B" w:rsidP="005B0E1B"/>
    <w:p w:rsidR="00FC7411" w:rsidRDefault="00FC7411"/>
    <w:sectPr w:rsidR="00FC7411" w:rsidSect="00091FA7">
      <w:headerReference w:type="default" r:id="rId11"/>
      <w:pgSz w:w="11906" w:h="16838" w:code="9"/>
      <w:pgMar w:top="108" w:right="720" w:bottom="2552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EB" w:rsidRDefault="005222EB">
      <w:pPr>
        <w:spacing w:after="0" w:line="240" w:lineRule="auto"/>
      </w:pPr>
      <w:r>
        <w:separator/>
      </w:r>
    </w:p>
  </w:endnote>
  <w:endnote w:type="continuationSeparator" w:id="0">
    <w:p w:rsidR="005222EB" w:rsidRDefault="0052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EB" w:rsidRDefault="005222EB">
      <w:pPr>
        <w:spacing w:after="0" w:line="240" w:lineRule="auto"/>
      </w:pPr>
      <w:r>
        <w:separator/>
      </w:r>
    </w:p>
  </w:footnote>
  <w:footnote w:type="continuationSeparator" w:id="0">
    <w:p w:rsidR="005222EB" w:rsidRDefault="0052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E8" w:rsidRDefault="005222EB" w:rsidP="00EF49E8">
    <w:pPr>
      <w:pStyle w:val="a3"/>
    </w:pPr>
  </w:p>
  <w:p w:rsidR="00EF49E8" w:rsidRDefault="005222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4677FB"/>
    <w:rsid w:val="005222EB"/>
    <w:rsid w:val="005B0E1B"/>
    <w:rsid w:val="008E4B18"/>
    <w:rsid w:val="00971CEE"/>
    <w:rsid w:val="00DA18C3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0E1B"/>
    <w:rPr>
      <w:rFonts w:ascii="Calibri" w:eastAsia="Calibri" w:hAnsi="Calibri" w:cs="Arial"/>
    </w:rPr>
  </w:style>
  <w:style w:type="character" w:styleId="Hyperlink">
    <w:name w:val="Hyperlink"/>
    <w:uiPriority w:val="99"/>
    <w:rsid w:val="008E4B18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A1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0E1B"/>
    <w:rPr>
      <w:rFonts w:ascii="Calibri" w:eastAsia="Calibri" w:hAnsi="Calibri" w:cs="Arial"/>
    </w:rPr>
  </w:style>
  <w:style w:type="character" w:styleId="Hyperlink">
    <w:name w:val="Hyperlink"/>
    <w:uiPriority w:val="99"/>
    <w:rsid w:val="008E4B18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A1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viewform?fromEmail=true&amp;formkey=dHR4V3hXN0RrR0xUcUFkZnI5MnFlZXc6M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/viewform?fromEmail=true&amp;formkey=dHR4V3hXN0RrR0xUcUFkZnI5MnFlZXc6M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BBAB-0CBA-4909-98E9-6229138E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Benin</dc:creator>
  <cp:lastModifiedBy>Aliza Benin</cp:lastModifiedBy>
  <cp:revision>3</cp:revision>
  <dcterms:created xsi:type="dcterms:W3CDTF">2013-12-11T13:07:00Z</dcterms:created>
  <dcterms:modified xsi:type="dcterms:W3CDTF">2013-12-15T11:00:00Z</dcterms:modified>
</cp:coreProperties>
</file>