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C6" w:rsidRDefault="00120CCA" w:rsidP="00C312D9">
      <w:pPr>
        <w:jc w:val="right"/>
        <w:rPr>
          <w:rtl/>
        </w:rPr>
      </w:pPr>
      <w:r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47A4A554" wp14:editId="126771FE">
            <wp:simplePos x="0" y="0"/>
            <wp:positionH relativeFrom="page">
              <wp:posOffset>328295</wp:posOffset>
            </wp:positionH>
            <wp:positionV relativeFrom="paragraph">
              <wp:posOffset>-1334770</wp:posOffset>
            </wp:positionV>
            <wp:extent cx="6903720" cy="10043160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2D9">
        <w:rPr>
          <w:noProof/>
        </w:rPr>
        <w:drawing>
          <wp:inline distT="0" distB="0" distL="0" distR="0" wp14:anchorId="258CD506" wp14:editId="26D5000D">
            <wp:extent cx="1231900" cy="1276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AD1" w:rsidRDefault="007E7EF7" w:rsidP="003A0AD1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C312D9">
        <w:rPr>
          <w:rFonts w:hint="cs"/>
          <w:b/>
          <w:bCs/>
          <w:color w:val="E36C0A" w:themeColor="accent6" w:themeShade="BF"/>
          <w:sz w:val="52"/>
          <w:szCs w:val="52"/>
          <w:rtl/>
        </w:rPr>
        <w:t>ה</w:t>
      </w:r>
      <w:r w:rsidR="00B90904" w:rsidRPr="00C312D9">
        <w:rPr>
          <w:rFonts w:hint="cs"/>
          <w:b/>
          <w:bCs/>
          <w:color w:val="E36C0A" w:themeColor="accent6" w:themeShade="BF"/>
          <w:sz w:val="52"/>
          <w:szCs w:val="52"/>
          <w:rtl/>
        </w:rPr>
        <w:t>פקולטה למש</w:t>
      </w:r>
      <w:r w:rsidR="000512C1" w:rsidRPr="00C312D9">
        <w:rPr>
          <w:rFonts w:hint="cs"/>
          <w:b/>
          <w:bCs/>
          <w:color w:val="E36C0A" w:themeColor="accent6" w:themeShade="BF"/>
          <w:sz w:val="52"/>
          <w:szCs w:val="52"/>
          <w:rtl/>
        </w:rPr>
        <w:t>פ</w:t>
      </w:r>
      <w:r w:rsidR="00B90904" w:rsidRPr="00C312D9">
        <w:rPr>
          <w:rFonts w:hint="cs"/>
          <w:b/>
          <w:bCs/>
          <w:color w:val="E36C0A" w:themeColor="accent6" w:themeShade="BF"/>
          <w:sz w:val="52"/>
          <w:szCs w:val="52"/>
          <w:rtl/>
        </w:rPr>
        <w:t>טים</w:t>
      </w:r>
    </w:p>
    <w:p w:rsidR="006249C6" w:rsidRPr="00C312D9" w:rsidRDefault="006249C6" w:rsidP="003A0AD1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C312D9">
        <w:rPr>
          <w:rFonts w:hint="cs"/>
          <w:b/>
          <w:bCs/>
          <w:sz w:val="32"/>
          <w:szCs w:val="32"/>
          <w:rtl/>
        </w:rPr>
        <w:t xml:space="preserve">הקליניקה לזכויות אנשים עם מוגבלויות </w:t>
      </w:r>
    </w:p>
    <w:p w:rsidR="0064340D" w:rsidRPr="00C312D9" w:rsidRDefault="0064340D" w:rsidP="0064340D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C312D9">
        <w:rPr>
          <w:rFonts w:hint="cs"/>
          <w:b/>
          <w:bCs/>
          <w:sz w:val="32"/>
          <w:szCs w:val="32"/>
          <w:rtl/>
        </w:rPr>
        <w:t xml:space="preserve">מזמינה את הציבור להרצאתו של </w:t>
      </w:r>
    </w:p>
    <w:p w:rsidR="0064340D" w:rsidRPr="0064340D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58"/>
          <w:szCs w:val="58"/>
          <w:rtl/>
        </w:rPr>
      </w:pPr>
      <w:r w:rsidRPr="0064340D">
        <w:rPr>
          <w:rFonts w:asciiTheme="minorBidi" w:hAnsiTheme="minorBidi" w:cstheme="minorBidi" w:hint="cs"/>
          <w:color w:val="E36C0A" w:themeColor="accent6" w:themeShade="BF"/>
          <w:sz w:val="58"/>
          <w:szCs w:val="58"/>
          <w:rtl/>
        </w:rPr>
        <w:t xml:space="preserve">מר אחיה </w:t>
      </w:r>
      <w:proofErr w:type="spellStart"/>
      <w:r w:rsidRPr="0064340D">
        <w:rPr>
          <w:rFonts w:asciiTheme="minorBidi" w:hAnsiTheme="minorBidi" w:cstheme="minorBidi" w:hint="cs"/>
          <w:color w:val="E36C0A" w:themeColor="accent6" w:themeShade="BF"/>
          <w:sz w:val="58"/>
          <w:szCs w:val="58"/>
          <w:rtl/>
        </w:rPr>
        <w:t>קמ</w:t>
      </w:r>
      <w:r w:rsidR="00C312D9">
        <w:rPr>
          <w:rFonts w:asciiTheme="minorBidi" w:hAnsiTheme="minorBidi" w:cstheme="minorBidi" w:hint="cs"/>
          <w:color w:val="E36C0A" w:themeColor="accent6" w:themeShade="BF"/>
          <w:sz w:val="58"/>
          <w:szCs w:val="58"/>
          <w:rtl/>
        </w:rPr>
        <w:t>א</w:t>
      </w:r>
      <w:r w:rsidRPr="0064340D">
        <w:rPr>
          <w:rFonts w:asciiTheme="minorBidi" w:hAnsiTheme="minorBidi" w:cstheme="minorBidi" w:hint="cs"/>
          <w:color w:val="E36C0A" w:themeColor="accent6" w:themeShade="BF"/>
          <w:sz w:val="58"/>
          <w:szCs w:val="58"/>
          <w:rtl/>
        </w:rPr>
        <w:t>רה</w:t>
      </w:r>
      <w:proofErr w:type="spellEnd"/>
    </w:p>
    <w:p w:rsidR="0064340D" w:rsidRPr="0064340D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50"/>
          <w:szCs w:val="50"/>
          <w:rtl/>
        </w:rPr>
      </w:pPr>
      <w:r w:rsidRPr="0064340D">
        <w:rPr>
          <w:rFonts w:asciiTheme="minorBidi" w:hAnsiTheme="minorBidi" w:cstheme="minorBidi" w:hint="cs"/>
          <w:color w:val="E36C0A" w:themeColor="accent6" w:themeShade="BF"/>
          <w:sz w:val="50"/>
          <w:szCs w:val="50"/>
          <w:rtl/>
        </w:rPr>
        <w:t>נציב שוויון זכויות לאנשים עם מוגבלות</w:t>
      </w:r>
    </w:p>
    <w:p w:rsidR="0064340D" w:rsidRDefault="00C312D9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38"/>
          <w:szCs w:val="38"/>
          <w:rtl/>
        </w:rPr>
      </w:pPr>
      <w:r>
        <w:rPr>
          <w:rFonts w:asciiTheme="minorBidi" w:hAnsiTheme="minorBidi" w:cstheme="minorBidi" w:hint="cs"/>
          <w:color w:val="E36C0A" w:themeColor="accent6" w:themeShade="BF"/>
          <w:sz w:val="38"/>
          <w:szCs w:val="38"/>
          <w:rtl/>
        </w:rPr>
        <w:t>משרד המשפטים</w:t>
      </w:r>
    </w:p>
    <w:p w:rsidR="0064340D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38"/>
          <w:szCs w:val="38"/>
          <w:rtl/>
        </w:rPr>
      </w:pPr>
    </w:p>
    <w:p w:rsidR="0064340D" w:rsidRPr="00C312D9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4BACC6" w:themeColor="accent5"/>
          <w:sz w:val="38"/>
          <w:szCs w:val="38"/>
          <w:rtl/>
        </w:rPr>
      </w:pP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>חוק שוויון זכויות לאנשים עם מוגבלות</w:t>
      </w:r>
    </w:p>
    <w:p w:rsidR="0064340D" w:rsidRPr="00C312D9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4BACC6" w:themeColor="accent5"/>
          <w:sz w:val="38"/>
          <w:szCs w:val="38"/>
          <w:rtl/>
        </w:rPr>
      </w:pP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 xml:space="preserve">והאמנה הבינלאומית בדבר זכויותיהם </w:t>
      </w:r>
    </w:p>
    <w:p w:rsidR="0064340D" w:rsidRPr="00C312D9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4BACC6" w:themeColor="accent5"/>
          <w:sz w:val="38"/>
          <w:szCs w:val="38"/>
          <w:rtl/>
        </w:rPr>
      </w:pP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 xml:space="preserve">של אנשים עם מוגבלות </w:t>
      </w:r>
      <w:r w:rsidRPr="00C312D9">
        <w:rPr>
          <w:rFonts w:asciiTheme="minorBidi" w:hAnsiTheme="minorBidi" w:cstheme="minorBidi"/>
          <w:color w:val="4BACC6" w:themeColor="accent5"/>
          <w:sz w:val="38"/>
          <w:szCs w:val="38"/>
          <w:rtl/>
        </w:rPr>
        <w:t>–</w:t>
      </w: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 xml:space="preserve"> </w:t>
      </w:r>
    </w:p>
    <w:p w:rsidR="0064340D" w:rsidRPr="00C312D9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4BACC6" w:themeColor="accent5"/>
          <w:sz w:val="38"/>
          <w:szCs w:val="38"/>
          <w:rtl/>
        </w:rPr>
      </w:pP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 xml:space="preserve">היסטוריה חקיקתית </w:t>
      </w:r>
    </w:p>
    <w:p w:rsidR="00D43221" w:rsidRPr="00C312D9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4BACC6" w:themeColor="accent5"/>
          <w:sz w:val="28"/>
          <w:szCs w:val="28"/>
          <w:rtl/>
        </w:rPr>
      </w:pPr>
      <w:r w:rsidRPr="00C312D9">
        <w:rPr>
          <w:rFonts w:asciiTheme="minorBidi" w:hAnsiTheme="minorBidi" w:cstheme="minorBidi" w:hint="cs"/>
          <w:color w:val="4BACC6" w:themeColor="accent5"/>
          <w:sz w:val="38"/>
          <w:szCs w:val="38"/>
          <w:rtl/>
        </w:rPr>
        <w:t>מנקודת מבט מערכתית ואישית</w:t>
      </w:r>
      <w:r w:rsidR="00D43221" w:rsidRPr="00C312D9">
        <w:rPr>
          <w:rFonts w:asciiTheme="minorBidi" w:hAnsiTheme="minorBidi" w:cstheme="minorBidi"/>
          <w:color w:val="4BACC6" w:themeColor="accent5"/>
          <w:sz w:val="28"/>
          <w:szCs w:val="28"/>
        </w:rPr>
        <w:t xml:space="preserve"> </w:t>
      </w:r>
    </w:p>
    <w:p w:rsidR="0064340D" w:rsidRDefault="0064340D" w:rsidP="00D4322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</w:p>
    <w:p w:rsidR="00D43221" w:rsidRPr="00D43221" w:rsidRDefault="00CB203C" w:rsidP="003A0AD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  <w:r w:rsidRPr="003A0AD1">
        <w:rPr>
          <w:rFonts w:asciiTheme="minorBidi" w:hAnsiTheme="minorBidi" w:cstheme="minorBidi" w:hint="cs"/>
          <w:sz w:val="28"/>
          <w:szCs w:val="28"/>
          <w:rtl/>
        </w:rPr>
        <w:t xml:space="preserve">יום שני, </w:t>
      </w:r>
      <w:r w:rsidR="00C312D9" w:rsidRPr="003A0AD1">
        <w:rPr>
          <w:rFonts w:asciiTheme="minorBidi" w:hAnsiTheme="minorBidi" w:cstheme="minorBidi" w:hint="cs"/>
          <w:sz w:val="28"/>
          <w:szCs w:val="28"/>
          <w:rtl/>
        </w:rPr>
        <w:t>ד</w:t>
      </w:r>
      <w:r w:rsidR="0064340D" w:rsidRPr="003A0AD1">
        <w:rPr>
          <w:rFonts w:asciiTheme="minorBidi" w:hAnsiTheme="minorBidi" w:cstheme="minorBidi" w:hint="cs"/>
          <w:sz w:val="28"/>
          <w:szCs w:val="28"/>
          <w:rtl/>
        </w:rPr>
        <w:t>'</w:t>
      </w:r>
      <w:r w:rsidR="00D43221" w:rsidRPr="003A0AD1">
        <w:rPr>
          <w:rFonts w:asciiTheme="minorBidi" w:hAnsiTheme="minorBidi" w:cstheme="minorBidi" w:hint="cs"/>
          <w:sz w:val="28"/>
          <w:szCs w:val="28"/>
          <w:rtl/>
        </w:rPr>
        <w:t xml:space="preserve"> ב</w:t>
      </w:r>
      <w:r w:rsidR="0064340D" w:rsidRPr="003A0AD1">
        <w:rPr>
          <w:rFonts w:asciiTheme="minorBidi" w:hAnsiTheme="minorBidi" w:cstheme="minorBidi" w:hint="cs"/>
          <w:sz w:val="28"/>
          <w:szCs w:val="28"/>
          <w:rtl/>
        </w:rPr>
        <w:t>כסלו</w:t>
      </w:r>
      <w:r w:rsidR="00D43221" w:rsidRPr="003A0AD1">
        <w:rPr>
          <w:rFonts w:asciiTheme="minorBidi" w:hAnsiTheme="minorBidi" w:cstheme="minorBidi" w:hint="cs"/>
          <w:sz w:val="28"/>
          <w:szCs w:val="28"/>
          <w:rtl/>
        </w:rPr>
        <w:t xml:space="preserve"> תשע"</w:t>
      </w:r>
      <w:r w:rsidR="003A0AD1" w:rsidRPr="003A0AD1">
        <w:rPr>
          <w:rFonts w:asciiTheme="minorBidi" w:hAnsiTheme="minorBidi" w:cstheme="minorBidi" w:hint="cs"/>
          <w:sz w:val="28"/>
          <w:szCs w:val="28"/>
          <w:rtl/>
        </w:rPr>
        <w:t>ו</w:t>
      </w:r>
      <w:r w:rsidR="00D43221" w:rsidRPr="003A0AD1">
        <w:rPr>
          <w:rFonts w:asciiTheme="minorBidi" w:hAnsiTheme="minorBidi" w:cstheme="minorBidi" w:hint="cs"/>
          <w:sz w:val="28"/>
          <w:szCs w:val="28"/>
          <w:rtl/>
        </w:rPr>
        <w:t>,</w:t>
      </w:r>
      <w:r w:rsidR="0064340D" w:rsidRPr="003A0AD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312D9" w:rsidRPr="003A0AD1">
        <w:rPr>
          <w:rFonts w:asciiTheme="minorBidi" w:hAnsiTheme="minorBidi" w:cstheme="minorBidi" w:hint="cs"/>
          <w:sz w:val="28"/>
          <w:szCs w:val="28"/>
          <w:rtl/>
        </w:rPr>
        <w:t>16</w:t>
      </w:r>
      <w:r w:rsidR="0064340D" w:rsidRPr="003A0AD1">
        <w:rPr>
          <w:rFonts w:asciiTheme="minorBidi" w:hAnsiTheme="minorBidi" w:cstheme="minorBidi" w:hint="cs"/>
          <w:sz w:val="28"/>
          <w:szCs w:val="28"/>
          <w:rtl/>
        </w:rPr>
        <w:t xml:space="preserve"> ב</w:t>
      </w:r>
      <w:r w:rsidR="00C312D9" w:rsidRPr="003A0AD1">
        <w:rPr>
          <w:rFonts w:asciiTheme="minorBidi" w:hAnsiTheme="minorBidi" w:cstheme="minorBidi" w:hint="cs"/>
          <w:sz w:val="28"/>
          <w:szCs w:val="28"/>
          <w:rtl/>
        </w:rPr>
        <w:t>נובמבר</w:t>
      </w:r>
      <w:r w:rsidR="0064340D" w:rsidRPr="003A0AD1">
        <w:rPr>
          <w:rFonts w:asciiTheme="minorBidi" w:hAnsiTheme="minorBidi" w:cstheme="minorBidi" w:hint="cs"/>
          <w:sz w:val="28"/>
          <w:szCs w:val="28"/>
          <w:rtl/>
        </w:rPr>
        <w:t xml:space="preserve"> 201</w:t>
      </w:r>
      <w:r w:rsidR="00C312D9" w:rsidRPr="003A0AD1">
        <w:rPr>
          <w:rFonts w:asciiTheme="minorBidi" w:hAnsiTheme="minorBidi" w:cstheme="minorBidi" w:hint="cs"/>
          <w:sz w:val="28"/>
          <w:szCs w:val="28"/>
          <w:rtl/>
        </w:rPr>
        <w:t>5</w:t>
      </w:r>
    </w:p>
    <w:p w:rsidR="0064340D" w:rsidRDefault="0064340D" w:rsidP="0064340D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</w:p>
    <w:p w:rsidR="0064340D" w:rsidRDefault="0064340D" w:rsidP="0064340D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  <w:r w:rsidRPr="003A0AD1">
        <w:rPr>
          <w:rFonts w:asciiTheme="minorBidi" w:hAnsiTheme="minorBidi" w:cstheme="minorBidi" w:hint="cs"/>
          <w:sz w:val="28"/>
          <w:szCs w:val="28"/>
          <w:rtl/>
        </w:rPr>
        <w:t>בי</w:t>
      </w:r>
      <w:r w:rsidR="00D43221" w:rsidRPr="003A0AD1">
        <w:rPr>
          <w:rFonts w:asciiTheme="minorBidi" w:hAnsiTheme="minorBidi" w:cstheme="minorBidi" w:hint="cs"/>
          <w:sz w:val="28"/>
          <w:szCs w:val="28"/>
          <w:rtl/>
        </w:rPr>
        <w:t xml:space="preserve">ן השעות </w:t>
      </w:r>
      <w:r w:rsidRPr="003A0AD1">
        <w:rPr>
          <w:rFonts w:asciiTheme="minorBidi" w:hAnsiTheme="minorBidi" w:cstheme="minorBidi" w:hint="cs"/>
          <w:sz w:val="28"/>
          <w:szCs w:val="28"/>
          <w:rtl/>
        </w:rPr>
        <w:t>17:00-18:30</w:t>
      </w:r>
      <w:r w:rsidR="000A36C3"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 xml:space="preserve">  </w:t>
      </w:r>
    </w:p>
    <w:p w:rsidR="00F102E1" w:rsidRDefault="00F102E1" w:rsidP="003A0AD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</w:p>
    <w:p w:rsidR="00593BE4" w:rsidRDefault="003A0AD1" w:rsidP="003A0AD1">
      <w:pPr>
        <w:pStyle w:val="Title"/>
        <w:spacing w:before="0" w:after="0" w:line="240" w:lineRule="auto"/>
        <w:rPr>
          <w:rFonts w:asciiTheme="minorBidi" w:hAnsiTheme="minorBidi" w:cstheme="minorBidi"/>
          <w:color w:val="E36C0A" w:themeColor="accent6" w:themeShade="BF"/>
          <w:sz w:val="28"/>
          <w:szCs w:val="28"/>
          <w:rtl/>
        </w:rPr>
      </w:pPr>
      <w:r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 xml:space="preserve">בניין הפקולטה למשפטים ע"ש </w:t>
      </w:r>
      <w:proofErr w:type="spellStart"/>
      <w:r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>ג'אן</w:t>
      </w:r>
      <w:proofErr w:type="spellEnd"/>
      <w:r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 xml:space="preserve"> ומוריס בנין </w:t>
      </w:r>
      <w:r w:rsidR="00F102E1"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>(306)</w:t>
      </w:r>
    </w:p>
    <w:p w:rsidR="0064340D" w:rsidRDefault="003A0AD1" w:rsidP="003A0AD1">
      <w:pPr>
        <w:pStyle w:val="Title"/>
        <w:spacing w:before="0" w:after="0" w:line="240" w:lineRule="auto"/>
        <w:rPr>
          <w:sz w:val="12"/>
          <w:szCs w:val="12"/>
          <w:rtl/>
        </w:rPr>
      </w:pPr>
      <w:r>
        <w:rPr>
          <w:rFonts w:asciiTheme="minorBidi" w:hAnsiTheme="minorBidi" w:cstheme="minorBidi" w:hint="cs"/>
          <w:color w:val="E36C0A" w:themeColor="accent6" w:themeShade="BF"/>
          <w:sz w:val="28"/>
          <w:szCs w:val="28"/>
          <w:rtl/>
        </w:rPr>
        <w:t xml:space="preserve"> אולם 200, קומה ב'</w:t>
      </w:r>
    </w:p>
    <w:p w:rsidR="003A0AD1" w:rsidRDefault="003A0AD1" w:rsidP="0064340D">
      <w:pPr>
        <w:jc w:val="center"/>
        <w:rPr>
          <w:b/>
          <w:bCs/>
          <w:sz w:val="28"/>
          <w:szCs w:val="28"/>
          <w:rtl/>
        </w:rPr>
      </w:pPr>
    </w:p>
    <w:p w:rsidR="003A0AD1" w:rsidRDefault="003A0AD1" w:rsidP="0064340D">
      <w:pPr>
        <w:jc w:val="center"/>
        <w:rPr>
          <w:b/>
          <w:bCs/>
          <w:sz w:val="28"/>
          <w:szCs w:val="28"/>
          <w:rtl/>
        </w:rPr>
      </w:pPr>
    </w:p>
    <w:p w:rsidR="0064340D" w:rsidRPr="0064340D" w:rsidRDefault="0064340D" w:rsidP="0064340D">
      <w:pPr>
        <w:jc w:val="center"/>
        <w:rPr>
          <w:b/>
          <w:bCs/>
          <w:sz w:val="28"/>
          <w:szCs w:val="28"/>
        </w:rPr>
      </w:pPr>
      <w:r w:rsidRPr="0064340D">
        <w:rPr>
          <w:rFonts w:hint="cs"/>
          <w:b/>
          <w:bCs/>
          <w:sz w:val="28"/>
          <w:szCs w:val="28"/>
          <w:rtl/>
        </w:rPr>
        <w:t>הציבור מוזמן</w:t>
      </w:r>
      <w:bookmarkStart w:id="0" w:name="_GoBack"/>
      <w:bookmarkEnd w:id="0"/>
    </w:p>
    <w:sectPr w:rsidR="0064340D" w:rsidRPr="0064340D" w:rsidSect="00B50AFA">
      <w:footerReference w:type="default" r:id="rId9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21" w:rsidRDefault="00D45B21" w:rsidP="00D036F0">
      <w:pPr>
        <w:spacing w:after="0" w:line="240" w:lineRule="auto"/>
      </w:pPr>
      <w:r>
        <w:separator/>
      </w:r>
    </w:p>
  </w:endnote>
  <w:endnote w:type="continuationSeparator" w:id="0">
    <w:p w:rsidR="00D45B21" w:rsidRDefault="00D45B21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21" w:rsidRDefault="00D45B21" w:rsidP="00D036F0">
      <w:pPr>
        <w:spacing w:after="0" w:line="240" w:lineRule="auto"/>
      </w:pPr>
      <w:r>
        <w:separator/>
      </w:r>
    </w:p>
  </w:footnote>
  <w:footnote w:type="continuationSeparator" w:id="0">
    <w:p w:rsidR="00D45B21" w:rsidRDefault="00D45B21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401BE"/>
    <w:rsid w:val="000512C1"/>
    <w:rsid w:val="00057DEA"/>
    <w:rsid w:val="00064177"/>
    <w:rsid w:val="000933A9"/>
    <w:rsid w:val="000A36C3"/>
    <w:rsid w:val="000B5ED7"/>
    <w:rsid w:val="00114F83"/>
    <w:rsid w:val="00120CCA"/>
    <w:rsid w:val="00125822"/>
    <w:rsid w:val="00192D45"/>
    <w:rsid w:val="001F6A6D"/>
    <w:rsid w:val="002548C8"/>
    <w:rsid w:val="00255B81"/>
    <w:rsid w:val="002751A2"/>
    <w:rsid w:val="00276EDE"/>
    <w:rsid w:val="002B4FC7"/>
    <w:rsid w:val="002F5E21"/>
    <w:rsid w:val="00325C4D"/>
    <w:rsid w:val="0033683C"/>
    <w:rsid w:val="003856CB"/>
    <w:rsid w:val="003948B8"/>
    <w:rsid w:val="003A0AD1"/>
    <w:rsid w:val="003B606A"/>
    <w:rsid w:val="003C3B0D"/>
    <w:rsid w:val="003C4240"/>
    <w:rsid w:val="003F2AC2"/>
    <w:rsid w:val="00407B94"/>
    <w:rsid w:val="00432809"/>
    <w:rsid w:val="0046626F"/>
    <w:rsid w:val="00475D26"/>
    <w:rsid w:val="004B66CE"/>
    <w:rsid w:val="005157F5"/>
    <w:rsid w:val="00525693"/>
    <w:rsid w:val="00531416"/>
    <w:rsid w:val="00593BE4"/>
    <w:rsid w:val="005A3972"/>
    <w:rsid w:val="005A798D"/>
    <w:rsid w:val="005B6320"/>
    <w:rsid w:val="00613C2A"/>
    <w:rsid w:val="006249C6"/>
    <w:rsid w:val="0064340D"/>
    <w:rsid w:val="006A6222"/>
    <w:rsid w:val="006B5F94"/>
    <w:rsid w:val="006E23AE"/>
    <w:rsid w:val="006E671F"/>
    <w:rsid w:val="007009F9"/>
    <w:rsid w:val="0072054C"/>
    <w:rsid w:val="00747D81"/>
    <w:rsid w:val="00772AAD"/>
    <w:rsid w:val="007847FD"/>
    <w:rsid w:val="007E7EF7"/>
    <w:rsid w:val="00835E61"/>
    <w:rsid w:val="00886B55"/>
    <w:rsid w:val="00895D89"/>
    <w:rsid w:val="008B4A50"/>
    <w:rsid w:val="008B6FD0"/>
    <w:rsid w:val="008D2336"/>
    <w:rsid w:val="008D55A3"/>
    <w:rsid w:val="00902B97"/>
    <w:rsid w:val="00987A88"/>
    <w:rsid w:val="00995422"/>
    <w:rsid w:val="009A4E3A"/>
    <w:rsid w:val="009F4AE4"/>
    <w:rsid w:val="00A65BCD"/>
    <w:rsid w:val="00AD4EFB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214AD"/>
    <w:rsid w:val="00C30E6D"/>
    <w:rsid w:val="00C312D9"/>
    <w:rsid w:val="00C47F36"/>
    <w:rsid w:val="00C50128"/>
    <w:rsid w:val="00C9415B"/>
    <w:rsid w:val="00CB203C"/>
    <w:rsid w:val="00D008FD"/>
    <w:rsid w:val="00D036F0"/>
    <w:rsid w:val="00D43221"/>
    <w:rsid w:val="00D45B21"/>
    <w:rsid w:val="00D46ECF"/>
    <w:rsid w:val="00DA0784"/>
    <w:rsid w:val="00DA2CB4"/>
    <w:rsid w:val="00DE2C54"/>
    <w:rsid w:val="00E03569"/>
    <w:rsid w:val="00E1003D"/>
    <w:rsid w:val="00E14EB3"/>
    <w:rsid w:val="00E628C3"/>
    <w:rsid w:val="00E63F54"/>
    <w:rsid w:val="00EA5DEE"/>
    <w:rsid w:val="00EC58EA"/>
    <w:rsid w:val="00F02577"/>
    <w:rsid w:val="00F102E1"/>
    <w:rsid w:val="00F63172"/>
    <w:rsid w:val="00F93006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6</cp:revision>
  <cp:lastPrinted>2015-11-02T11:39:00Z</cp:lastPrinted>
  <dcterms:created xsi:type="dcterms:W3CDTF">2015-11-02T11:13:00Z</dcterms:created>
  <dcterms:modified xsi:type="dcterms:W3CDTF">2015-11-02T11:46:00Z</dcterms:modified>
</cp:coreProperties>
</file>