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A4" w:rsidRPr="00A10102" w:rsidRDefault="002B4FC7" w:rsidP="00120EA4">
      <w:pPr>
        <w:jc w:val="center"/>
        <w:rPr>
          <w:rFonts w:cs="David"/>
          <w:b/>
          <w:bCs/>
          <w:sz w:val="48"/>
          <w:szCs w:val="48"/>
          <w:rtl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58240" behindDoc="1" locked="0" layoutInCell="1" allowOverlap="1" wp14:anchorId="1A404C2F" wp14:editId="2FB7565B">
            <wp:simplePos x="0" y="0"/>
            <wp:positionH relativeFrom="column">
              <wp:posOffset>-300355</wp:posOffset>
            </wp:positionH>
            <wp:positionV relativeFrom="paragraph">
              <wp:posOffset>-1480185</wp:posOffset>
            </wp:positionV>
            <wp:extent cx="6903720" cy="1005840"/>
            <wp:effectExtent l="0" t="0" r="0" b="381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r bar ilan 7.9.14 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5" t="2852" r="4445" b="87718"/>
                    <a:stretch/>
                  </pic:blipFill>
                  <pic:spPr bwMode="auto">
                    <a:xfrm>
                      <a:off x="0" y="0"/>
                      <a:ext cx="6903720" cy="100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EA4" w:rsidRPr="00A10102">
        <w:rPr>
          <w:rFonts w:cs="David" w:hint="cs"/>
          <w:b/>
          <w:bCs/>
          <w:sz w:val="48"/>
          <w:szCs w:val="48"/>
          <w:rtl/>
        </w:rPr>
        <w:t>הפקולטה למשפטים</w:t>
      </w:r>
    </w:p>
    <w:p w:rsidR="00120EA4" w:rsidRPr="00A10102" w:rsidRDefault="00120EA4" w:rsidP="00120EA4">
      <w:pPr>
        <w:jc w:val="center"/>
        <w:rPr>
          <w:rFonts w:cs="David"/>
          <w:b/>
          <w:bCs/>
          <w:sz w:val="48"/>
          <w:szCs w:val="48"/>
          <w:rtl/>
        </w:rPr>
      </w:pPr>
      <w:r w:rsidRPr="00A10102">
        <w:rPr>
          <w:rFonts w:cs="David" w:hint="cs"/>
          <w:b/>
          <w:bCs/>
          <w:sz w:val="48"/>
          <w:szCs w:val="48"/>
          <w:rtl/>
        </w:rPr>
        <w:t>הקליניקה למשפט פלילי ע"ש</w:t>
      </w:r>
    </w:p>
    <w:p w:rsidR="00120EA4" w:rsidRPr="00A10102" w:rsidRDefault="00120EA4" w:rsidP="00120EA4">
      <w:pPr>
        <w:jc w:val="center"/>
        <w:rPr>
          <w:rFonts w:cs="David"/>
          <w:b/>
          <w:bCs/>
          <w:sz w:val="48"/>
          <w:szCs w:val="48"/>
          <w:rtl/>
        </w:rPr>
      </w:pPr>
      <w:r w:rsidRPr="00A10102">
        <w:rPr>
          <w:rFonts w:cs="David" w:hint="cs"/>
          <w:b/>
          <w:bCs/>
          <w:sz w:val="48"/>
          <w:szCs w:val="48"/>
          <w:rtl/>
        </w:rPr>
        <w:t xml:space="preserve"> ד"ר </w:t>
      </w:r>
      <w:proofErr w:type="spellStart"/>
      <w:r w:rsidRPr="00A10102">
        <w:rPr>
          <w:rFonts w:cs="David" w:hint="cs"/>
          <w:b/>
          <w:bCs/>
          <w:sz w:val="48"/>
          <w:szCs w:val="48"/>
          <w:rtl/>
        </w:rPr>
        <w:t>דייויד</w:t>
      </w:r>
      <w:proofErr w:type="spellEnd"/>
      <w:r w:rsidRPr="00A10102">
        <w:rPr>
          <w:rFonts w:cs="David" w:hint="cs"/>
          <w:b/>
          <w:bCs/>
          <w:sz w:val="48"/>
          <w:szCs w:val="48"/>
          <w:rtl/>
        </w:rPr>
        <w:t xml:space="preserve"> וינר ז"ל</w:t>
      </w:r>
    </w:p>
    <w:p w:rsidR="00120EA4" w:rsidRPr="00120EA4" w:rsidRDefault="00120EA4" w:rsidP="00120EA4">
      <w:pPr>
        <w:jc w:val="center"/>
        <w:rPr>
          <w:rFonts w:cs="David"/>
          <w:b/>
          <w:bCs/>
          <w:sz w:val="24"/>
          <w:szCs w:val="24"/>
          <w:rtl/>
        </w:rPr>
      </w:pPr>
    </w:p>
    <w:p w:rsidR="00120EA4" w:rsidRPr="00211D50" w:rsidRDefault="00120EA4" w:rsidP="00120EA4">
      <w:pPr>
        <w:jc w:val="center"/>
        <w:rPr>
          <w:rFonts w:cs="David"/>
          <w:b/>
          <w:bCs/>
          <w:sz w:val="52"/>
          <w:szCs w:val="52"/>
          <w:rtl/>
        </w:rPr>
      </w:pPr>
      <w:r w:rsidRPr="00211D50">
        <w:rPr>
          <w:rFonts w:cs="David" w:hint="cs"/>
          <w:b/>
          <w:bCs/>
          <w:sz w:val="52"/>
          <w:szCs w:val="52"/>
          <w:rtl/>
        </w:rPr>
        <w:t xml:space="preserve">ערב </w:t>
      </w:r>
      <w:proofErr w:type="spellStart"/>
      <w:r w:rsidRPr="00211D50">
        <w:rPr>
          <w:rFonts w:cs="David" w:hint="cs"/>
          <w:b/>
          <w:bCs/>
          <w:sz w:val="52"/>
          <w:szCs w:val="52"/>
          <w:rtl/>
        </w:rPr>
        <w:t>זכרון</w:t>
      </w:r>
      <w:proofErr w:type="spellEnd"/>
    </w:p>
    <w:p w:rsidR="00120EA4" w:rsidRPr="00211D50" w:rsidRDefault="00120EA4" w:rsidP="00120EA4">
      <w:pPr>
        <w:jc w:val="center"/>
        <w:rPr>
          <w:rFonts w:cs="David"/>
          <w:b/>
          <w:bCs/>
          <w:sz w:val="72"/>
          <w:szCs w:val="72"/>
          <w:rtl/>
        </w:rPr>
      </w:pPr>
      <w:r w:rsidRPr="00211D50">
        <w:rPr>
          <w:rFonts w:cs="David" w:hint="cs"/>
          <w:b/>
          <w:bCs/>
          <w:sz w:val="72"/>
          <w:szCs w:val="72"/>
          <w:rtl/>
        </w:rPr>
        <w:t xml:space="preserve">לד"ר </w:t>
      </w:r>
      <w:proofErr w:type="spellStart"/>
      <w:r w:rsidRPr="00211D50">
        <w:rPr>
          <w:rFonts w:cs="David" w:hint="cs"/>
          <w:b/>
          <w:bCs/>
          <w:sz w:val="72"/>
          <w:szCs w:val="72"/>
          <w:rtl/>
        </w:rPr>
        <w:t>דייויד</w:t>
      </w:r>
      <w:proofErr w:type="spellEnd"/>
      <w:r w:rsidRPr="00211D50">
        <w:rPr>
          <w:rFonts w:cs="David" w:hint="cs"/>
          <w:b/>
          <w:bCs/>
          <w:sz w:val="72"/>
          <w:szCs w:val="72"/>
          <w:rtl/>
        </w:rPr>
        <w:t xml:space="preserve"> וינר ז"ל</w:t>
      </w:r>
    </w:p>
    <w:p w:rsidR="00120EA4" w:rsidRPr="00211D50" w:rsidRDefault="00120EA4" w:rsidP="00120EA4">
      <w:pPr>
        <w:jc w:val="center"/>
        <w:rPr>
          <w:rFonts w:cs="David"/>
          <w:b/>
          <w:bCs/>
          <w:sz w:val="40"/>
          <w:szCs w:val="40"/>
          <w:rtl/>
        </w:rPr>
      </w:pPr>
      <w:r w:rsidRPr="00211D50">
        <w:rPr>
          <w:rFonts w:cs="David" w:hint="cs"/>
          <w:b/>
          <w:bCs/>
          <w:sz w:val="40"/>
          <w:szCs w:val="40"/>
          <w:rtl/>
        </w:rPr>
        <w:t xml:space="preserve">במלאת </w:t>
      </w:r>
      <w:r>
        <w:rPr>
          <w:rFonts w:cs="David" w:hint="cs"/>
          <w:b/>
          <w:bCs/>
          <w:sz w:val="40"/>
          <w:szCs w:val="40"/>
          <w:rtl/>
        </w:rPr>
        <w:t>עשר</w:t>
      </w:r>
      <w:r w:rsidRPr="00211D50">
        <w:rPr>
          <w:rFonts w:cs="David" w:hint="cs"/>
          <w:b/>
          <w:bCs/>
          <w:sz w:val="40"/>
          <w:szCs w:val="40"/>
          <w:rtl/>
        </w:rPr>
        <w:t xml:space="preserve"> שנים ל</w:t>
      </w:r>
      <w:r>
        <w:rPr>
          <w:rFonts w:cs="David" w:hint="cs"/>
          <w:b/>
          <w:bCs/>
          <w:sz w:val="40"/>
          <w:szCs w:val="40"/>
          <w:rtl/>
        </w:rPr>
        <w:t>פטירתו</w:t>
      </w:r>
    </w:p>
    <w:p w:rsidR="00120EA4" w:rsidRPr="00120EA4" w:rsidRDefault="00120EA4" w:rsidP="00120EA4">
      <w:pPr>
        <w:jc w:val="center"/>
        <w:rPr>
          <w:rFonts w:cs="David"/>
          <w:b/>
          <w:bCs/>
          <w:sz w:val="20"/>
          <w:szCs w:val="20"/>
          <w:rtl/>
        </w:rPr>
      </w:pPr>
    </w:p>
    <w:p w:rsidR="00120EA4" w:rsidRPr="00211D50" w:rsidRDefault="00120EA4" w:rsidP="00120EA4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40"/>
          <w:szCs w:val="40"/>
          <w:rtl/>
        </w:rPr>
        <w:t>בערב יוענקו</w:t>
      </w:r>
      <w:r w:rsidRPr="00211D50">
        <w:rPr>
          <w:rFonts w:cs="David" w:hint="cs"/>
          <w:b/>
          <w:bCs/>
          <w:sz w:val="40"/>
          <w:szCs w:val="40"/>
          <w:rtl/>
        </w:rPr>
        <w:t xml:space="preserve"> מלגות על שמו לתלמידי ה</w:t>
      </w:r>
      <w:r>
        <w:rPr>
          <w:rFonts w:cs="David" w:hint="cs"/>
          <w:b/>
          <w:bCs/>
          <w:sz w:val="40"/>
          <w:szCs w:val="40"/>
          <w:rtl/>
        </w:rPr>
        <w:t>קליניקה ל</w:t>
      </w:r>
      <w:r w:rsidRPr="00211D50">
        <w:rPr>
          <w:rFonts w:cs="David" w:hint="cs"/>
          <w:b/>
          <w:bCs/>
          <w:sz w:val="40"/>
          <w:szCs w:val="40"/>
          <w:rtl/>
        </w:rPr>
        <w:t>משפט פלילי</w:t>
      </w:r>
    </w:p>
    <w:p w:rsidR="003B0E8B" w:rsidRDefault="00120EA4" w:rsidP="00120EA4">
      <w:pPr>
        <w:jc w:val="center"/>
        <w:rPr>
          <w:rFonts w:cs="David" w:hint="cs"/>
          <w:b/>
          <w:bCs/>
          <w:sz w:val="48"/>
          <w:szCs w:val="48"/>
          <w:rtl/>
        </w:rPr>
      </w:pPr>
      <w:r w:rsidRPr="006426CA">
        <w:rPr>
          <w:rFonts w:cs="David" w:hint="cs"/>
          <w:b/>
          <w:bCs/>
          <w:sz w:val="48"/>
          <w:szCs w:val="48"/>
          <w:rtl/>
        </w:rPr>
        <w:t>יום שני, כ"א בטבת תשע"ה - 12 בינואר 2015</w:t>
      </w:r>
      <w:r w:rsidRPr="00211D50">
        <w:rPr>
          <w:rFonts w:cs="David" w:hint="cs"/>
          <w:b/>
          <w:bCs/>
          <w:sz w:val="44"/>
          <w:szCs w:val="44"/>
          <w:rtl/>
        </w:rPr>
        <w:t xml:space="preserve"> </w:t>
      </w:r>
    </w:p>
    <w:p w:rsidR="00120EA4" w:rsidRDefault="00120EA4" w:rsidP="00120EA4">
      <w:pPr>
        <w:jc w:val="center"/>
        <w:rPr>
          <w:rFonts w:cs="David"/>
          <w:b/>
          <w:bCs/>
          <w:sz w:val="44"/>
          <w:szCs w:val="44"/>
          <w:rtl/>
        </w:rPr>
      </w:pPr>
      <w:bookmarkStart w:id="0" w:name="_GoBack"/>
      <w:bookmarkEnd w:id="0"/>
      <w:r w:rsidRPr="006426CA">
        <w:rPr>
          <w:rFonts w:cs="David" w:hint="cs"/>
          <w:b/>
          <w:bCs/>
          <w:sz w:val="48"/>
          <w:szCs w:val="48"/>
          <w:rtl/>
        </w:rPr>
        <w:t xml:space="preserve">בשעה 18:15 </w:t>
      </w:r>
    </w:p>
    <w:p w:rsidR="00120EA4" w:rsidRDefault="00120EA4" w:rsidP="00120EA4">
      <w:pPr>
        <w:jc w:val="center"/>
        <w:rPr>
          <w:rFonts w:cs="David"/>
          <w:b/>
          <w:bCs/>
          <w:sz w:val="44"/>
          <w:szCs w:val="44"/>
          <w:rtl/>
        </w:rPr>
      </w:pPr>
    </w:p>
    <w:p w:rsidR="00120EA4" w:rsidRDefault="00120EA4" w:rsidP="00120EA4">
      <w:pPr>
        <w:spacing w:after="0"/>
        <w:jc w:val="center"/>
        <w:rPr>
          <w:rFonts w:cs="David"/>
          <w:b/>
          <w:bCs/>
          <w:sz w:val="44"/>
          <w:szCs w:val="44"/>
          <w:rtl/>
        </w:rPr>
      </w:pPr>
      <w:r>
        <w:rPr>
          <w:rFonts w:cs="David" w:hint="cs"/>
          <w:b/>
          <w:bCs/>
          <w:sz w:val="44"/>
          <w:szCs w:val="44"/>
          <w:rtl/>
        </w:rPr>
        <w:t>הבניין למשפט מקרקעין מס' 306, חדר סגל, קומה ב'</w:t>
      </w:r>
    </w:p>
    <w:p w:rsidR="00120EA4" w:rsidRPr="00EC2E90" w:rsidRDefault="00120EA4" w:rsidP="00120EA4">
      <w:pPr>
        <w:jc w:val="center"/>
        <w:rPr>
          <w:rFonts w:cs="David"/>
          <w:b/>
          <w:bCs/>
          <w:sz w:val="48"/>
          <w:szCs w:val="48"/>
          <w:rtl/>
        </w:rPr>
      </w:pPr>
      <w:r>
        <w:rPr>
          <w:rFonts w:cs="David" w:hint="cs"/>
          <w:b/>
          <w:bCs/>
          <w:sz w:val="48"/>
          <w:szCs w:val="48"/>
          <w:rtl/>
        </w:rPr>
        <w:t>דברים לזכרו:</w:t>
      </w:r>
    </w:p>
    <w:p w:rsidR="00120EA4" w:rsidRDefault="00120EA4" w:rsidP="00120EA4">
      <w:pPr>
        <w:jc w:val="center"/>
        <w:rPr>
          <w:rFonts w:cs="David"/>
          <w:b/>
          <w:bCs/>
          <w:sz w:val="44"/>
          <w:szCs w:val="44"/>
          <w:rtl/>
        </w:rPr>
      </w:pPr>
      <w:r w:rsidRPr="007B4B55">
        <w:rPr>
          <w:rFonts w:cs="David" w:hint="cs"/>
          <w:b/>
          <w:bCs/>
          <w:sz w:val="44"/>
          <w:szCs w:val="44"/>
          <w:rtl/>
        </w:rPr>
        <w:t>פרופ' שחר ליפשיץ</w:t>
      </w:r>
      <w:r>
        <w:rPr>
          <w:rFonts w:cs="David" w:hint="cs"/>
          <w:b/>
          <w:bCs/>
          <w:sz w:val="44"/>
          <w:szCs w:val="44"/>
          <w:rtl/>
        </w:rPr>
        <w:t>, דיקן הפקולטה למשפטים</w:t>
      </w:r>
    </w:p>
    <w:p w:rsidR="003B0E8B" w:rsidRDefault="00120EA4" w:rsidP="00120EA4">
      <w:pPr>
        <w:jc w:val="center"/>
        <w:rPr>
          <w:rFonts w:cs="David" w:hint="cs"/>
          <w:b/>
          <w:bCs/>
          <w:sz w:val="44"/>
          <w:szCs w:val="44"/>
          <w:rtl/>
        </w:rPr>
      </w:pPr>
      <w:r>
        <w:rPr>
          <w:rFonts w:cs="David" w:hint="cs"/>
          <w:b/>
          <w:bCs/>
          <w:sz w:val="44"/>
          <w:szCs w:val="44"/>
          <w:rtl/>
        </w:rPr>
        <w:t>פרופ' יוסי שיין, אוניברסיטת תל אביב,</w:t>
      </w:r>
    </w:p>
    <w:p w:rsidR="0046626F" w:rsidRPr="00120EA4" w:rsidRDefault="00120EA4" w:rsidP="00120EA4">
      <w:pPr>
        <w:jc w:val="center"/>
        <w:rPr>
          <w:rFonts w:cs="David"/>
          <w:b/>
          <w:bCs/>
          <w:sz w:val="44"/>
          <w:szCs w:val="44"/>
          <w:rtl/>
        </w:rPr>
      </w:pPr>
      <w:r>
        <w:rPr>
          <w:rFonts w:cs="David" w:hint="cs"/>
          <w:b/>
          <w:bCs/>
          <w:sz w:val="44"/>
          <w:szCs w:val="44"/>
          <w:rtl/>
        </w:rPr>
        <w:t xml:space="preserve"> </w:t>
      </w:r>
      <w:r>
        <w:rPr>
          <w:rFonts w:cs="David"/>
          <w:b/>
          <w:bCs/>
          <w:sz w:val="44"/>
          <w:szCs w:val="44"/>
        </w:rPr>
        <w:t>Georgetown University, Washington</w:t>
      </w:r>
      <w:r>
        <w:rPr>
          <w:rFonts w:cs="David" w:hint="cs"/>
          <w:b/>
          <w:bCs/>
          <w:sz w:val="44"/>
          <w:szCs w:val="44"/>
          <w:rtl/>
        </w:rPr>
        <w:t xml:space="preserve"> </w:t>
      </w:r>
    </w:p>
    <w:sectPr w:rsidR="0046626F" w:rsidRPr="00120EA4" w:rsidSect="00120EA4">
      <w:footerReference w:type="default" r:id="rId8"/>
      <w:pgSz w:w="11906" w:h="16838"/>
      <w:pgMar w:top="2835" w:right="1134" w:bottom="170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86" w:rsidRDefault="002B7B86" w:rsidP="00D036F0">
      <w:pPr>
        <w:spacing w:after="0" w:line="240" w:lineRule="auto"/>
      </w:pPr>
      <w:r>
        <w:separator/>
      </w:r>
    </w:p>
  </w:endnote>
  <w:endnote w:type="continuationSeparator" w:id="0">
    <w:p w:rsidR="002B7B86" w:rsidRDefault="002B7B86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86" w:rsidRDefault="002B7B86" w:rsidP="00D036F0">
      <w:pPr>
        <w:spacing w:after="0" w:line="240" w:lineRule="auto"/>
      </w:pPr>
      <w:r>
        <w:separator/>
      </w:r>
    </w:p>
  </w:footnote>
  <w:footnote w:type="continuationSeparator" w:id="0">
    <w:p w:rsidR="002B7B86" w:rsidRDefault="002B7B86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B5ED7"/>
    <w:rsid w:val="00120EA4"/>
    <w:rsid w:val="00255B81"/>
    <w:rsid w:val="002B4FC7"/>
    <w:rsid w:val="002B7B86"/>
    <w:rsid w:val="003B0E8B"/>
    <w:rsid w:val="00432809"/>
    <w:rsid w:val="0046626F"/>
    <w:rsid w:val="005157F5"/>
    <w:rsid w:val="00525693"/>
    <w:rsid w:val="005A3972"/>
    <w:rsid w:val="005B6320"/>
    <w:rsid w:val="007009F9"/>
    <w:rsid w:val="0072054C"/>
    <w:rsid w:val="00747D81"/>
    <w:rsid w:val="00895D89"/>
    <w:rsid w:val="008B6FD0"/>
    <w:rsid w:val="008D55A3"/>
    <w:rsid w:val="00902B97"/>
    <w:rsid w:val="00987A88"/>
    <w:rsid w:val="00995422"/>
    <w:rsid w:val="009F4AE4"/>
    <w:rsid w:val="00A8609B"/>
    <w:rsid w:val="00AF5EEB"/>
    <w:rsid w:val="00B12452"/>
    <w:rsid w:val="00B81769"/>
    <w:rsid w:val="00B97ECF"/>
    <w:rsid w:val="00BA6197"/>
    <w:rsid w:val="00C30E6D"/>
    <w:rsid w:val="00D036F0"/>
    <w:rsid w:val="00D46ECF"/>
    <w:rsid w:val="00DA0784"/>
    <w:rsid w:val="00DA2CB4"/>
    <w:rsid w:val="00E1003D"/>
    <w:rsid w:val="00E14EB3"/>
    <w:rsid w:val="00E628C3"/>
    <w:rsid w:val="00EC58EA"/>
    <w:rsid w:val="00F6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EA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EA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3</cp:revision>
  <dcterms:created xsi:type="dcterms:W3CDTF">2014-12-29T08:18:00Z</dcterms:created>
  <dcterms:modified xsi:type="dcterms:W3CDTF">2014-12-29T09:10:00Z</dcterms:modified>
</cp:coreProperties>
</file>