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FA" w:rsidRPr="008D2336" w:rsidRDefault="001F6A6D" w:rsidP="008D2336">
      <w:pPr>
        <w:spacing w:line="240" w:lineRule="auto"/>
        <w:jc w:val="center"/>
        <w:rPr>
          <w:b/>
          <w:bCs/>
          <w:sz w:val="16"/>
          <w:szCs w:val="16"/>
          <w:rtl/>
        </w:rPr>
      </w:pPr>
      <w:r w:rsidRPr="001F6A6D">
        <w:rPr>
          <w:b/>
          <w:bCs/>
          <w:noProof/>
          <w:color w:val="E36C0A" w:themeColor="accent6" w:themeShade="BF"/>
          <w:rtl/>
        </w:rPr>
        <w:drawing>
          <wp:anchor distT="0" distB="0" distL="114300" distR="114300" simplePos="0" relativeHeight="251657216" behindDoc="1" locked="0" layoutInCell="1" allowOverlap="1" wp14:anchorId="5502104A" wp14:editId="4B37CA9D">
            <wp:simplePos x="0" y="0"/>
            <wp:positionH relativeFrom="column">
              <wp:posOffset>-798830</wp:posOffset>
            </wp:positionH>
            <wp:positionV relativeFrom="paragraph">
              <wp:posOffset>-1564005</wp:posOffset>
            </wp:positionV>
            <wp:extent cx="6903720" cy="10043160"/>
            <wp:effectExtent l="0" t="0" r="0" b="0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4" t="2852" r="4445" b="2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1004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0BA" w:rsidRPr="00392AED" w:rsidRDefault="008D2336" w:rsidP="008D2336">
      <w:pPr>
        <w:spacing w:line="240" w:lineRule="auto"/>
        <w:jc w:val="center"/>
        <w:rPr>
          <w:b/>
          <w:bCs/>
          <w:color w:val="E36C0A" w:themeColor="accent6" w:themeShade="BF"/>
          <w:sz w:val="36"/>
          <w:szCs w:val="36"/>
          <w:rtl/>
        </w:rPr>
      </w:pPr>
      <w:r w:rsidRPr="00392AED">
        <w:rPr>
          <w:rFonts w:hint="cs"/>
          <w:b/>
          <w:bCs/>
          <w:color w:val="E36C0A" w:themeColor="accent6" w:themeShade="BF"/>
          <w:sz w:val="36"/>
          <w:szCs w:val="36"/>
          <w:rtl/>
        </w:rPr>
        <w:t>אוניברסיטת בר אילן</w:t>
      </w:r>
    </w:p>
    <w:p w:rsidR="008D2336" w:rsidRPr="00EB60BA" w:rsidRDefault="008D2336" w:rsidP="008D2336">
      <w:pPr>
        <w:spacing w:line="240" w:lineRule="auto"/>
        <w:jc w:val="center"/>
        <w:rPr>
          <w:b/>
          <w:bCs/>
          <w:sz w:val="40"/>
          <w:szCs w:val="40"/>
          <w:rtl/>
        </w:rPr>
      </w:pPr>
      <w:r w:rsidRPr="00EB60BA">
        <w:rPr>
          <w:rFonts w:hint="cs"/>
          <w:b/>
          <w:bCs/>
          <w:sz w:val="40"/>
          <w:szCs w:val="40"/>
          <w:rtl/>
        </w:rPr>
        <w:t xml:space="preserve"> </w:t>
      </w:r>
      <w:r w:rsidR="00EB60BA" w:rsidRPr="001F6A6D">
        <w:rPr>
          <w:rFonts w:hint="cs"/>
          <w:b/>
          <w:bCs/>
          <w:color w:val="E36C0A" w:themeColor="accent6" w:themeShade="BF"/>
          <w:sz w:val="40"/>
          <w:szCs w:val="40"/>
          <w:rtl/>
        </w:rPr>
        <w:t>הפקולטה למשפטים</w:t>
      </w:r>
    </w:p>
    <w:p w:rsidR="00E50C40" w:rsidRPr="001F6A6D" w:rsidRDefault="00E50C40" w:rsidP="00E50C40">
      <w:pPr>
        <w:pStyle w:val="Title"/>
        <w:spacing w:before="0" w:after="0" w:line="240" w:lineRule="auto"/>
        <w:rPr>
          <w:rFonts w:asciiTheme="minorBidi" w:hAnsiTheme="minorBidi" w:cstheme="minorBidi"/>
          <w:rtl/>
        </w:rPr>
      </w:pPr>
      <w:r w:rsidRPr="001F6A6D">
        <w:rPr>
          <w:rFonts w:asciiTheme="minorBidi" w:hAnsiTheme="minorBidi" w:cstheme="minorBidi"/>
          <w:rtl/>
        </w:rPr>
        <w:t>הציבור מוזמן</w:t>
      </w:r>
      <w:r>
        <w:rPr>
          <w:rFonts w:asciiTheme="minorBidi" w:hAnsiTheme="minorBidi" w:cstheme="minorBidi" w:hint="cs"/>
          <w:rtl/>
        </w:rPr>
        <w:t xml:space="preserve"> </w:t>
      </w:r>
      <w:r w:rsidRPr="001F6A6D">
        <w:rPr>
          <w:rFonts w:asciiTheme="minorBidi" w:hAnsiTheme="minorBidi" w:cstheme="minorBidi"/>
          <w:rtl/>
        </w:rPr>
        <w:t>לערב עיון לרגל צאת ספר</w:t>
      </w:r>
      <w:r>
        <w:rPr>
          <w:rFonts w:asciiTheme="minorBidi" w:hAnsiTheme="minorBidi" w:cstheme="minorBidi" w:hint="cs"/>
          <w:rtl/>
        </w:rPr>
        <w:t>ם של</w:t>
      </w:r>
    </w:p>
    <w:p w:rsidR="00E50C40" w:rsidRPr="001F6A6D" w:rsidRDefault="0098388C" w:rsidP="00E50C40">
      <w:pPr>
        <w:pStyle w:val="Title"/>
        <w:spacing w:before="0" w:after="0" w:line="240" w:lineRule="auto"/>
        <w:rPr>
          <w:rFonts w:asciiTheme="minorBidi" w:hAnsiTheme="minorBidi" w:cstheme="minorBidi"/>
          <w:sz w:val="40"/>
          <w:szCs w:val="40"/>
          <w:rtl/>
        </w:rPr>
      </w:pPr>
      <w:r>
        <w:rPr>
          <w:rFonts w:asciiTheme="minorBidi" w:hAnsiTheme="minorBidi" w:cstheme="minorBidi" w:hint="cs"/>
          <w:rtl/>
        </w:rPr>
        <w:t xml:space="preserve">פרופ' </w:t>
      </w:r>
      <w:r w:rsidR="00E50C40">
        <w:rPr>
          <w:rFonts w:asciiTheme="minorBidi" w:hAnsiTheme="minorBidi" w:cstheme="minorBidi" w:hint="cs"/>
          <w:rtl/>
        </w:rPr>
        <w:t xml:space="preserve">דני </w:t>
      </w:r>
      <w:proofErr w:type="spellStart"/>
      <w:r w:rsidR="00E50C40">
        <w:rPr>
          <w:rFonts w:asciiTheme="minorBidi" w:hAnsiTheme="minorBidi" w:cstheme="minorBidi" w:hint="cs"/>
          <w:rtl/>
        </w:rPr>
        <w:t>סטטמן</w:t>
      </w:r>
      <w:proofErr w:type="spellEnd"/>
      <w:r w:rsidR="00E50C40">
        <w:rPr>
          <w:rFonts w:asciiTheme="minorBidi" w:hAnsiTheme="minorBidi" w:cstheme="minorBidi" w:hint="cs"/>
          <w:rtl/>
        </w:rPr>
        <w:t xml:space="preserve"> ו</w:t>
      </w:r>
      <w:r>
        <w:rPr>
          <w:rFonts w:asciiTheme="minorBidi" w:hAnsiTheme="minorBidi" w:cstheme="minorBidi" w:hint="cs"/>
          <w:rtl/>
        </w:rPr>
        <w:t xml:space="preserve">פרופ' </w:t>
      </w:r>
      <w:r w:rsidR="00E50C40">
        <w:rPr>
          <w:rFonts w:asciiTheme="minorBidi" w:hAnsiTheme="minorBidi" w:cstheme="minorBidi" w:hint="cs"/>
          <w:rtl/>
        </w:rPr>
        <w:t>גדעון ספיר</w:t>
      </w:r>
    </w:p>
    <w:p w:rsidR="00E50C40" w:rsidRPr="001F6A6D" w:rsidRDefault="00E50C40" w:rsidP="00E50C40">
      <w:pPr>
        <w:pStyle w:val="Title"/>
        <w:spacing w:before="0" w:after="0"/>
        <w:rPr>
          <w:rFonts w:asciiTheme="minorBidi" w:eastAsia="DFKai-SB" w:hAnsiTheme="minorBidi" w:cstheme="minorBidi"/>
          <w:sz w:val="22"/>
          <w:szCs w:val="22"/>
          <w:rtl/>
        </w:rPr>
      </w:pPr>
    </w:p>
    <w:p w:rsidR="00E50C40" w:rsidRPr="001F6A6D" w:rsidRDefault="00E50C40" w:rsidP="00E50C40">
      <w:pPr>
        <w:pStyle w:val="Title"/>
        <w:spacing w:before="0" w:after="0"/>
        <w:rPr>
          <w:rFonts w:asciiTheme="minorBidi" w:eastAsia="DFKai-SB" w:hAnsiTheme="minorBidi" w:cstheme="minorBidi"/>
          <w:color w:val="E36C0A" w:themeColor="accent6" w:themeShade="BF"/>
          <w:sz w:val="48"/>
          <w:szCs w:val="48"/>
          <w:rtl/>
        </w:rPr>
      </w:pPr>
      <w:r>
        <w:rPr>
          <w:rFonts w:asciiTheme="minorBidi" w:eastAsia="DFKai-SB" w:hAnsiTheme="minorBidi" w:cstheme="minorBidi" w:hint="cs"/>
          <w:color w:val="E36C0A" w:themeColor="accent6" w:themeShade="BF"/>
          <w:sz w:val="48"/>
          <w:szCs w:val="48"/>
          <w:rtl/>
        </w:rPr>
        <w:t>דת ומדינה בישראל</w:t>
      </w:r>
      <w:r w:rsidRPr="001F6A6D">
        <w:rPr>
          <w:rFonts w:asciiTheme="minorBidi" w:eastAsia="DFKai-SB" w:hAnsiTheme="minorBidi" w:cstheme="minorBidi"/>
          <w:color w:val="E36C0A" w:themeColor="accent6" w:themeShade="BF"/>
          <w:sz w:val="48"/>
          <w:szCs w:val="48"/>
          <w:rtl/>
        </w:rPr>
        <w:t xml:space="preserve"> </w:t>
      </w:r>
    </w:p>
    <w:p w:rsidR="00E50C40" w:rsidRPr="001F6A6D" w:rsidRDefault="00E50C40" w:rsidP="00E50C40">
      <w:pPr>
        <w:pStyle w:val="Title"/>
        <w:spacing w:before="0" w:after="0"/>
        <w:rPr>
          <w:rFonts w:asciiTheme="minorBidi" w:hAnsiTheme="minorBidi" w:cstheme="minorBidi"/>
          <w:rtl/>
        </w:rPr>
      </w:pPr>
      <w:r>
        <w:rPr>
          <w:rFonts w:asciiTheme="minorBidi" w:eastAsia="DFKai-SB" w:hAnsiTheme="minorBidi" w:cstheme="minorBidi" w:hint="cs"/>
          <w:color w:val="E36C0A" w:themeColor="accent6" w:themeShade="BF"/>
          <w:rtl/>
        </w:rPr>
        <w:t>עיון פילוסופי-משפטי</w:t>
      </w:r>
    </w:p>
    <w:p w:rsidR="00E50C40" w:rsidRPr="001F6A6D" w:rsidRDefault="00E50C40" w:rsidP="00E50C40">
      <w:pPr>
        <w:jc w:val="center"/>
        <w:rPr>
          <w:rFonts w:asciiTheme="minorBidi" w:hAnsiTheme="minorBidi" w:cstheme="minorBidi"/>
          <w:i/>
          <w:iCs/>
          <w:rtl/>
        </w:rPr>
      </w:pPr>
    </w:p>
    <w:p w:rsidR="00E50C40" w:rsidRPr="00392AED" w:rsidRDefault="00E50C40" w:rsidP="00E50C40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יום </w:t>
      </w:r>
      <w:r w:rsidRPr="00392AED">
        <w:rPr>
          <w:rFonts w:asciiTheme="minorBidi" w:hAnsiTheme="minorBidi" w:cstheme="minorBidi" w:hint="cs"/>
          <w:b/>
          <w:bCs/>
          <w:sz w:val="28"/>
          <w:szCs w:val="28"/>
          <w:rtl/>
        </w:rPr>
        <w:t>ראשון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, </w:t>
      </w:r>
      <w:r w:rsidRPr="00392AED">
        <w:rPr>
          <w:rFonts w:asciiTheme="minorBidi" w:hAnsiTheme="minorBidi" w:cstheme="minorBidi" w:hint="cs"/>
          <w:b/>
          <w:bCs/>
          <w:sz w:val="28"/>
          <w:szCs w:val="28"/>
          <w:rtl/>
        </w:rPr>
        <w:t>ב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>' ב</w:t>
      </w:r>
      <w:r w:rsidRPr="00392AED">
        <w:rPr>
          <w:rFonts w:asciiTheme="minorBidi" w:hAnsiTheme="minorBidi" w:cstheme="minorBidi" w:hint="cs"/>
          <w:b/>
          <w:bCs/>
          <w:sz w:val="28"/>
          <w:szCs w:val="28"/>
          <w:rtl/>
        </w:rPr>
        <w:t>ניסן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תשע"ה, </w:t>
      </w:r>
      <w:r w:rsidRPr="00392AED">
        <w:rPr>
          <w:rFonts w:asciiTheme="minorBidi" w:hAnsiTheme="minorBidi" w:cstheme="minorBidi" w:hint="cs"/>
          <w:b/>
          <w:bCs/>
          <w:sz w:val="28"/>
          <w:szCs w:val="28"/>
          <w:rtl/>
        </w:rPr>
        <w:t>22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ב</w:t>
      </w:r>
      <w:r w:rsidRPr="00392AED">
        <w:rPr>
          <w:rFonts w:asciiTheme="minorBidi" w:hAnsiTheme="minorBidi" w:cstheme="minorBidi" w:hint="cs"/>
          <w:b/>
          <w:bCs/>
          <w:sz w:val="28"/>
          <w:szCs w:val="28"/>
          <w:rtl/>
        </w:rPr>
        <w:t>מרץ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201</w:t>
      </w:r>
      <w:r w:rsidRPr="00392AED">
        <w:rPr>
          <w:rFonts w:asciiTheme="minorBidi" w:hAnsiTheme="minorBidi" w:cstheme="minorBidi" w:hint="cs"/>
          <w:b/>
          <w:bCs/>
          <w:sz w:val="28"/>
          <w:szCs w:val="28"/>
          <w:rtl/>
        </w:rPr>
        <w:t>5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:rsidR="00E50C40" w:rsidRPr="00392AED" w:rsidRDefault="00E50C40" w:rsidP="00E50C40">
      <w:pPr>
        <w:ind w:hanging="284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392AED">
        <w:rPr>
          <w:rFonts w:asciiTheme="minorBidi" w:hAnsiTheme="minorBidi" w:cstheme="minorBidi"/>
          <w:b/>
          <w:bCs/>
          <w:sz w:val="24"/>
          <w:szCs w:val="24"/>
          <w:rtl/>
        </w:rPr>
        <w:t>הבניין למשפט מקרקעין ע"ש ג'אן ומוריס בנין (306), אולם 200, קומה ב'</w:t>
      </w:r>
    </w:p>
    <w:p w:rsidR="00E50C40" w:rsidRPr="008D2336" w:rsidRDefault="00E50C40" w:rsidP="00E50C40">
      <w:pPr>
        <w:ind w:hanging="284"/>
        <w:jc w:val="center"/>
        <w:rPr>
          <w:rFonts w:asciiTheme="minorBidi" w:hAnsiTheme="minorBidi" w:cstheme="minorBidi"/>
          <w:sz w:val="16"/>
          <w:szCs w:val="16"/>
          <w:rtl/>
        </w:rPr>
      </w:pPr>
    </w:p>
    <w:p w:rsidR="00E50C40" w:rsidRPr="00392AED" w:rsidRDefault="00E50C40" w:rsidP="00E50C40">
      <w:pPr>
        <w:rPr>
          <w:rFonts w:ascii="Arial" w:hAnsi="Arial"/>
          <w:b/>
          <w:bCs/>
          <w:sz w:val="24"/>
          <w:szCs w:val="24"/>
          <w:rtl/>
        </w:rPr>
      </w:pPr>
      <w:r w:rsidRPr="00392AED">
        <w:rPr>
          <w:rFonts w:ascii="Arial" w:hAnsi="Arial"/>
          <w:sz w:val="24"/>
          <w:szCs w:val="24"/>
          <w:rtl/>
        </w:rPr>
        <w:t>1</w:t>
      </w:r>
      <w:r w:rsidRPr="00392AED">
        <w:rPr>
          <w:rFonts w:ascii="Arial" w:hAnsi="Arial" w:hint="cs"/>
          <w:sz w:val="24"/>
          <w:szCs w:val="24"/>
          <w:rtl/>
        </w:rPr>
        <w:t>8</w:t>
      </w:r>
      <w:r w:rsidRPr="00392AED">
        <w:rPr>
          <w:rFonts w:ascii="Arial" w:hAnsi="Arial"/>
          <w:sz w:val="24"/>
          <w:szCs w:val="24"/>
          <w:rtl/>
        </w:rPr>
        <w:t xml:space="preserve">:00 </w:t>
      </w:r>
      <w:r w:rsidRPr="00392AED">
        <w:rPr>
          <w:rFonts w:ascii="Arial" w:hAnsi="Arial" w:hint="cs"/>
          <w:sz w:val="24"/>
          <w:szCs w:val="24"/>
          <w:rtl/>
        </w:rPr>
        <w:tab/>
        <w:t xml:space="preserve">        </w:t>
      </w:r>
      <w:r w:rsidRPr="00392AED">
        <w:rPr>
          <w:rFonts w:ascii="Arial" w:hAnsi="Arial"/>
          <w:b/>
          <w:bCs/>
          <w:sz w:val="24"/>
          <w:szCs w:val="24"/>
          <w:rtl/>
        </w:rPr>
        <w:t>ברכות</w:t>
      </w:r>
      <w:r w:rsidRPr="00392AED">
        <w:rPr>
          <w:rFonts w:ascii="Arial" w:hAnsi="Arial" w:hint="cs"/>
          <w:sz w:val="24"/>
          <w:szCs w:val="24"/>
          <w:rtl/>
        </w:rPr>
        <w:t>:</w:t>
      </w:r>
      <w:r w:rsidRPr="00392AED">
        <w:rPr>
          <w:rFonts w:ascii="Arial" w:hAnsi="Arial"/>
          <w:sz w:val="24"/>
          <w:szCs w:val="24"/>
          <w:rtl/>
        </w:rPr>
        <w:t xml:space="preserve"> </w:t>
      </w:r>
    </w:p>
    <w:p w:rsidR="00E50C40" w:rsidRPr="00392AED" w:rsidRDefault="00E3699B" w:rsidP="001C5017">
      <w:pPr>
        <w:spacing w:after="120"/>
        <w:ind w:left="1134" w:hanging="1134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</w:t>
      </w:r>
      <w:bookmarkStart w:id="0" w:name="_GoBack"/>
      <w:bookmarkEnd w:id="0"/>
      <w:r w:rsidR="00E50C40" w:rsidRPr="00392AED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E50C40" w:rsidRPr="00392AED">
        <w:rPr>
          <w:rFonts w:ascii="Arial" w:hAnsi="Arial"/>
          <w:b/>
          <w:bCs/>
          <w:sz w:val="24"/>
          <w:szCs w:val="24"/>
          <w:rtl/>
        </w:rPr>
        <w:t>פרופ' שחר ליפשיץ</w:t>
      </w:r>
      <w:r w:rsidR="00E50C40" w:rsidRPr="00392AED">
        <w:rPr>
          <w:rFonts w:ascii="Arial" w:hAnsi="Arial"/>
          <w:sz w:val="24"/>
          <w:szCs w:val="24"/>
          <w:rtl/>
        </w:rPr>
        <w:t>, דיקן</w:t>
      </w:r>
      <w:r w:rsidR="00E50C40" w:rsidRPr="00392AED">
        <w:rPr>
          <w:rFonts w:ascii="Arial" w:hAnsi="Arial" w:hint="cs"/>
          <w:sz w:val="24"/>
          <w:szCs w:val="24"/>
          <w:rtl/>
        </w:rPr>
        <w:t>,</w:t>
      </w:r>
      <w:r w:rsidR="00E50C40" w:rsidRPr="00392AED">
        <w:rPr>
          <w:rFonts w:ascii="Arial" w:hAnsi="Arial"/>
          <w:sz w:val="24"/>
          <w:szCs w:val="24"/>
          <w:rtl/>
        </w:rPr>
        <w:t xml:space="preserve"> הפקולטה למשפטים, אוניברסיטת בר-אילן </w:t>
      </w:r>
    </w:p>
    <w:p w:rsidR="001C5017" w:rsidRPr="00392AED" w:rsidRDefault="001C5017" w:rsidP="00E50C40">
      <w:pPr>
        <w:ind w:left="1133" w:hanging="1133"/>
        <w:rPr>
          <w:rFonts w:ascii="Arial" w:hAnsi="Arial"/>
          <w:sz w:val="24"/>
          <w:szCs w:val="24"/>
          <w:rtl/>
        </w:rPr>
      </w:pPr>
      <w:r w:rsidRPr="00392AED">
        <w:rPr>
          <w:rFonts w:ascii="Arial" w:hAnsi="Arial" w:hint="cs"/>
          <w:b/>
          <w:bCs/>
          <w:sz w:val="24"/>
          <w:szCs w:val="24"/>
          <w:rtl/>
        </w:rPr>
        <w:tab/>
        <w:t xml:space="preserve"> </w:t>
      </w:r>
      <w:r w:rsidR="00392AED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Pr="00392AED">
        <w:rPr>
          <w:rFonts w:ascii="Arial" w:hAnsi="Arial" w:hint="cs"/>
          <w:b/>
          <w:bCs/>
          <w:sz w:val="24"/>
          <w:szCs w:val="24"/>
          <w:rtl/>
        </w:rPr>
        <w:t>פרופ' דודי שוורץ</w:t>
      </w:r>
      <w:r w:rsidRPr="00392AED">
        <w:rPr>
          <w:rFonts w:ascii="Arial" w:hAnsi="Arial"/>
          <w:sz w:val="24"/>
          <w:szCs w:val="24"/>
          <w:rtl/>
        </w:rPr>
        <w:t xml:space="preserve">, </w:t>
      </w:r>
      <w:r w:rsidRPr="00392AED">
        <w:rPr>
          <w:rFonts w:ascii="Arial" w:hAnsi="Arial" w:hint="cs"/>
          <w:sz w:val="24"/>
          <w:szCs w:val="24"/>
          <w:rtl/>
        </w:rPr>
        <w:t>רקטור, הקריה האקדמית, אונו</w:t>
      </w:r>
    </w:p>
    <w:p w:rsidR="00E50C40" w:rsidRPr="00392AED" w:rsidRDefault="00E50C40" w:rsidP="00E50C40">
      <w:pPr>
        <w:rPr>
          <w:rFonts w:ascii="Arial" w:hAnsi="Arial"/>
          <w:sz w:val="24"/>
          <w:szCs w:val="24"/>
          <w:rtl/>
        </w:rPr>
      </w:pPr>
      <w:r w:rsidRPr="00392AED">
        <w:rPr>
          <w:rFonts w:ascii="Arial" w:hAnsi="Arial"/>
          <w:sz w:val="24"/>
          <w:szCs w:val="24"/>
          <w:rtl/>
        </w:rPr>
        <w:t>1</w:t>
      </w:r>
      <w:r w:rsidRPr="00392AED">
        <w:rPr>
          <w:rFonts w:ascii="Arial" w:hAnsi="Arial" w:hint="cs"/>
          <w:sz w:val="24"/>
          <w:szCs w:val="24"/>
          <w:rtl/>
        </w:rPr>
        <w:t>8</w:t>
      </w:r>
      <w:r w:rsidRPr="00392AED">
        <w:rPr>
          <w:rFonts w:ascii="Arial" w:hAnsi="Arial"/>
          <w:sz w:val="24"/>
          <w:szCs w:val="24"/>
          <w:rtl/>
        </w:rPr>
        <w:t>:1</w:t>
      </w:r>
      <w:r w:rsidRPr="00392AED">
        <w:rPr>
          <w:rFonts w:ascii="Arial" w:hAnsi="Arial" w:hint="cs"/>
          <w:sz w:val="24"/>
          <w:szCs w:val="24"/>
          <w:rtl/>
        </w:rPr>
        <w:t>5</w:t>
      </w:r>
      <w:r w:rsidRPr="00392AED">
        <w:rPr>
          <w:rFonts w:ascii="Arial" w:hAnsi="Arial"/>
          <w:sz w:val="24"/>
          <w:szCs w:val="24"/>
          <w:rtl/>
        </w:rPr>
        <w:t xml:space="preserve"> </w:t>
      </w:r>
      <w:r w:rsidR="00392AED">
        <w:rPr>
          <w:rFonts w:ascii="Arial" w:hAnsi="Arial" w:hint="cs"/>
          <w:b/>
          <w:bCs/>
          <w:sz w:val="24"/>
          <w:szCs w:val="24"/>
          <w:rtl/>
        </w:rPr>
        <w:tab/>
        <w:t xml:space="preserve">        </w:t>
      </w:r>
      <w:r w:rsidRPr="00392AED">
        <w:rPr>
          <w:rFonts w:ascii="Arial" w:hAnsi="Arial"/>
          <w:b/>
          <w:bCs/>
          <w:sz w:val="24"/>
          <w:szCs w:val="24"/>
          <w:rtl/>
        </w:rPr>
        <w:t>דיון</w:t>
      </w:r>
      <w:r w:rsidRPr="00392AED">
        <w:rPr>
          <w:rFonts w:ascii="Arial" w:hAnsi="Arial" w:hint="cs"/>
          <w:sz w:val="24"/>
          <w:szCs w:val="24"/>
          <w:rtl/>
        </w:rPr>
        <w:t>:</w:t>
      </w:r>
    </w:p>
    <w:p w:rsidR="00E50C40" w:rsidRPr="00392AED" w:rsidRDefault="00E50C40" w:rsidP="00E50C40">
      <w:pPr>
        <w:rPr>
          <w:rFonts w:ascii="Arial" w:hAnsi="Arial"/>
          <w:sz w:val="24"/>
          <w:szCs w:val="24"/>
          <w:rtl/>
        </w:rPr>
      </w:pP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                   השופט נעם סולברג</w:t>
      </w:r>
      <w:r w:rsidRPr="00392AED">
        <w:rPr>
          <w:rFonts w:ascii="Arial" w:hAnsi="Arial"/>
          <w:sz w:val="24"/>
          <w:szCs w:val="24"/>
          <w:rtl/>
        </w:rPr>
        <w:t xml:space="preserve">, </w:t>
      </w:r>
      <w:r w:rsidRPr="00392AED">
        <w:rPr>
          <w:rFonts w:ascii="Arial" w:hAnsi="Arial" w:hint="cs"/>
          <w:sz w:val="24"/>
          <w:szCs w:val="24"/>
          <w:rtl/>
        </w:rPr>
        <w:t>בית המשפט העליון</w:t>
      </w:r>
    </w:p>
    <w:p w:rsidR="00E50C40" w:rsidRPr="00392AED" w:rsidRDefault="00E50C40" w:rsidP="00E50C40">
      <w:pPr>
        <w:rPr>
          <w:rFonts w:ascii="Arial" w:hAnsi="Arial"/>
          <w:sz w:val="24"/>
          <w:szCs w:val="24"/>
          <w:rtl/>
        </w:rPr>
      </w:pP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                   עו"ד אורלי ארז-לחובסקי</w:t>
      </w:r>
      <w:r w:rsidRPr="00392AED">
        <w:rPr>
          <w:rFonts w:ascii="Arial" w:hAnsi="Arial"/>
          <w:sz w:val="24"/>
          <w:szCs w:val="24"/>
          <w:rtl/>
        </w:rPr>
        <w:t xml:space="preserve">, </w:t>
      </w:r>
      <w:r w:rsidRPr="00392AED">
        <w:rPr>
          <w:rFonts w:ascii="Arial" w:hAnsi="Arial" w:hint="cs"/>
          <w:sz w:val="24"/>
          <w:szCs w:val="24"/>
          <w:rtl/>
        </w:rPr>
        <w:t>המרכז הרפורמי לדת ומדינה</w:t>
      </w:r>
    </w:p>
    <w:p w:rsidR="00E50C40" w:rsidRPr="00392AED" w:rsidRDefault="00E50C40" w:rsidP="00E50C40">
      <w:pPr>
        <w:rPr>
          <w:rFonts w:ascii="Arial" w:hAnsi="Arial"/>
          <w:sz w:val="24"/>
          <w:szCs w:val="24"/>
          <w:rtl/>
        </w:rPr>
      </w:pP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                   </w:t>
      </w:r>
      <w:r w:rsidRPr="00392AED">
        <w:rPr>
          <w:rFonts w:ascii="Arial" w:hAnsi="Arial"/>
          <w:b/>
          <w:bCs/>
          <w:sz w:val="24"/>
          <w:szCs w:val="24"/>
          <w:rtl/>
        </w:rPr>
        <w:t>ד"ר יצחק ברנד</w:t>
      </w:r>
      <w:r w:rsidRPr="00392AED">
        <w:rPr>
          <w:rFonts w:ascii="Arial" w:hAnsi="Arial"/>
          <w:sz w:val="24"/>
          <w:szCs w:val="24"/>
          <w:rtl/>
        </w:rPr>
        <w:t>, הפקולטה למשפטים, אוניברסיטת בר-אילן</w:t>
      </w:r>
    </w:p>
    <w:p w:rsidR="00E50C40" w:rsidRPr="00392AED" w:rsidRDefault="00E50C40" w:rsidP="00E50C40">
      <w:pPr>
        <w:rPr>
          <w:rFonts w:ascii="Arial" w:hAnsi="Arial"/>
          <w:b/>
          <w:bCs/>
          <w:sz w:val="24"/>
          <w:szCs w:val="24"/>
          <w:rtl/>
        </w:rPr>
      </w:pPr>
      <w:r w:rsidRPr="00392AED">
        <w:rPr>
          <w:rFonts w:ascii="Arial" w:hAnsi="Arial" w:hint="cs"/>
          <w:sz w:val="24"/>
          <w:szCs w:val="24"/>
          <w:rtl/>
        </w:rPr>
        <w:t>19</w:t>
      </w:r>
      <w:r w:rsidRPr="00392AED">
        <w:rPr>
          <w:rFonts w:ascii="Arial" w:hAnsi="Arial"/>
          <w:sz w:val="24"/>
          <w:szCs w:val="24"/>
          <w:rtl/>
        </w:rPr>
        <w:t>:30</w:t>
      </w: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          ד</w:t>
      </w:r>
      <w:r w:rsidRPr="00392AED">
        <w:rPr>
          <w:rFonts w:ascii="Arial" w:hAnsi="Arial"/>
          <w:b/>
          <w:bCs/>
          <w:sz w:val="24"/>
          <w:szCs w:val="24"/>
          <w:rtl/>
        </w:rPr>
        <w:t>ברי סיכום</w:t>
      </w:r>
      <w:r w:rsidRPr="00392AED">
        <w:rPr>
          <w:rFonts w:ascii="Arial" w:hAnsi="Arial"/>
          <w:sz w:val="24"/>
          <w:szCs w:val="24"/>
          <w:rtl/>
        </w:rPr>
        <w:t xml:space="preserve">: </w:t>
      </w:r>
    </w:p>
    <w:p w:rsidR="00E50C40" w:rsidRPr="00392AED" w:rsidRDefault="00E50C40" w:rsidP="00E50C40">
      <w:pPr>
        <w:spacing w:after="0"/>
        <w:ind w:left="720"/>
        <w:rPr>
          <w:rFonts w:ascii="Arial" w:hAnsi="Arial"/>
          <w:b/>
          <w:bCs/>
          <w:sz w:val="24"/>
          <w:szCs w:val="24"/>
          <w:rtl/>
        </w:rPr>
      </w:pP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       </w:t>
      </w:r>
      <w:r w:rsidRPr="00392AED">
        <w:rPr>
          <w:rFonts w:ascii="Arial" w:hAnsi="Arial"/>
          <w:b/>
          <w:bCs/>
          <w:sz w:val="24"/>
          <w:szCs w:val="24"/>
          <w:rtl/>
        </w:rPr>
        <w:t xml:space="preserve">פרופ' </w:t>
      </w:r>
      <w:r w:rsidRPr="00392AED">
        <w:rPr>
          <w:rFonts w:ascii="Arial" w:hAnsi="Arial" w:hint="cs"/>
          <w:b/>
          <w:bCs/>
          <w:sz w:val="24"/>
          <w:szCs w:val="24"/>
          <w:rtl/>
        </w:rPr>
        <w:t>דני סטטמן</w:t>
      </w:r>
      <w:r w:rsidRPr="00392AED">
        <w:rPr>
          <w:rFonts w:ascii="Arial" w:hAnsi="Arial" w:hint="cs"/>
          <w:sz w:val="24"/>
          <w:szCs w:val="24"/>
          <w:rtl/>
        </w:rPr>
        <w:t>,</w:t>
      </w: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Pr="00392AED">
        <w:rPr>
          <w:rFonts w:ascii="Arial" w:hAnsi="Arial" w:hint="cs"/>
          <w:sz w:val="24"/>
          <w:szCs w:val="24"/>
          <w:rtl/>
        </w:rPr>
        <w:t>המחלקה לפילוסופיה, אוניברסיטת חיפה</w:t>
      </w:r>
    </w:p>
    <w:p w:rsidR="00E50C40" w:rsidRPr="00392AED" w:rsidRDefault="00E50C40" w:rsidP="001C5017">
      <w:pPr>
        <w:ind w:firstLine="720"/>
        <w:rPr>
          <w:rFonts w:ascii="Arial" w:hAnsi="Arial"/>
          <w:sz w:val="24"/>
          <w:szCs w:val="24"/>
          <w:rtl/>
        </w:rPr>
      </w:pP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       פרופ' גדעון ספיר</w:t>
      </w:r>
      <w:r w:rsidRPr="00392AED">
        <w:rPr>
          <w:rFonts w:ascii="Arial" w:hAnsi="Arial"/>
          <w:sz w:val="24"/>
          <w:szCs w:val="24"/>
          <w:rtl/>
        </w:rPr>
        <w:t>, הפקולטה למשפטים, אוניברסיטת בר-אילן</w:t>
      </w:r>
    </w:p>
    <w:p w:rsidR="0034613D" w:rsidRPr="00392AED" w:rsidRDefault="0034613D" w:rsidP="001C5017">
      <w:pPr>
        <w:ind w:firstLine="720"/>
        <w:rPr>
          <w:rFonts w:ascii="Arial" w:hAnsi="Arial"/>
          <w:sz w:val="24"/>
          <w:szCs w:val="24"/>
          <w:rtl/>
        </w:rPr>
      </w:pPr>
    </w:p>
    <w:p w:rsidR="004B66CE" w:rsidRPr="00392AED" w:rsidRDefault="0034613D" w:rsidP="0034613D">
      <w:pPr>
        <w:ind w:firstLine="720"/>
        <w:rPr>
          <w:rFonts w:ascii="Arial" w:hAnsi="Arial"/>
          <w:sz w:val="24"/>
          <w:szCs w:val="24"/>
          <w:rtl/>
        </w:rPr>
      </w:pPr>
      <w:r w:rsidRPr="00392AED">
        <w:rPr>
          <w:rFonts w:ascii="Arial" w:hAnsi="Arial" w:hint="cs"/>
          <w:sz w:val="24"/>
          <w:szCs w:val="24"/>
          <w:rtl/>
        </w:rPr>
        <w:t xml:space="preserve">        </w:t>
      </w:r>
      <w:r w:rsidRPr="00392AED">
        <w:rPr>
          <w:rFonts w:ascii="Arial" w:hAnsi="Arial" w:hint="cs"/>
          <w:b/>
          <w:bCs/>
          <w:sz w:val="24"/>
          <w:szCs w:val="24"/>
          <w:rtl/>
        </w:rPr>
        <w:t>מנחה</w:t>
      </w:r>
      <w:r w:rsidRPr="00392AED">
        <w:rPr>
          <w:rFonts w:ascii="Arial" w:hAnsi="Arial" w:hint="cs"/>
          <w:sz w:val="24"/>
          <w:szCs w:val="24"/>
          <w:rtl/>
        </w:rPr>
        <w:t xml:space="preserve">: </w:t>
      </w:r>
      <w:r w:rsidRPr="00392AED">
        <w:rPr>
          <w:rFonts w:ascii="Arial" w:hAnsi="Arial" w:hint="cs"/>
          <w:b/>
          <w:bCs/>
          <w:sz w:val="24"/>
          <w:szCs w:val="24"/>
          <w:rtl/>
        </w:rPr>
        <w:t>ד"ר חיים שפירא</w:t>
      </w:r>
      <w:r w:rsidRPr="00392AED">
        <w:rPr>
          <w:rFonts w:ascii="Arial" w:hAnsi="Arial" w:hint="cs"/>
          <w:sz w:val="24"/>
          <w:szCs w:val="24"/>
          <w:rtl/>
        </w:rPr>
        <w:t>, הפקולטה למשפטים, אוניברסיטת בר-אילן</w:t>
      </w:r>
    </w:p>
    <w:sectPr w:rsidR="004B66CE" w:rsidRPr="00392AED" w:rsidSect="00B50AFA">
      <w:footerReference w:type="default" r:id="rId8"/>
      <w:pgSz w:w="11906" w:h="16838"/>
      <w:pgMar w:top="2835" w:right="1133" w:bottom="1701" w:left="198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FA" w:rsidRDefault="00280EFA" w:rsidP="00D036F0">
      <w:pPr>
        <w:spacing w:after="0" w:line="240" w:lineRule="auto"/>
      </w:pPr>
      <w:r>
        <w:separator/>
      </w:r>
    </w:p>
  </w:endnote>
  <w:endnote w:type="continuationSeparator" w:id="0">
    <w:p w:rsidR="00280EFA" w:rsidRDefault="00280EFA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50" w:rsidRDefault="008B4A5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FA" w:rsidRDefault="00280EFA" w:rsidP="00D036F0">
      <w:pPr>
        <w:spacing w:after="0" w:line="240" w:lineRule="auto"/>
      </w:pPr>
      <w:r>
        <w:separator/>
      </w:r>
    </w:p>
  </w:footnote>
  <w:footnote w:type="continuationSeparator" w:id="0">
    <w:p w:rsidR="00280EFA" w:rsidRDefault="00280EFA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37C26"/>
    <w:rsid w:val="000512C1"/>
    <w:rsid w:val="00057DEA"/>
    <w:rsid w:val="00064177"/>
    <w:rsid w:val="00096DF2"/>
    <w:rsid w:val="000B5ED7"/>
    <w:rsid w:val="00125822"/>
    <w:rsid w:val="00192D45"/>
    <w:rsid w:val="001C5017"/>
    <w:rsid w:val="001F6A6D"/>
    <w:rsid w:val="002548C8"/>
    <w:rsid w:val="00255B81"/>
    <w:rsid w:val="002751A2"/>
    <w:rsid w:val="00280EFA"/>
    <w:rsid w:val="002B4FC7"/>
    <w:rsid w:val="002F5E21"/>
    <w:rsid w:val="00325C4D"/>
    <w:rsid w:val="0033683C"/>
    <w:rsid w:val="0034613D"/>
    <w:rsid w:val="0036516B"/>
    <w:rsid w:val="003856CB"/>
    <w:rsid w:val="00392AED"/>
    <w:rsid w:val="003948B8"/>
    <w:rsid w:val="003B606A"/>
    <w:rsid w:val="003C3B0D"/>
    <w:rsid w:val="003C4240"/>
    <w:rsid w:val="003F2AC2"/>
    <w:rsid w:val="00432809"/>
    <w:rsid w:val="0046626F"/>
    <w:rsid w:val="00475D26"/>
    <w:rsid w:val="004B66CE"/>
    <w:rsid w:val="004C1686"/>
    <w:rsid w:val="005157F5"/>
    <w:rsid w:val="00525693"/>
    <w:rsid w:val="00531416"/>
    <w:rsid w:val="005A3972"/>
    <w:rsid w:val="005B6320"/>
    <w:rsid w:val="006A6222"/>
    <w:rsid w:val="006E23AE"/>
    <w:rsid w:val="006E671F"/>
    <w:rsid w:val="007009F9"/>
    <w:rsid w:val="0072054C"/>
    <w:rsid w:val="00747D81"/>
    <w:rsid w:val="007847FD"/>
    <w:rsid w:val="007E7EF7"/>
    <w:rsid w:val="00835E61"/>
    <w:rsid w:val="00845F31"/>
    <w:rsid w:val="00886B55"/>
    <w:rsid w:val="00895D89"/>
    <w:rsid w:val="008B4A50"/>
    <w:rsid w:val="008B6FD0"/>
    <w:rsid w:val="008D2336"/>
    <w:rsid w:val="008D55A3"/>
    <w:rsid w:val="00902B97"/>
    <w:rsid w:val="0098388C"/>
    <w:rsid w:val="00987A88"/>
    <w:rsid w:val="00995422"/>
    <w:rsid w:val="009F4AE4"/>
    <w:rsid w:val="00A65BCD"/>
    <w:rsid w:val="00AF5EEB"/>
    <w:rsid w:val="00AF6215"/>
    <w:rsid w:val="00B12452"/>
    <w:rsid w:val="00B50AFA"/>
    <w:rsid w:val="00B90904"/>
    <w:rsid w:val="00BA6197"/>
    <w:rsid w:val="00BC5AF0"/>
    <w:rsid w:val="00BD782A"/>
    <w:rsid w:val="00BF418D"/>
    <w:rsid w:val="00C03449"/>
    <w:rsid w:val="00C214AD"/>
    <w:rsid w:val="00C30E6D"/>
    <w:rsid w:val="00C47F36"/>
    <w:rsid w:val="00C50128"/>
    <w:rsid w:val="00C9415B"/>
    <w:rsid w:val="00D008FD"/>
    <w:rsid w:val="00D036F0"/>
    <w:rsid w:val="00D46ECF"/>
    <w:rsid w:val="00DA0784"/>
    <w:rsid w:val="00DA2CB4"/>
    <w:rsid w:val="00DE2C54"/>
    <w:rsid w:val="00E03569"/>
    <w:rsid w:val="00E1003D"/>
    <w:rsid w:val="00E14EB3"/>
    <w:rsid w:val="00E3699B"/>
    <w:rsid w:val="00E50C40"/>
    <w:rsid w:val="00E628C3"/>
    <w:rsid w:val="00E63F54"/>
    <w:rsid w:val="00EB60BA"/>
    <w:rsid w:val="00EC58EA"/>
    <w:rsid w:val="00F02577"/>
    <w:rsid w:val="00F63172"/>
    <w:rsid w:val="00F93006"/>
    <w:rsid w:val="00F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6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6F0"/>
    <w:rPr>
      <w:rFonts w:cs="Times New Roman"/>
    </w:rPr>
  </w:style>
  <w:style w:type="character" w:customStyle="1" w:styleId="TitleChar">
    <w:name w:val="Title Char"/>
    <w:link w:val="Title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6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6F0"/>
    <w:rPr>
      <w:rFonts w:cs="Times New Roman"/>
    </w:rPr>
  </w:style>
  <w:style w:type="character" w:customStyle="1" w:styleId="TitleChar">
    <w:name w:val="Title Char"/>
    <w:link w:val="Title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BIU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8</cp:revision>
  <cp:lastPrinted>2014-11-06T10:29:00Z</cp:lastPrinted>
  <dcterms:created xsi:type="dcterms:W3CDTF">2015-02-22T16:20:00Z</dcterms:created>
  <dcterms:modified xsi:type="dcterms:W3CDTF">2015-02-23T11:32:00Z</dcterms:modified>
</cp:coreProperties>
</file>