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3165A" w14:textId="408CA087" w:rsidR="009D14A3" w:rsidRPr="00880625" w:rsidRDefault="009D14A3" w:rsidP="006A6F79">
      <w:pPr>
        <w:spacing w:line="360" w:lineRule="auto"/>
        <w:jc w:val="both"/>
        <w:rPr>
          <w:rFonts w:ascii="Times New Roman" w:hAnsi="Times New Roman" w:cs="Times New Roman"/>
          <w:b/>
          <w:bCs/>
          <w:smallCaps/>
          <w:sz w:val="30"/>
          <w:szCs w:val="30"/>
          <w:rtl/>
        </w:rPr>
      </w:pPr>
      <w:bookmarkStart w:id="0" w:name="_Hlk161228633"/>
      <w:r w:rsidRPr="00880625">
        <w:rPr>
          <w:rFonts w:ascii="Times New Roman" w:hAnsi="Times New Roman" w:cs="Times New Roman"/>
          <w:b/>
          <w:bCs/>
          <w:smallCaps/>
          <w:sz w:val="30"/>
          <w:szCs w:val="30"/>
        </w:rPr>
        <w:t>Marital Contracts on the Fault Lines: A Liberal Inquiry</w:t>
      </w:r>
    </w:p>
    <w:bookmarkEnd w:id="0"/>
    <w:p w14:paraId="6350ECD6" w14:textId="1D5715DE" w:rsidR="00F71137" w:rsidRPr="00880625" w:rsidRDefault="00F71137" w:rsidP="006A6F79">
      <w:pPr>
        <w:jc w:val="both"/>
        <w:rPr>
          <w:rFonts w:ascii="Times New Roman" w:hAnsi="Times New Roman" w:cs="Times New Roman"/>
          <w:sz w:val="28"/>
          <w:szCs w:val="28"/>
          <w:rtl/>
        </w:rPr>
      </w:pPr>
      <w:r w:rsidRPr="00880625">
        <w:rPr>
          <w:rFonts w:ascii="Times New Roman" w:hAnsi="Times New Roman" w:cs="Times New Roman"/>
          <w:sz w:val="28"/>
          <w:szCs w:val="28"/>
        </w:rPr>
        <w:t>Shahar Lifshitz</w:t>
      </w:r>
      <w:r w:rsidR="00986A73" w:rsidRPr="00880625">
        <w:rPr>
          <w:rFonts w:ascii="Times New Roman" w:hAnsi="Times New Roman" w:cs="Times New Roman" w:hint="cs"/>
          <w:sz w:val="28"/>
          <w:szCs w:val="28"/>
          <w:vertAlign w:val="superscript"/>
          <w:rtl/>
        </w:rPr>
        <w:t>1</w:t>
      </w:r>
      <w:r w:rsidRPr="00880625">
        <w:rPr>
          <w:rFonts w:ascii="Times New Roman" w:hAnsi="Times New Roman" w:cs="Times New Roman"/>
          <w:sz w:val="28"/>
          <w:szCs w:val="28"/>
        </w:rPr>
        <w:t>, Ram Rivlin</w:t>
      </w:r>
      <w:r w:rsidR="00986A73" w:rsidRPr="00880625">
        <w:rPr>
          <w:rFonts w:ascii="Times New Roman" w:hAnsi="Times New Roman" w:cs="Times New Roman" w:hint="cs"/>
          <w:sz w:val="28"/>
          <w:szCs w:val="28"/>
          <w:vertAlign w:val="superscript"/>
          <w:rtl/>
        </w:rPr>
        <w:t>2</w:t>
      </w:r>
    </w:p>
    <w:p w14:paraId="699CDFA9" w14:textId="30EEA08B" w:rsidR="006F2D8D" w:rsidRPr="00880625" w:rsidRDefault="00986A73" w:rsidP="006A6F79">
      <w:pPr>
        <w:jc w:val="both"/>
        <w:rPr>
          <w:rFonts w:ascii="Times New Roman" w:hAnsi="Times New Roman" w:cs="Times New Roman"/>
          <w:sz w:val="24"/>
          <w:szCs w:val="24"/>
        </w:rPr>
      </w:pPr>
      <w:r w:rsidRPr="00880625">
        <w:rPr>
          <w:rFonts w:ascii="Times New Roman" w:hAnsi="Times New Roman" w:cs="Times New Roman" w:hint="cs"/>
          <w:sz w:val="24"/>
          <w:szCs w:val="24"/>
          <w:vertAlign w:val="superscript"/>
          <w:rtl/>
        </w:rPr>
        <w:t>1</w:t>
      </w:r>
      <w:r w:rsidR="006F2D8D" w:rsidRPr="00880625">
        <w:rPr>
          <w:rFonts w:ascii="Times New Roman" w:hAnsi="Times New Roman" w:cs="Times New Roman"/>
          <w:sz w:val="24"/>
          <w:szCs w:val="24"/>
        </w:rPr>
        <w:t>Bar-Ilan University, Ramat-Gan, Israel</w:t>
      </w:r>
    </w:p>
    <w:p w14:paraId="12DB3ECD" w14:textId="511EE277" w:rsidR="006F2D8D" w:rsidRPr="00880625" w:rsidRDefault="00986A73" w:rsidP="008574B7">
      <w:pPr>
        <w:jc w:val="both"/>
        <w:rPr>
          <w:rFonts w:ascii="Times New Roman" w:hAnsi="Times New Roman" w:cs="Times New Roman"/>
          <w:sz w:val="24"/>
          <w:szCs w:val="24"/>
          <w:rtl/>
        </w:rPr>
      </w:pPr>
      <w:r w:rsidRPr="00880625">
        <w:rPr>
          <w:rFonts w:ascii="Times New Roman" w:hAnsi="Times New Roman" w:cs="Times New Roman" w:hint="cs"/>
          <w:sz w:val="24"/>
          <w:szCs w:val="24"/>
          <w:vertAlign w:val="superscript"/>
          <w:rtl/>
        </w:rPr>
        <w:t>2</w:t>
      </w:r>
      <w:r w:rsidR="006F2D8D" w:rsidRPr="00880625">
        <w:rPr>
          <w:rFonts w:ascii="Times New Roman" w:hAnsi="Times New Roman" w:cs="Times New Roman"/>
          <w:sz w:val="24"/>
          <w:szCs w:val="24"/>
        </w:rPr>
        <w:t xml:space="preserve">The </w:t>
      </w:r>
      <w:r w:rsidR="008574B7" w:rsidRPr="00880625">
        <w:rPr>
          <w:rFonts w:ascii="Times New Roman" w:hAnsi="Times New Roman" w:cs="Times New Roman"/>
          <w:sz w:val="24"/>
          <w:szCs w:val="24"/>
        </w:rPr>
        <w:t>Hebrew University of Jerusalem</w:t>
      </w:r>
      <w:r w:rsidR="006F2D8D" w:rsidRPr="00880625">
        <w:rPr>
          <w:rFonts w:ascii="Times New Roman" w:hAnsi="Times New Roman" w:cs="Times New Roman"/>
          <w:sz w:val="24"/>
          <w:szCs w:val="24"/>
        </w:rPr>
        <w:t>, Israel</w:t>
      </w:r>
    </w:p>
    <w:p w14:paraId="4016BEB3" w14:textId="439E9DA9" w:rsidR="006A6F79" w:rsidRPr="00880625" w:rsidRDefault="006A6F79" w:rsidP="006A6F79">
      <w:pPr>
        <w:jc w:val="both"/>
        <w:rPr>
          <w:rFonts w:ascii="Times New Roman" w:hAnsi="Times New Roman" w:cs="Times New Roman"/>
          <w:sz w:val="24"/>
          <w:szCs w:val="24"/>
          <w:rtl/>
        </w:rPr>
      </w:pPr>
    </w:p>
    <w:p w14:paraId="1D24AB22" w14:textId="77777777" w:rsidR="006A6F79" w:rsidRPr="00880625" w:rsidRDefault="006A6F79" w:rsidP="006A6F79">
      <w:pPr>
        <w:jc w:val="both"/>
        <w:rPr>
          <w:rFonts w:ascii="Times New Roman" w:hAnsi="Times New Roman" w:cs="Times New Roman"/>
          <w:b/>
          <w:bCs/>
          <w:sz w:val="26"/>
          <w:szCs w:val="26"/>
        </w:rPr>
      </w:pPr>
      <w:r w:rsidRPr="00880625">
        <w:rPr>
          <w:rFonts w:ascii="Times New Roman" w:hAnsi="Times New Roman" w:cs="Times New Roman"/>
          <w:b/>
          <w:bCs/>
          <w:sz w:val="26"/>
          <w:szCs w:val="26"/>
        </w:rPr>
        <w:t xml:space="preserve">Abstract </w:t>
      </w:r>
    </w:p>
    <w:p w14:paraId="095DC5AF" w14:textId="77777777" w:rsidR="00CB02B9" w:rsidRPr="00880625" w:rsidRDefault="00CB02B9" w:rsidP="00CB02B9">
      <w:pPr>
        <w:jc w:val="both"/>
        <w:rPr>
          <w:rFonts w:ascii="Times New Roman" w:hAnsi="Times New Roman" w:cs="Times New Roman"/>
        </w:rPr>
      </w:pPr>
      <w:r w:rsidRPr="00880625">
        <w:rPr>
          <w:rFonts w:ascii="Times New Roman" w:hAnsi="Times New Roman" w:cs="Times New Roman"/>
        </w:rPr>
        <w:t xml:space="preserve">The revolution in Western family law over the past 50 years - often described as ‘liberalization’ - involve a decrease in the importance of fault-based factors, alongside an increase in the significance of marital contracts. While these two trends generally complement each other, they may conflict when a couple seeks to assign economic consequences to sexual fault through a contract. Should such an agreement be legally enforceable? Which aligns more with a 'true liberal' perspective: advocating against fault or for the use of contracts? </w:t>
      </w:r>
    </w:p>
    <w:p w14:paraId="1FA043BD" w14:textId="05C59E8C" w:rsidR="006A6F79" w:rsidRPr="00880625" w:rsidRDefault="00CB02B9" w:rsidP="00CB02B9">
      <w:pPr>
        <w:jc w:val="both"/>
        <w:rPr>
          <w:rFonts w:ascii="Times New Roman" w:hAnsi="Times New Roman" w:cs="Times New Roman"/>
        </w:rPr>
      </w:pPr>
      <w:r w:rsidRPr="00880625">
        <w:rPr>
          <w:rFonts w:ascii="Times New Roman" w:hAnsi="Times New Roman" w:cs="Times New Roman"/>
        </w:rPr>
        <w:t>This paper suggests a new approach that goes beyond simply determining which trend should prevail. We illustrate how the perceived conflict between proponents of sexual liberalization and proponents of contractual liberalization could be resolved by identifying the underlying reasons that motivate each "camp", proposing potential legal mechanisms and specific legal contexts in which broad agreement might be reached, and explicating the multidimensionality of family law liberalization.</w:t>
      </w:r>
    </w:p>
    <w:p w14:paraId="36873297" w14:textId="77777777" w:rsidR="006A6F79" w:rsidRPr="00880625" w:rsidRDefault="006A6F79" w:rsidP="006A6F79">
      <w:pPr>
        <w:jc w:val="both"/>
      </w:pPr>
    </w:p>
    <w:p w14:paraId="6A7D7DE0" w14:textId="3CD42FFD" w:rsidR="006A6F79" w:rsidRPr="00880625" w:rsidRDefault="006A6F79" w:rsidP="006A6F79">
      <w:pPr>
        <w:jc w:val="both"/>
        <w:rPr>
          <w:rFonts w:ascii="Times New Roman" w:hAnsi="Times New Roman" w:cs="Times New Roman"/>
          <w:sz w:val="24"/>
          <w:szCs w:val="24"/>
        </w:rPr>
      </w:pPr>
      <w:r w:rsidRPr="00880625">
        <w:rPr>
          <w:rFonts w:ascii="Times New Roman" w:hAnsi="Times New Roman" w:cs="Times New Roman"/>
          <w:sz w:val="24"/>
          <w:szCs w:val="24"/>
        </w:rPr>
        <w:t xml:space="preserve">Keywords: </w:t>
      </w:r>
      <w:r w:rsidRPr="00880625">
        <w:rPr>
          <w:rFonts w:ascii="Times New Roman" w:hAnsi="Times New Roman" w:cs="Times New Roman"/>
          <w:i/>
          <w:iCs/>
          <w:sz w:val="24"/>
          <w:szCs w:val="24"/>
        </w:rPr>
        <w:t>Family law; Marital Contracts; Marital Agreements; Fault in Divorce; Infidelity; Liberalization</w:t>
      </w:r>
    </w:p>
    <w:p w14:paraId="4041CA52" w14:textId="066DAA6C" w:rsidR="00552495" w:rsidRPr="00880625" w:rsidRDefault="00552495" w:rsidP="006A6F79">
      <w:pPr>
        <w:jc w:val="both"/>
        <w:rPr>
          <w:rFonts w:ascii="Times New Roman" w:hAnsi="Times New Roman" w:cs="Times New Roman"/>
          <w:sz w:val="24"/>
          <w:szCs w:val="24"/>
          <w:rtl/>
        </w:rPr>
      </w:pPr>
    </w:p>
    <w:p w14:paraId="59291209" w14:textId="77777777" w:rsidR="0072069E" w:rsidRPr="00880625" w:rsidRDefault="0072069E" w:rsidP="006A6F79">
      <w:pPr>
        <w:jc w:val="both"/>
        <w:rPr>
          <w:rFonts w:ascii="Times New Roman" w:hAnsi="Times New Roman" w:cs="Times New Roman"/>
          <w:sz w:val="24"/>
          <w:szCs w:val="24"/>
          <w:rtl/>
        </w:rPr>
      </w:pPr>
    </w:p>
    <w:p w14:paraId="73D48315" w14:textId="587171EF" w:rsidR="001B6696" w:rsidRPr="00880625" w:rsidRDefault="009D14A3" w:rsidP="006A6F79">
      <w:pPr>
        <w:pStyle w:val="1"/>
        <w:spacing w:after="0"/>
        <w:jc w:val="both"/>
        <w:rPr>
          <w:rFonts w:ascii="Times New Roman" w:hAnsi="Times New Roman" w:cs="Times New Roman"/>
          <w:sz w:val="28"/>
          <w:szCs w:val="28"/>
        </w:rPr>
      </w:pPr>
      <w:r w:rsidRPr="00880625">
        <w:rPr>
          <w:rFonts w:ascii="Times New Roman" w:hAnsi="Times New Roman" w:cs="Times New Roman"/>
          <w:sz w:val="28"/>
          <w:szCs w:val="28"/>
        </w:rPr>
        <w:t>Introduction</w:t>
      </w:r>
    </w:p>
    <w:p w14:paraId="00C97786" w14:textId="7BFCA363" w:rsidR="00200C20" w:rsidRPr="00880625" w:rsidRDefault="00487883" w:rsidP="006A6F79">
      <w:pPr>
        <w:jc w:val="both"/>
        <w:rPr>
          <w:rFonts w:ascii="Times New Roman" w:hAnsi="Times New Roman" w:cs="Times New Roman"/>
          <w:sz w:val="24"/>
          <w:szCs w:val="24"/>
          <w:lang w:val="en-GB"/>
        </w:rPr>
      </w:pPr>
      <w:r w:rsidRPr="00880625">
        <w:rPr>
          <w:rFonts w:ascii="Times New Roman" w:hAnsi="Times New Roman" w:cs="Times New Roman"/>
          <w:sz w:val="24"/>
          <w:szCs w:val="24"/>
        </w:rPr>
        <w:t>Over t</w:t>
      </w:r>
      <w:r w:rsidR="00E342D1" w:rsidRPr="00880625">
        <w:rPr>
          <w:rFonts w:ascii="Times New Roman" w:hAnsi="Times New Roman" w:cs="Times New Roman"/>
          <w:sz w:val="24"/>
          <w:szCs w:val="24"/>
        </w:rPr>
        <w:t xml:space="preserve">he </w:t>
      </w:r>
      <w:r w:rsidR="005C0332" w:rsidRPr="00880625">
        <w:rPr>
          <w:rFonts w:ascii="Times New Roman" w:hAnsi="Times New Roman" w:cs="Times New Roman"/>
          <w:sz w:val="24"/>
          <w:szCs w:val="24"/>
        </w:rPr>
        <w:t>p</w:t>
      </w:r>
      <w:r w:rsidR="00E342D1" w:rsidRPr="00880625">
        <w:rPr>
          <w:rFonts w:ascii="Times New Roman" w:hAnsi="Times New Roman" w:cs="Times New Roman"/>
          <w:sz w:val="24"/>
          <w:szCs w:val="24"/>
        </w:rPr>
        <w:t xml:space="preserve">ast </w:t>
      </w:r>
      <w:r w:rsidR="002B4FA8" w:rsidRPr="00880625">
        <w:rPr>
          <w:rFonts w:ascii="Times New Roman" w:hAnsi="Times New Roman" w:cs="Times New Roman"/>
          <w:sz w:val="24"/>
          <w:szCs w:val="24"/>
        </w:rPr>
        <w:t>50 years</w:t>
      </w:r>
      <w:r w:rsidRPr="00880625">
        <w:rPr>
          <w:rFonts w:ascii="Times New Roman" w:hAnsi="Times New Roman" w:cs="Times New Roman"/>
          <w:sz w:val="24"/>
          <w:szCs w:val="24"/>
        </w:rPr>
        <w:t xml:space="preserve">, </w:t>
      </w:r>
      <w:r w:rsidR="00E342D1" w:rsidRPr="00880625">
        <w:rPr>
          <w:rFonts w:ascii="Times New Roman" w:hAnsi="Times New Roman" w:cs="Times New Roman"/>
          <w:sz w:val="24"/>
          <w:szCs w:val="24"/>
        </w:rPr>
        <w:t xml:space="preserve">a dramatic revolution </w:t>
      </w:r>
      <w:r w:rsidR="005C0332" w:rsidRPr="00880625">
        <w:rPr>
          <w:rFonts w:ascii="Times New Roman" w:hAnsi="Times New Roman" w:cs="Times New Roman"/>
          <w:sz w:val="24"/>
          <w:szCs w:val="24"/>
        </w:rPr>
        <w:t xml:space="preserve">has </w:t>
      </w:r>
      <w:r w:rsidR="00E33387" w:rsidRPr="00880625">
        <w:rPr>
          <w:rFonts w:ascii="Times New Roman" w:hAnsi="Times New Roman" w:cs="Times New Roman"/>
          <w:sz w:val="24"/>
          <w:szCs w:val="24"/>
        </w:rPr>
        <w:t>transformed</w:t>
      </w:r>
      <w:r w:rsidR="005C0332" w:rsidRPr="00880625">
        <w:rPr>
          <w:rFonts w:ascii="Times New Roman" w:hAnsi="Times New Roman" w:cs="Times New Roman"/>
          <w:sz w:val="24"/>
          <w:szCs w:val="24"/>
        </w:rPr>
        <w:t xml:space="preserve"> </w:t>
      </w:r>
      <w:r w:rsidR="00E342D1" w:rsidRPr="00880625">
        <w:rPr>
          <w:rFonts w:ascii="Times New Roman" w:hAnsi="Times New Roman" w:cs="Times New Roman"/>
          <w:sz w:val="24"/>
          <w:szCs w:val="24"/>
        </w:rPr>
        <w:t>West</w:t>
      </w:r>
      <w:r w:rsidR="005E2959" w:rsidRPr="00880625">
        <w:rPr>
          <w:rFonts w:ascii="Times New Roman" w:hAnsi="Times New Roman" w:cs="Times New Roman"/>
          <w:sz w:val="24"/>
          <w:szCs w:val="24"/>
        </w:rPr>
        <w:t>ern family law</w:t>
      </w:r>
      <w:r w:rsidR="00E342D1" w:rsidRPr="00880625">
        <w:rPr>
          <w:rFonts w:ascii="Times New Roman" w:hAnsi="Times New Roman" w:cs="Times New Roman"/>
          <w:sz w:val="24"/>
          <w:szCs w:val="24"/>
        </w:rPr>
        <w:t xml:space="preserve">, </w:t>
      </w:r>
      <w:r w:rsidR="00E33387" w:rsidRPr="00880625">
        <w:rPr>
          <w:rFonts w:ascii="Times New Roman" w:hAnsi="Times New Roman" w:cs="Times New Roman"/>
          <w:sz w:val="24"/>
          <w:szCs w:val="24"/>
        </w:rPr>
        <w:t xml:space="preserve">in a process </w:t>
      </w:r>
      <w:r w:rsidR="00E342D1" w:rsidRPr="00880625">
        <w:rPr>
          <w:rFonts w:ascii="Times New Roman" w:hAnsi="Times New Roman" w:cs="Times New Roman"/>
          <w:sz w:val="24"/>
          <w:szCs w:val="24"/>
        </w:rPr>
        <w:t xml:space="preserve">often described as </w:t>
      </w:r>
      <w:r w:rsidR="00E06626" w:rsidRPr="00880625">
        <w:rPr>
          <w:rFonts w:ascii="Times New Roman" w:hAnsi="Times New Roman" w:cs="Times New Roman"/>
          <w:sz w:val="24"/>
          <w:szCs w:val="24"/>
        </w:rPr>
        <w:t>liberalization</w:t>
      </w:r>
      <w:r w:rsidRPr="00880625">
        <w:rPr>
          <w:rFonts w:ascii="Times New Roman" w:hAnsi="Times New Roman" w:cs="Times New Roman"/>
          <w:sz w:val="24"/>
          <w:szCs w:val="24"/>
        </w:rPr>
        <w:t>.</w:t>
      </w:r>
      <w:bookmarkStart w:id="1" w:name="_Ref168681778"/>
      <w:r w:rsidR="004C2FF9" w:rsidRPr="00880625">
        <w:rPr>
          <w:rStyle w:val="a6"/>
          <w:rFonts w:ascii="Times New Roman" w:hAnsi="Times New Roman" w:cs="Times New Roman"/>
          <w:sz w:val="24"/>
          <w:szCs w:val="24"/>
        </w:rPr>
        <w:footnoteReference w:id="1"/>
      </w:r>
      <w:bookmarkEnd w:id="1"/>
      <w:r w:rsidR="00E342D1" w:rsidRPr="00880625">
        <w:rPr>
          <w:rFonts w:ascii="Times New Roman" w:hAnsi="Times New Roman" w:cs="Times New Roman"/>
          <w:sz w:val="24"/>
          <w:szCs w:val="24"/>
        </w:rPr>
        <w:t xml:space="preserve"> Two of the main trends </w:t>
      </w:r>
      <w:r w:rsidR="00E06626" w:rsidRPr="00880625">
        <w:rPr>
          <w:rFonts w:ascii="Times New Roman" w:hAnsi="Times New Roman" w:cs="Times New Roman"/>
          <w:sz w:val="24"/>
          <w:szCs w:val="24"/>
        </w:rPr>
        <w:t>characteriz</w:t>
      </w:r>
      <w:r w:rsidR="00DA7C04" w:rsidRPr="00880625">
        <w:rPr>
          <w:rFonts w:ascii="Times New Roman" w:hAnsi="Times New Roman" w:cs="Times New Roman"/>
          <w:sz w:val="24"/>
          <w:szCs w:val="24"/>
        </w:rPr>
        <w:t xml:space="preserve">ing this </w:t>
      </w:r>
      <w:r w:rsidR="00E33387" w:rsidRPr="00880625">
        <w:rPr>
          <w:rFonts w:ascii="Times New Roman" w:hAnsi="Times New Roman" w:cs="Times New Roman"/>
          <w:sz w:val="24"/>
          <w:szCs w:val="24"/>
        </w:rPr>
        <w:t xml:space="preserve">phenomenon </w:t>
      </w:r>
      <w:r w:rsidR="00433696" w:rsidRPr="00880625">
        <w:rPr>
          <w:rFonts w:ascii="Times New Roman" w:hAnsi="Times New Roman" w:cs="Times New Roman"/>
          <w:sz w:val="24"/>
          <w:szCs w:val="24"/>
        </w:rPr>
        <w:t>a</w:t>
      </w:r>
      <w:r w:rsidR="00E342D1" w:rsidRPr="00880625">
        <w:rPr>
          <w:rFonts w:ascii="Times New Roman" w:hAnsi="Times New Roman" w:cs="Times New Roman"/>
          <w:sz w:val="24"/>
          <w:szCs w:val="24"/>
        </w:rPr>
        <w:t xml:space="preserve">re </w:t>
      </w:r>
      <w:r w:rsidR="005E2959" w:rsidRPr="00880625">
        <w:rPr>
          <w:rFonts w:ascii="Times New Roman" w:hAnsi="Times New Roman" w:cs="Times New Roman"/>
          <w:sz w:val="24"/>
          <w:szCs w:val="24"/>
        </w:rPr>
        <w:t xml:space="preserve">a decline in the </w:t>
      </w:r>
      <w:r w:rsidR="00E342D1" w:rsidRPr="00880625">
        <w:rPr>
          <w:rFonts w:ascii="Times New Roman" w:hAnsi="Times New Roman" w:cs="Times New Roman"/>
          <w:sz w:val="24"/>
          <w:szCs w:val="24"/>
        </w:rPr>
        <w:t xml:space="preserve">importance of </w:t>
      </w:r>
      <w:r w:rsidR="002B4FA8" w:rsidRPr="00880625">
        <w:rPr>
          <w:rFonts w:ascii="Times New Roman" w:hAnsi="Times New Roman" w:cs="Times New Roman"/>
          <w:sz w:val="24"/>
          <w:szCs w:val="24"/>
        </w:rPr>
        <w:t>fault</w:t>
      </w:r>
      <w:r w:rsidR="005E2959" w:rsidRPr="00880625">
        <w:rPr>
          <w:rFonts w:ascii="Times New Roman" w:hAnsi="Times New Roman" w:cs="Times New Roman"/>
          <w:sz w:val="24"/>
          <w:szCs w:val="24"/>
        </w:rPr>
        <w:t>-based</w:t>
      </w:r>
      <w:r w:rsidR="002B4FA8" w:rsidRPr="00880625">
        <w:rPr>
          <w:rFonts w:ascii="Times New Roman" w:hAnsi="Times New Roman" w:cs="Times New Roman"/>
          <w:sz w:val="24"/>
          <w:szCs w:val="24"/>
        </w:rPr>
        <w:t xml:space="preserve"> criteria</w:t>
      </w:r>
      <w:r w:rsidR="00E342D1" w:rsidRPr="00880625">
        <w:rPr>
          <w:rFonts w:ascii="Times New Roman" w:hAnsi="Times New Roman" w:cs="Times New Roman"/>
          <w:sz w:val="24"/>
          <w:szCs w:val="24"/>
        </w:rPr>
        <w:t xml:space="preserve"> </w:t>
      </w:r>
      <w:r w:rsidR="005E2959" w:rsidRPr="00880625">
        <w:rPr>
          <w:rFonts w:ascii="Times New Roman" w:hAnsi="Times New Roman" w:cs="Times New Roman"/>
          <w:sz w:val="24"/>
          <w:szCs w:val="24"/>
        </w:rPr>
        <w:t>and</w:t>
      </w:r>
      <w:r w:rsidR="00DA7C04" w:rsidRPr="00880625">
        <w:rPr>
          <w:rFonts w:ascii="Times New Roman" w:hAnsi="Times New Roman" w:cs="Times New Roman"/>
          <w:sz w:val="24"/>
          <w:szCs w:val="24"/>
        </w:rPr>
        <w:t xml:space="preserve"> </w:t>
      </w:r>
      <w:r w:rsidR="00E342D1" w:rsidRPr="00880625">
        <w:rPr>
          <w:rFonts w:ascii="Times New Roman" w:hAnsi="Times New Roman" w:cs="Times New Roman"/>
          <w:sz w:val="24"/>
          <w:szCs w:val="24"/>
        </w:rPr>
        <w:t>a</w:t>
      </w:r>
      <w:r w:rsidR="002B4FA8" w:rsidRPr="00880625">
        <w:rPr>
          <w:rFonts w:ascii="Times New Roman" w:hAnsi="Times New Roman" w:cs="Times New Roman"/>
          <w:sz w:val="24"/>
          <w:szCs w:val="24"/>
        </w:rPr>
        <w:t xml:space="preserve"> rise </w:t>
      </w:r>
      <w:r w:rsidR="00E342D1" w:rsidRPr="00880625">
        <w:rPr>
          <w:rFonts w:ascii="Times New Roman" w:hAnsi="Times New Roman" w:cs="Times New Roman"/>
          <w:sz w:val="24"/>
          <w:szCs w:val="24"/>
        </w:rPr>
        <w:t xml:space="preserve">in the importance and centrality of marital agreements. </w:t>
      </w:r>
      <w:r w:rsidR="008F186E" w:rsidRPr="00880625">
        <w:rPr>
          <w:rFonts w:ascii="Times New Roman" w:hAnsi="Times New Roman" w:cs="Times New Roman"/>
          <w:sz w:val="24"/>
          <w:szCs w:val="24"/>
        </w:rPr>
        <w:t xml:space="preserve">Fault </w:t>
      </w:r>
      <w:r w:rsidR="00E342D1" w:rsidRPr="00880625">
        <w:rPr>
          <w:rFonts w:ascii="Times New Roman" w:hAnsi="Times New Roman" w:cs="Times New Roman"/>
          <w:sz w:val="24"/>
          <w:szCs w:val="24"/>
        </w:rPr>
        <w:t>considerations</w:t>
      </w:r>
      <w:r w:rsidR="00E213FA" w:rsidRPr="00880625">
        <w:rPr>
          <w:rFonts w:ascii="Times New Roman" w:hAnsi="Times New Roman" w:cs="Times New Roman"/>
          <w:sz w:val="24"/>
          <w:szCs w:val="24"/>
        </w:rPr>
        <w:t>, especially of the sort that can be considered “adultery” or “infidelity”,</w:t>
      </w:r>
      <w:r w:rsidR="00E342D1" w:rsidRPr="00880625">
        <w:rPr>
          <w:rFonts w:ascii="Times New Roman" w:hAnsi="Times New Roman" w:cs="Times New Roman"/>
          <w:sz w:val="24"/>
          <w:szCs w:val="24"/>
        </w:rPr>
        <w:t xml:space="preserve"> have </w:t>
      </w:r>
      <w:r w:rsidR="008F186E" w:rsidRPr="00880625">
        <w:rPr>
          <w:rFonts w:ascii="Times New Roman" w:hAnsi="Times New Roman" w:cs="Times New Roman"/>
          <w:sz w:val="24"/>
          <w:szCs w:val="24"/>
        </w:rPr>
        <w:t xml:space="preserve">almost entirely </w:t>
      </w:r>
      <w:r w:rsidR="00E342D1" w:rsidRPr="00880625">
        <w:rPr>
          <w:rFonts w:ascii="Times New Roman" w:hAnsi="Times New Roman" w:cs="Times New Roman"/>
          <w:sz w:val="24"/>
          <w:szCs w:val="24"/>
        </w:rPr>
        <w:t xml:space="preserve">lost </w:t>
      </w:r>
      <w:r w:rsidR="008F186E" w:rsidRPr="00880625">
        <w:rPr>
          <w:rFonts w:ascii="Times New Roman" w:hAnsi="Times New Roman" w:cs="Times New Roman"/>
          <w:sz w:val="24"/>
          <w:szCs w:val="24"/>
        </w:rPr>
        <w:t xml:space="preserve">their </w:t>
      </w:r>
      <w:r w:rsidR="00DA7C04" w:rsidRPr="00880625">
        <w:rPr>
          <w:rFonts w:ascii="Times New Roman" w:hAnsi="Times New Roman" w:cs="Times New Roman"/>
          <w:sz w:val="24"/>
          <w:szCs w:val="24"/>
        </w:rPr>
        <w:t xml:space="preserve">value </w:t>
      </w:r>
      <w:r w:rsidR="00E342D1" w:rsidRPr="00880625">
        <w:rPr>
          <w:rFonts w:ascii="Times New Roman" w:hAnsi="Times New Roman" w:cs="Times New Roman"/>
          <w:sz w:val="24"/>
          <w:szCs w:val="24"/>
        </w:rPr>
        <w:t xml:space="preserve">in relation to the very possibility of </w:t>
      </w:r>
      <w:r w:rsidR="008F186E" w:rsidRPr="00880625">
        <w:rPr>
          <w:rFonts w:ascii="Times New Roman" w:hAnsi="Times New Roman" w:cs="Times New Roman"/>
          <w:sz w:val="24"/>
          <w:szCs w:val="24"/>
        </w:rPr>
        <w:t xml:space="preserve">obtaining a </w:t>
      </w:r>
      <w:r w:rsidR="00E342D1" w:rsidRPr="00880625">
        <w:rPr>
          <w:rFonts w:ascii="Times New Roman" w:hAnsi="Times New Roman" w:cs="Times New Roman"/>
          <w:sz w:val="24"/>
          <w:szCs w:val="24"/>
        </w:rPr>
        <w:t>divorc</w:t>
      </w:r>
      <w:r w:rsidR="008F186E" w:rsidRPr="00880625">
        <w:rPr>
          <w:rFonts w:ascii="Times New Roman" w:hAnsi="Times New Roman" w:cs="Times New Roman"/>
          <w:sz w:val="24"/>
          <w:szCs w:val="24"/>
        </w:rPr>
        <w:t>e</w:t>
      </w:r>
      <w:r w:rsidRPr="00880625">
        <w:rPr>
          <w:rFonts w:ascii="Times New Roman" w:hAnsi="Times New Roman" w:cs="Times New Roman"/>
          <w:sz w:val="24"/>
          <w:szCs w:val="24"/>
        </w:rPr>
        <w:t>,</w:t>
      </w:r>
      <w:r w:rsidR="004C2FF9" w:rsidRPr="00880625">
        <w:rPr>
          <w:rStyle w:val="a6"/>
          <w:rFonts w:ascii="Times New Roman" w:hAnsi="Times New Roman" w:cs="Times New Roman"/>
          <w:sz w:val="24"/>
          <w:szCs w:val="24"/>
        </w:rPr>
        <w:footnoteReference w:id="2"/>
      </w:r>
      <w:r w:rsidR="00E342D1" w:rsidRPr="00880625">
        <w:rPr>
          <w:rFonts w:ascii="Times New Roman" w:hAnsi="Times New Roman" w:cs="Times New Roman"/>
          <w:sz w:val="24"/>
          <w:szCs w:val="24"/>
        </w:rPr>
        <w:t xml:space="preserve"> and </w:t>
      </w:r>
      <w:r w:rsidR="008F186E" w:rsidRPr="00880625">
        <w:rPr>
          <w:rFonts w:ascii="Times New Roman" w:hAnsi="Times New Roman" w:cs="Times New Roman"/>
          <w:sz w:val="24"/>
          <w:szCs w:val="24"/>
        </w:rPr>
        <w:t xml:space="preserve">carry less weight </w:t>
      </w:r>
      <w:r w:rsidR="00DA7C04" w:rsidRPr="00880625">
        <w:rPr>
          <w:rFonts w:ascii="Times New Roman" w:hAnsi="Times New Roman" w:cs="Times New Roman"/>
          <w:sz w:val="24"/>
          <w:szCs w:val="24"/>
        </w:rPr>
        <w:t xml:space="preserve">even </w:t>
      </w:r>
      <w:r w:rsidR="008F186E" w:rsidRPr="00880625">
        <w:rPr>
          <w:rFonts w:ascii="Times New Roman" w:hAnsi="Times New Roman" w:cs="Times New Roman"/>
          <w:sz w:val="24"/>
          <w:szCs w:val="24"/>
        </w:rPr>
        <w:t xml:space="preserve">when </w:t>
      </w:r>
      <w:r w:rsidR="00E342D1" w:rsidRPr="00880625">
        <w:rPr>
          <w:rFonts w:ascii="Times New Roman" w:hAnsi="Times New Roman" w:cs="Times New Roman"/>
          <w:sz w:val="24"/>
          <w:szCs w:val="24"/>
        </w:rPr>
        <w:t xml:space="preserve">determining the economic consequences of </w:t>
      </w:r>
      <w:r w:rsidR="008F186E" w:rsidRPr="00880625">
        <w:rPr>
          <w:rFonts w:ascii="Times New Roman" w:hAnsi="Times New Roman" w:cs="Times New Roman"/>
          <w:sz w:val="24"/>
          <w:szCs w:val="24"/>
        </w:rPr>
        <w:t xml:space="preserve">a </w:t>
      </w:r>
      <w:r w:rsidR="00E342D1" w:rsidRPr="00880625">
        <w:rPr>
          <w:rFonts w:ascii="Times New Roman" w:hAnsi="Times New Roman" w:cs="Times New Roman"/>
          <w:sz w:val="24"/>
          <w:szCs w:val="24"/>
        </w:rPr>
        <w:t>divorce</w:t>
      </w:r>
      <w:r w:rsidRPr="00880625">
        <w:rPr>
          <w:rFonts w:ascii="Times New Roman" w:hAnsi="Times New Roman" w:cs="Times New Roman"/>
          <w:sz w:val="24"/>
          <w:szCs w:val="24"/>
        </w:rPr>
        <w:t>.</w:t>
      </w:r>
      <w:bookmarkStart w:id="2" w:name="_Ref110513411"/>
      <w:r w:rsidR="004C2FF9" w:rsidRPr="00880625">
        <w:rPr>
          <w:rStyle w:val="a6"/>
          <w:rFonts w:ascii="Times New Roman" w:hAnsi="Times New Roman" w:cs="Times New Roman"/>
          <w:sz w:val="24"/>
          <w:szCs w:val="24"/>
        </w:rPr>
        <w:footnoteReference w:id="3"/>
      </w:r>
      <w:bookmarkEnd w:id="2"/>
      <w:r w:rsidR="00E342D1" w:rsidRPr="00880625">
        <w:rPr>
          <w:rFonts w:ascii="Times New Roman" w:hAnsi="Times New Roman" w:cs="Times New Roman"/>
          <w:sz w:val="24"/>
          <w:szCs w:val="24"/>
        </w:rPr>
        <w:t xml:space="preserve"> </w:t>
      </w:r>
      <w:r w:rsidR="006B0E55" w:rsidRPr="00880625">
        <w:rPr>
          <w:rFonts w:ascii="Times New Roman" w:hAnsi="Times New Roman" w:cs="Times New Roman"/>
          <w:sz w:val="24"/>
          <w:szCs w:val="24"/>
        </w:rPr>
        <w:t>Marital contracts</w:t>
      </w:r>
      <w:r w:rsidR="00E342D1" w:rsidRPr="00880625">
        <w:rPr>
          <w:rFonts w:ascii="Times New Roman" w:hAnsi="Times New Roman" w:cs="Times New Roman"/>
          <w:sz w:val="24"/>
          <w:szCs w:val="24"/>
        </w:rPr>
        <w:t xml:space="preserve">, which were </w:t>
      </w:r>
      <w:r w:rsidR="008F186E" w:rsidRPr="00880625">
        <w:rPr>
          <w:rFonts w:ascii="Times New Roman" w:hAnsi="Times New Roman" w:cs="Times New Roman"/>
          <w:sz w:val="24"/>
          <w:szCs w:val="24"/>
        </w:rPr>
        <w:t xml:space="preserve">formerly </w:t>
      </w:r>
      <w:r w:rsidR="00E342D1" w:rsidRPr="00880625">
        <w:rPr>
          <w:rFonts w:ascii="Times New Roman" w:hAnsi="Times New Roman" w:cs="Times New Roman"/>
          <w:sz w:val="24"/>
          <w:szCs w:val="24"/>
        </w:rPr>
        <w:t xml:space="preserve">perceived as contrary to public policy, are now </w:t>
      </w:r>
      <w:r w:rsidR="008F186E" w:rsidRPr="00880625">
        <w:rPr>
          <w:rFonts w:ascii="Times New Roman" w:hAnsi="Times New Roman" w:cs="Times New Roman"/>
          <w:sz w:val="24"/>
          <w:szCs w:val="24"/>
        </w:rPr>
        <w:t xml:space="preserve">routinely </w:t>
      </w:r>
      <w:r w:rsidR="00E342D1" w:rsidRPr="00880625">
        <w:rPr>
          <w:rFonts w:ascii="Times New Roman" w:hAnsi="Times New Roman" w:cs="Times New Roman"/>
          <w:sz w:val="24"/>
          <w:szCs w:val="24"/>
        </w:rPr>
        <w:t xml:space="preserve">enforced </w:t>
      </w:r>
      <w:r w:rsidR="00433696" w:rsidRPr="00880625">
        <w:rPr>
          <w:rFonts w:ascii="Times New Roman" w:hAnsi="Times New Roman" w:cs="Times New Roman"/>
          <w:sz w:val="24"/>
          <w:szCs w:val="24"/>
        </w:rPr>
        <w:t xml:space="preserve">by </w:t>
      </w:r>
      <w:r w:rsidR="00E342D1" w:rsidRPr="00880625">
        <w:rPr>
          <w:rFonts w:ascii="Times New Roman" w:hAnsi="Times New Roman" w:cs="Times New Roman"/>
          <w:sz w:val="24"/>
          <w:szCs w:val="24"/>
        </w:rPr>
        <w:t>all Western legal systems</w:t>
      </w:r>
      <w:r w:rsidR="00DA7C04" w:rsidRPr="00880625">
        <w:rPr>
          <w:rFonts w:ascii="Times New Roman" w:hAnsi="Times New Roman" w:cs="Times New Roman"/>
          <w:sz w:val="24"/>
          <w:szCs w:val="24"/>
        </w:rPr>
        <w:t>.</w:t>
      </w:r>
      <w:r w:rsidR="00E342D1" w:rsidRPr="00880625">
        <w:rPr>
          <w:rFonts w:ascii="Times New Roman" w:hAnsi="Times New Roman" w:cs="Times New Roman"/>
          <w:sz w:val="24"/>
          <w:szCs w:val="24"/>
        </w:rPr>
        <w:t xml:space="preserve"> </w:t>
      </w:r>
      <w:r w:rsidR="00DA7C04" w:rsidRPr="00880625">
        <w:rPr>
          <w:rFonts w:ascii="Times New Roman" w:hAnsi="Times New Roman" w:cs="Times New Roman"/>
          <w:sz w:val="24"/>
          <w:szCs w:val="24"/>
        </w:rPr>
        <w:t>I</w:t>
      </w:r>
      <w:r w:rsidR="00433696" w:rsidRPr="00880625">
        <w:rPr>
          <w:rFonts w:ascii="Times New Roman" w:hAnsi="Times New Roman" w:cs="Times New Roman"/>
          <w:sz w:val="24"/>
          <w:szCs w:val="24"/>
        </w:rPr>
        <w:t xml:space="preserve">ndividuals </w:t>
      </w:r>
      <w:r w:rsidR="00E342D1" w:rsidRPr="00880625">
        <w:rPr>
          <w:rFonts w:ascii="Times New Roman" w:hAnsi="Times New Roman" w:cs="Times New Roman"/>
          <w:sz w:val="24"/>
          <w:szCs w:val="24"/>
        </w:rPr>
        <w:t xml:space="preserve">are </w:t>
      </w:r>
      <w:r w:rsidRPr="00880625">
        <w:rPr>
          <w:rFonts w:ascii="Times New Roman" w:hAnsi="Times New Roman" w:cs="Times New Roman"/>
          <w:sz w:val="24"/>
          <w:szCs w:val="24"/>
        </w:rPr>
        <w:t>now</w:t>
      </w:r>
      <w:r w:rsidR="008F186E" w:rsidRPr="00880625">
        <w:rPr>
          <w:rFonts w:ascii="Times New Roman" w:hAnsi="Times New Roman" w:cs="Times New Roman"/>
          <w:sz w:val="24"/>
          <w:szCs w:val="24"/>
        </w:rPr>
        <w:t xml:space="preserve"> </w:t>
      </w:r>
      <w:r w:rsidR="00E342D1" w:rsidRPr="00880625">
        <w:rPr>
          <w:rFonts w:ascii="Times New Roman" w:hAnsi="Times New Roman" w:cs="Times New Roman"/>
          <w:sz w:val="24"/>
          <w:szCs w:val="24"/>
        </w:rPr>
        <w:t xml:space="preserve">entitled to </w:t>
      </w:r>
      <w:r w:rsidR="008F186E" w:rsidRPr="00880625">
        <w:rPr>
          <w:rFonts w:ascii="Times New Roman" w:hAnsi="Times New Roman" w:cs="Times New Roman"/>
          <w:sz w:val="24"/>
          <w:szCs w:val="24"/>
        </w:rPr>
        <w:t xml:space="preserve">stipulate </w:t>
      </w:r>
      <w:r w:rsidR="00E342D1" w:rsidRPr="00880625">
        <w:rPr>
          <w:rFonts w:ascii="Times New Roman" w:hAnsi="Times New Roman" w:cs="Times New Roman"/>
          <w:sz w:val="24"/>
          <w:szCs w:val="24"/>
        </w:rPr>
        <w:t xml:space="preserve">the economic </w:t>
      </w:r>
      <w:r w:rsidR="00E342D1" w:rsidRPr="00880625">
        <w:rPr>
          <w:rFonts w:ascii="Times New Roman" w:hAnsi="Times New Roman" w:cs="Times New Roman"/>
          <w:sz w:val="24"/>
          <w:szCs w:val="24"/>
        </w:rPr>
        <w:lastRenderedPageBreak/>
        <w:t xml:space="preserve">consequences of their </w:t>
      </w:r>
      <w:r w:rsidR="00200C20" w:rsidRPr="00880625">
        <w:rPr>
          <w:rFonts w:ascii="Times New Roman" w:hAnsi="Times New Roman" w:cs="Times New Roman"/>
          <w:sz w:val="24"/>
          <w:szCs w:val="24"/>
        </w:rPr>
        <w:t>divorce</w:t>
      </w:r>
      <w:r w:rsidR="00E342D1" w:rsidRPr="00880625">
        <w:rPr>
          <w:rFonts w:ascii="Times New Roman" w:hAnsi="Times New Roman" w:cs="Times New Roman"/>
          <w:sz w:val="24"/>
          <w:szCs w:val="24"/>
        </w:rPr>
        <w:t xml:space="preserve">, and sometimes even to </w:t>
      </w:r>
      <w:r w:rsidR="008F186E" w:rsidRPr="00880625">
        <w:rPr>
          <w:rFonts w:ascii="Times New Roman" w:hAnsi="Times New Roman" w:cs="Times New Roman"/>
          <w:sz w:val="24"/>
          <w:szCs w:val="24"/>
        </w:rPr>
        <w:t xml:space="preserve">prescribe </w:t>
      </w:r>
      <w:r w:rsidR="00E342D1" w:rsidRPr="00880625">
        <w:rPr>
          <w:rFonts w:ascii="Times New Roman" w:hAnsi="Times New Roman" w:cs="Times New Roman"/>
          <w:sz w:val="24"/>
          <w:szCs w:val="24"/>
        </w:rPr>
        <w:t>arrangements concerning the</w:t>
      </w:r>
      <w:r w:rsidR="005E2959" w:rsidRPr="00880625">
        <w:rPr>
          <w:rFonts w:ascii="Times New Roman" w:hAnsi="Times New Roman" w:cs="Times New Roman"/>
          <w:sz w:val="24"/>
          <w:szCs w:val="24"/>
        </w:rPr>
        <w:t>ir</w:t>
      </w:r>
      <w:r w:rsidR="00E342D1" w:rsidRPr="00880625">
        <w:rPr>
          <w:rFonts w:ascii="Times New Roman" w:hAnsi="Times New Roman" w:cs="Times New Roman"/>
          <w:sz w:val="24"/>
          <w:szCs w:val="24"/>
        </w:rPr>
        <w:t xml:space="preserve"> </w:t>
      </w:r>
      <w:r w:rsidR="00DA7C04" w:rsidRPr="00880625">
        <w:rPr>
          <w:rFonts w:ascii="Times New Roman" w:hAnsi="Times New Roman" w:cs="Times New Roman"/>
          <w:sz w:val="24"/>
          <w:szCs w:val="24"/>
        </w:rPr>
        <w:t>ongoing marriage</w:t>
      </w:r>
      <w:r w:rsidR="00E342D1" w:rsidRPr="00880625">
        <w:rPr>
          <w:rFonts w:ascii="Times New Roman" w:hAnsi="Times New Roman" w:cs="Times New Roman"/>
          <w:sz w:val="24"/>
          <w:szCs w:val="24"/>
        </w:rPr>
        <w:t>.</w:t>
      </w:r>
      <w:bookmarkStart w:id="3" w:name="_Ref111108994"/>
      <w:r w:rsidR="004C2FF9" w:rsidRPr="00880625" w:rsidDel="00C67471">
        <w:rPr>
          <w:rStyle w:val="a6"/>
          <w:rFonts w:ascii="Times New Roman" w:hAnsi="Times New Roman" w:cs="Times New Roman"/>
          <w:sz w:val="24"/>
          <w:szCs w:val="24"/>
        </w:rPr>
        <w:footnoteReference w:id="4"/>
      </w:r>
      <w:bookmarkEnd w:id="3"/>
      <w:r w:rsidR="005E2959" w:rsidRPr="00880625">
        <w:rPr>
          <w:rFonts w:ascii="Times New Roman" w:hAnsi="Times New Roman" w:cs="Times New Roman"/>
          <w:sz w:val="24"/>
          <w:szCs w:val="24"/>
        </w:rPr>
        <w:t xml:space="preserve"> Together, these two processes </w:t>
      </w:r>
      <w:r w:rsidR="00DA7C04" w:rsidRPr="00880625">
        <w:rPr>
          <w:rFonts w:ascii="Times New Roman" w:hAnsi="Times New Roman" w:cs="Times New Roman"/>
          <w:sz w:val="24"/>
          <w:szCs w:val="24"/>
          <w:lang w:val="en-GB"/>
        </w:rPr>
        <w:t>transformed the nature of family law.</w:t>
      </w:r>
    </w:p>
    <w:p w14:paraId="547A53B8" w14:textId="4D0B1F07" w:rsidR="004E15BB" w:rsidRPr="00880625" w:rsidRDefault="00C14D96" w:rsidP="006A6F79">
      <w:pPr>
        <w:jc w:val="both"/>
        <w:rPr>
          <w:rFonts w:ascii="Times New Roman" w:hAnsi="Times New Roman" w:cs="Times New Roman"/>
          <w:sz w:val="24"/>
          <w:szCs w:val="24"/>
        </w:rPr>
      </w:pPr>
      <w:r w:rsidRPr="00880625">
        <w:rPr>
          <w:rFonts w:ascii="Times New Roman" w:hAnsi="Times New Roman" w:cs="Times New Roman"/>
          <w:sz w:val="24"/>
          <w:szCs w:val="24"/>
        </w:rPr>
        <w:t>The fall of fault and the rise of contract appear to complement each other within the liberalization of family law.</w:t>
      </w:r>
      <w:r w:rsidRPr="00880625">
        <w:rPr>
          <w:rFonts w:ascii="Times New Roman" w:hAnsi="Times New Roman" w:cs="Times New Roman"/>
          <w:sz w:val="24"/>
          <w:szCs w:val="24"/>
          <w:lang w:val="en-GB"/>
        </w:rPr>
        <w:t xml:space="preserve"> </w:t>
      </w:r>
      <w:r w:rsidR="00DA7C04" w:rsidRPr="00880625">
        <w:rPr>
          <w:rFonts w:ascii="Times New Roman" w:hAnsi="Times New Roman" w:cs="Times New Roman"/>
          <w:sz w:val="24"/>
          <w:szCs w:val="24"/>
          <w:lang w:val="en-GB"/>
        </w:rPr>
        <w:t>Th</w:t>
      </w:r>
      <w:r w:rsidR="00862AD8" w:rsidRPr="00880625">
        <w:rPr>
          <w:rFonts w:ascii="Times New Roman" w:hAnsi="Times New Roman" w:cs="Times New Roman"/>
          <w:sz w:val="24"/>
          <w:szCs w:val="24"/>
          <w:lang w:val="en-GB"/>
        </w:rPr>
        <w:t>e</w:t>
      </w:r>
      <w:r w:rsidR="00DA7C04" w:rsidRPr="00880625">
        <w:rPr>
          <w:rFonts w:ascii="Times New Roman" w:hAnsi="Times New Roman" w:cs="Times New Roman"/>
          <w:sz w:val="24"/>
          <w:szCs w:val="24"/>
          <w:lang w:val="en-GB"/>
        </w:rPr>
        <w:t xml:space="preserve"> process of liberalization </w:t>
      </w:r>
      <w:r w:rsidR="005E2959" w:rsidRPr="00880625">
        <w:rPr>
          <w:rFonts w:ascii="Times New Roman" w:hAnsi="Times New Roman" w:cs="Times New Roman"/>
          <w:sz w:val="24"/>
          <w:szCs w:val="24"/>
          <w:lang w:val="en-GB"/>
        </w:rPr>
        <w:t>can be portrayed as</w:t>
      </w:r>
      <w:r w:rsidR="00DA7C04" w:rsidRPr="00880625">
        <w:rPr>
          <w:rFonts w:ascii="Times New Roman" w:hAnsi="Times New Roman" w:cs="Times New Roman"/>
          <w:sz w:val="24"/>
          <w:szCs w:val="24"/>
          <w:lang w:val="en-GB"/>
        </w:rPr>
        <w:t xml:space="preserve"> a three-tiered </w:t>
      </w:r>
      <w:r w:rsidRPr="00880625">
        <w:rPr>
          <w:rFonts w:ascii="Times New Roman" w:hAnsi="Times New Roman" w:cs="Times New Roman"/>
          <w:sz w:val="24"/>
          <w:szCs w:val="24"/>
          <w:lang w:val="en-GB"/>
        </w:rPr>
        <w:t>process of</w:t>
      </w:r>
      <w:r w:rsidR="00DA7C04" w:rsidRPr="00880625">
        <w:rPr>
          <w:rFonts w:ascii="Times New Roman" w:hAnsi="Times New Roman" w:cs="Times New Roman"/>
          <w:sz w:val="24"/>
          <w:szCs w:val="24"/>
          <w:lang w:val="en-GB"/>
        </w:rPr>
        <w:t xml:space="preserve"> privatization, individualization, and equality</w:t>
      </w:r>
      <w:r w:rsidR="009F509F" w:rsidRPr="00880625">
        <w:rPr>
          <w:rFonts w:ascii="Times New Roman" w:hAnsi="Times New Roman" w:cs="Times New Roman"/>
          <w:sz w:val="24"/>
          <w:szCs w:val="24"/>
          <w:lang w:val="en-GB"/>
        </w:rPr>
        <w:t>.</w:t>
      </w:r>
      <w:r w:rsidR="00CA2F42" w:rsidRPr="00880625">
        <w:rPr>
          <w:rStyle w:val="a6"/>
          <w:rFonts w:ascii="Times New Roman" w:hAnsi="Times New Roman" w:cs="Times New Roman"/>
          <w:sz w:val="24"/>
          <w:szCs w:val="24"/>
          <w:lang w:val="en-GB"/>
        </w:rPr>
        <w:footnoteReference w:id="5"/>
      </w:r>
      <w:r w:rsidR="00DA7C04" w:rsidRPr="00880625">
        <w:rPr>
          <w:rFonts w:ascii="Times New Roman" w:hAnsi="Times New Roman" w:cs="Times New Roman"/>
          <w:sz w:val="24"/>
          <w:szCs w:val="24"/>
          <w:lang w:val="en-GB"/>
        </w:rPr>
        <w:t xml:space="preserve"> In terms of </w:t>
      </w:r>
      <w:r w:rsidR="00DA7C04" w:rsidRPr="00880625">
        <w:rPr>
          <w:rFonts w:ascii="Times New Roman" w:hAnsi="Times New Roman" w:cs="Times New Roman"/>
          <w:i/>
          <w:iCs/>
          <w:sz w:val="24"/>
          <w:szCs w:val="24"/>
          <w:lang w:val="en-GB"/>
        </w:rPr>
        <w:t>privatization</w:t>
      </w:r>
      <w:r w:rsidR="00DA7C04" w:rsidRPr="00880625">
        <w:rPr>
          <w:rFonts w:ascii="Times New Roman" w:hAnsi="Times New Roman" w:cs="Times New Roman"/>
          <w:sz w:val="24"/>
          <w:szCs w:val="24"/>
          <w:lang w:val="en-GB"/>
        </w:rPr>
        <w:t xml:space="preserve">, both the decline of fault, and most certainly the rise in the use and weight of contracts, reflect a shift from the perception of marriage as a public institution to one </w:t>
      </w:r>
      <w:r w:rsidR="00862AD8" w:rsidRPr="00880625">
        <w:rPr>
          <w:rFonts w:ascii="Times New Roman" w:hAnsi="Times New Roman" w:cs="Times New Roman"/>
          <w:sz w:val="24"/>
          <w:szCs w:val="24"/>
          <w:lang w:val="en-GB"/>
        </w:rPr>
        <w:t xml:space="preserve">in which </w:t>
      </w:r>
      <w:r w:rsidR="00DA7C04" w:rsidRPr="00880625">
        <w:rPr>
          <w:rFonts w:ascii="Times New Roman" w:hAnsi="Times New Roman" w:cs="Times New Roman"/>
          <w:sz w:val="24"/>
          <w:szCs w:val="24"/>
          <w:lang w:val="en-GB"/>
        </w:rPr>
        <w:t>marriage is considered a private relationship regulated by the individuals involved</w:t>
      </w:r>
      <w:r w:rsidR="009F509F" w:rsidRPr="00880625">
        <w:rPr>
          <w:rFonts w:ascii="Times New Roman" w:hAnsi="Times New Roman" w:cs="Times New Roman"/>
          <w:sz w:val="24"/>
          <w:szCs w:val="24"/>
          <w:lang w:val="en-GB"/>
        </w:rPr>
        <w:t>.</w:t>
      </w:r>
      <w:bookmarkStart w:id="4" w:name="_Ref109752722"/>
      <w:r w:rsidR="00CA2F42" w:rsidRPr="00880625">
        <w:rPr>
          <w:rStyle w:val="a6"/>
          <w:rFonts w:ascii="Times New Roman" w:hAnsi="Times New Roman" w:cs="Times New Roman"/>
          <w:sz w:val="24"/>
          <w:szCs w:val="24"/>
          <w:lang w:val="en-GB"/>
        </w:rPr>
        <w:footnoteReference w:id="6"/>
      </w:r>
      <w:bookmarkEnd w:id="4"/>
      <w:r w:rsidR="00DA7C04" w:rsidRPr="00880625">
        <w:rPr>
          <w:rFonts w:ascii="Times New Roman" w:hAnsi="Times New Roman" w:cs="Times New Roman"/>
          <w:sz w:val="24"/>
          <w:szCs w:val="24"/>
          <w:lang w:val="en-GB"/>
        </w:rPr>
        <w:t xml:space="preserve"> In terms of </w:t>
      </w:r>
      <w:r w:rsidR="00DA7C04" w:rsidRPr="00880625">
        <w:rPr>
          <w:rFonts w:ascii="Times New Roman" w:hAnsi="Times New Roman" w:cs="Times New Roman"/>
          <w:i/>
          <w:iCs/>
          <w:sz w:val="24"/>
          <w:szCs w:val="24"/>
          <w:lang w:val="en-GB"/>
        </w:rPr>
        <w:t>individualization</w:t>
      </w:r>
      <w:r w:rsidR="00DA7C04" w:rsidRPr="00880625">
        <w:rPr>
          <w:rFonts w:ascii="Times New Roman" w:hAnsi="Times New Roman" w:cs="Times New Roman"/>
          <w:sz w:val="24"/>
          <w:szCs w:val="24"/>
          <w:lang w:val="en-GB"/>
        </w:rPr>
        <w:t>, the two trends indicate a transition from</w:t>
      </w:r>
      <w:r w:rsidR="00A76352" w:rsidRPr="00880625">
        <w:rPr>
          <w:rFonts w:ascii="Times New Roman" w:hAnsi="Times New Roman" w:cs="Times New Roman"/>
          <w:sz w:val="24"/>
          <w:szCs w:val="24"/>
          <w:lang w:val="en-GB"/>
        </w:rPr>
        <w:t xml:space="preserve"> </w:t>
      </w:r>
      <w:r w:rsidR="00717919" w:rsidRPr="00880625">
        <w:rPr>
          <w:rFonts w:ascii="Times New Roman" w:hAnsi="Times New Roman" w:cs="Times New Roman"/>
          <w:sz w:val="24"/>
          <w:szCs w:val="24"/>
          <w:lang w:val="en-GB"/>
        </w:rPr>
        <w:t>viewing</w:t>
      </w:r>
      <w:r w:rsidR="00DA7C04" w:rsidRPr="00880625">
        <w:rPr>
          <w:rFonts w:ascii="Times New Roman" w:hAnsi="Times New Roman" w:cs="Times New Roman"/>
          <w:sz w:val="24"/>
          <w:szCs w:val="24"/>
          <w:lang w:val="en-GB"/>
        </w:rPr>
        <w:t xml:space="preserve"> </w:t>
      </w:r>
      <w:r w:rsidR="00717919" w:rsidRPr="00880625">
        <w:rPr>
          <w:rFonts w:ascii="Times New Roman" w:hAnsi="Times New Roman" w:cs="Times New Roman"/>
          <w:sz w:val="24"/>
          <w:szCs w:val="24"/>
          <w:lang w:val="en-GB"/>
        </w:rPr>
        <w:t>the family as a</w:t>
      </w:r>
      <w:r w:rsidR="00DA7C04" w:rsidRPr="00880625">
        <w:rPr>
          <w:rFonts w:ascii="Times New Roman" w:hAnsi="Times New Roman" w:cs="Times New Roman"/>
          <w:sz w:val="24"/>
          <w:szCs w:val="24"/>
          <w:lang w:val="en-GB"/>
        </w:rPr>
        <w:t xml:space="preserve"> unit to </w:t>
      </w:r>
      <w:r w:rsidR="00717919" w:rsidRPr="00880625">
        <w:rPr>
          <w:rFonts w:ascii="Times New Roman" w:hAnsi="Times New Roman" w:cs="Times New Roman"/>
          <w:sz w:val="24"/>
          <w:szCs w:val="24"/>
          <w:lang w:val="en-GB"/>
        </w:rPr>
        <w:t>view</w:t>
      </w:r>
      <w:r w:rsidR="00862AD8" w:rsidRPr="00880625">
        <w:rPr>
          <w:rFonts w:ascii="Times New Roman" w:hAnsi="Times New Roman" w:cs="Times New Roman"/>
          <w:sz w:val="24"/>
          <w:szCs w:val="24"/>
          <w:lang w:val="en-GB"/>
        </w:rPr>
        <w:t>ing</w:t>
      </w:r>
      <w:r w:rsidR="00D40197" w:rsidRPr="00880625">
        <w:rPr>
          <w:rFonts w:ascii="Times New Roman" w:hAnsi="Times New Roman" w:cs="Times New Roman"/>
          <w:sz w:val="24"/>
          <w:szCs w:val="24"/>
          <w:lang w:val="en-GB"/>
        </w:rPr>
        <w:t xml:space="preserve"> it as a</w:t>
      </w:r>
      <w:r w:rsidR="00DA7C04" w:rsidRPr="00880625">
        <w:rPr>
          <w:rFonts w:ascii="Times New Roman" w:hAnsi="Times New Roman" w:cs="Times New Roman"/>
          <w:sz w:val="24"/>
          <w:szCs w:val="24"/>
          <w:lang w:val="en-GB"/>
        </w:rPr>
        <w:t xml:space="preserve"> relationship </w:t>
      </w:r>
      <w:r w:rsidR="00717919" w:rsidRPr="00880625">
        <w:rPr>
          <w:rFonts w:ascii="Times New Roman" w:hAnsi="Times New Roman" w:cs="Times New Roman"/>
          <w:sz w:val="24"/>
          <w:szCs w:val="24"/>
          <w:lang w:val="en-GB"/>
        </w:rPr>
        <w:t>consist</w:t>
      </w:r>
      <w:r w:rsidR="00D40197" w:rsidRPr="00880625">
        <w:rPr>
          <w:rFonts w:ascii="Times New Roman" w:hAnsi="Times New Roman" w:cs="Times New Roman"/>
          <w:sz w:val="24"/>
          <w:szCs w:val="24"/>
          <w:lang w:val="en-GB"/>
        </w:rPr>
        <w:t>ing</w:t>
      </w:r>
      <w:r w:rsidR="00717919" w:rsidRPr="00880625">
        <w:rPr>
          <w:rFonts w:ascii="Times New Roman" w:hAnsi="Times New Roman" w:cs="Times New Roman"/>
          <w:sz w:val="24"/>
          <w:szCs w:val="24"/>
          <w:lang w:val="en-GB"/>
        </w:rPr>
        <w:t xml:space="preserve"> </w:t>
      </w:r>
      <w:r w:rsidR="00DA7C04" w:rsidRPr="00880625">
        <w:rPr>
          <w:rFonts w:ascii="Times New Roman" w:hAnsi="Times New Roman" w:cs="Times New Roman"/>
          <w:sz w:val="24"/>
          <w:szCs w:val="24"/>
          <w:lang w:val="en-GB"/>
        </w:rPr>
        <w:t xml:space="preserve">of two separate and autonomous individuals who have the right to separate from </w:t>
      </w:r>
      <w:r w:rsidR="00D40197" w:rsidRPr="00880625">
        <w:rPr>
          <w:rFonts w:ascii="Times New Roman" w:hAnsi="Times New Roman" w:cs="Times New Roman"/>
          <w:sz w:val="24"/>
          <w:szCs w:val="24"/>
          <w:lang w:val="en-GB"/>
        </w:rPr>
        <w:t xml:space="preserve">each </w:t>
      </w:r>
      <w:r w:rsidR="00DA7C04" w:rsidRPr="00880625">
        <w:rPr>
          <w:rFonts w:ascii="Times New Roman" w:hAnsi="Times New Roman" w:cs="Times New Roman"/>
          <w:sz w:val="24"/>
          <w:szCs w:val="24"/>
          <w:lang w:val="en-GB"/>
        </w:rPr>
        <w:t xml:space="preserve">other at will, as well as to </w:t>
      </w:r>
      <w:r w:rsidR="00717919" w:rsidRPr="00880625">
        <w:rPr>
          <w:rFonts w:ascii="Times New Roman" w:hAnsi="Times New Roman" w:cs="Times New Roman"/>
          <w:sz w:val="24"/>
          <w:szCs w:val="24"/>
          <w:lang w:val="en-GB"/>
        </w:rPr>
        <w:t>privately negotiate the terms of their relationship</w:t>
      </w:r>
      <w:r w:rsidR="009F509F" w:rsidRPr="00880625">
        <w:rPr>
          <w:rFonts w:ascii="Times New Roman" w:hAnsi="Times New Roman" w:cs="Times New Roman"/>
          <w:sz w:val="24"/>
          <w:szCs w:val="24"/>
          <w:lang w:val="en-GB"/>
        </w:rPr>
        <w:t>.</w:t>
      </w:r>
      <w:r w:rsidR="00CA2F42" w:rsidRPr="00880625">
        <w:rPr>
          <w:rStyle w:val="a6"/>
          <w:rFonts w:ascii="Times New Roman" w:hAnsi="Times New Roman" w:cs="Times New Roman"/>
          <w:sz w:val="24"/>
          <w:szCs w:val="24"/>
          <w:lang w:val="en-GB"/>
        </w:rPr>
        <w:footnoteReference w:id="7"/>
      </w:r>
      <w:r w:rsidR="00DA7C04" w:rsidRPr="00880625">
        <w:rPr>
          <w:rFonts w:ascii="Times New Roman" w:hAnsi="Times New Roman" w:cs="Times New Roman"/>
          <w:sz w:val="24"/>
          <w:szCs w:val="24"/>
          <w:lang w:val="en-GB"/>
        </w:rPr>
        <w:t xml:space="preserve"> In terms of </w:t>
      </w:r>
      <w:r w:rsidR="00DA7C04" w:rsidRPr="00880625">
        <w:rPr>
          <w:rFonts w:ascii="Times New Roman" w:hAnsi="Times New Roman" w:cs="Times New Roman"/>
          <w:i/>
          <w:iCs/>
          <w:sz w:val="24"/>
          <w:szCs w:val="24"/>
          <w:lang w:val="en-GB"/>
        </w:rPr>
        <w:t>equality</w:t>
      </w:r>
      <w:r w:rsidR="00DA7C04" w:rsidRPr="00880625">
        <w:rPr>
          <w:rFonts w:ascii="Times New Roman" w:hAnsi="Times New Roman" w:cs="Times New Roman"/>
          <w:sz w:val="24"/>
          <w:szCs w:val="24"/>
          <w:lang w:val="en-GB"/>
        </w:rPr>
        <w:t xml:space="preserve">, the two processes reflect a shift from a legal system based on traditional gender expectations and </w:t>
      </w:r>
      <w:r w:rsidR="00BC2B2A" w:rsidRPr="00880625">
        <w:rPr>
          <w:rFonts w:ascii="Times New Roman" w:hAnsi="Times New Roman" w:cs="Times New Roman"/>
          <w:sz w:val="24"/>
          <w:szCs w:val="24"/>
          <w:lang w:val="en-GB"/>
        </w:rPr>
        <w:t xml:space="preserve">women’s </w:t>
      </w:r>
      <w:r w:rsidR="00DA7C04" w:rsidRPr="00880625">
        <w:rPr>
          <w:rFonts w:ascii="Times New Roman" w:hAnsi="Times New Roman" w:cs="Times New Roman"/>
          <w:sz w:val="24"/>
          <w:szCs w:val="24"/>
          <w:lang w:val="en-GB"/>
        </w:rPr>
        <w:t>subordination to men, to one that rejects discriminatory historical norms, and is committed to viewing both spouses as equal partners</w:t>
      </w:r>
      <w:r w:rsidR="009F509F" w:rsidRPr="00880625">
        <w:rPr>
          <w:rFonts w:ascii="Times New Roman" w:hAnsi="Times New Roman" w:cs="Times New Roman"/>
          <w:sz w:val="24"/>
          <w:szCs w:val="24"/>
          <w:lang w:val="en-GB"/>
        </w:rPr>
        <w:t>.</w:t>
      </w:r>
      <w:r w:rsidR="006F25C5" w:rsidRPr="00880625">
        <w:rPr>
          <w:rStyle w:val="a6"/>
          <w:rFonts w:ascii="Times New Roman" w:hAnsi="Times New Roman" w:cs="Times New Roman"/>
          <w:sz w:val="24"/>
          <w:szCs w:val="24"/>
        </w:rPr>
        <w:footnoteReference w:id="8"/>
      </w:r>
      <w:r w:rsidR="004E15BB" w:rsidRPr="00880625">
        <w:rPr>
          <w:rFonts w:ascii="Times New Roman" w:hAnsi="Times New Roman" w:cs="Times New Roman"/>
          <w:sz w:val="24"/>
          <w:szCs w:val="24"/>
        </w:rPr>
        <w:t xml:space="preserve"> </w:t>
      </w:r>
    </w:p>
    <w:p w14:paraId="5FCB46AF" w14:textId="3D1BAAAA" w:rsidR="00E342D1" w:rsidRPr="00880625" w:rsidRDefault="005D02C7" w:rsidP="006A6F79">
      <w:pPr>
        <w:jc w:val="both"/>
        <w:rPr>
          <w:rFonts w:ascii="Times New Roman" w:hAnsi="Times New Roman" w:cs="Times New Roman"/>
          <w:sz w:val="24"/>
          <w:szCs w:val="24"/>
        </w:rPr>
      </w:pPr>
      <w:r w:rsidRPr="00880625">
        <w:rPr>
          <w:rFonts w:ascii="Times New Roman" w:hAnsi="Times New Roman" w:cs="Times New Roman"/>
          <w:sz w:val="24"/>
          <w:szCs w:val="24"/>
        </w:rPr>
        <w:t xml:space="preserve">However, </w:t>
      </w:r>
      <w:r w:rsidR="00DA7C04" w:rsidRPr="00880625">
        <w:rPr>
          <w:rFonts w:ascii="Times New Roman" w:hAnsi="Times New Roman" w:cs="Times New Roman"/>
          <w:sz w:val="24"/>
          <w:szCs w:val="24"/>
        </w:rPr>
        <w:t xml:space="preserve">there is a </w:t>
      </w:r>
      <w:r w:rsidR="004E15BB" w:rsidRPr="00880625">
        <w:rPr>
          <w:rFonts w:ascii="Times New Roman" w:hAnsi="Times New Roman" w:cs="Times New Roman"/>
          <w:sz w:val="24"/>
          <w:szCs w:val="24"/>
        </w:rPr>
        <w:t>context</w:t>
      </w:r>
      <w:r w:rsidR="00DA7C04" w:rsidRPr="00880625">
        <w:rPr>
          <w:rFonts w:ascii="Times New Roman" w:hAnsi="Times New Roman" w:cs="Times New Roman"/>
          <w:sz w:val="24"/>
          <w:szCs w:val="24"/>
        </w:rPr>
        <w:t xml:space="preserve"> in which </w:t>
      </w:r>
      <w:r w:rsidR="00E342D1" w:rsidRPr="00880625">
        <w:rPr>
          <w:rFonts w:ascii="Times New Roman" w:hAnsi="Times New Roman" w:cs="Times New Roman"/>
          <w:sz w:val="24"/>
          <w:szCs w:val="24"/>
        </w:rPr>
        <w:t xml:space="preserve">these two trends </w:t>
      </w:r>
      <w:r w:rsidRPr="00880625">
        <w:rPr>
          <w:rFonts w:ascii="Times New Roman" w:hAnsi="Times New Roman" w:cs="Times New Roman"/>
          <w:sz w:val="24"/>
          <w:szCs w:val="24"/>
        </w:rPr>
        <w:t xml:space="preserve">are </w:t>
      </w:r>
      <w:r w:rsidR="00E342D1" w:rsidRPr="00880625">
        <w:rPr>
          <w:rFonts w:ascii="Times New Roman" w:hAnsi="Times New Roman" w:cs="Times New Roman"/>
          <w:sz w:val="24"/>
          <w:szCs w:val="24"/>
        </w:rPr>
        <w:t>not comple</w:t>
      </w:r>
      <w:r w:rsidRPr="00880625">
        <w:rPr>
          <w:rFonts w:ascii="Times New Roman" w:hAnsi="Times New Roman" w:cs="Times New Roman"/>
          <w:sz w:val="24"/>
          <w:szCs w:val="24"/>
        </w:rPr>
        <w:t>men</w:t>
      </w:r>
      <w:r w:rsidR="00E342D1" w:rsidRPr="00880625">
        <w:rPr>
          <w:rFonts w:ascii="Times New Roman" w:hAnsi="Times New Roman" w:cs="Times New Roman"/>
          <w:sz w:val="24"/>
          <w:szCs w:val="24"/>
        </w:rPr>
        <w:t>t</w:t>
      </w:r>
      <w:r w:rsidRPr="00880625">
        <w:rPr>
          <w:rFonts w:ascii="Times New Roman" w:hAnsi="Times New Roman" w:cs="Times New Roman"/>
          <w:sz w:val="24"/>
          <w:szCs w:val="24"/>
        </w:rPr>
        <w:t>ary,</w:t>
      </w:r>
      <w:r w:rsidR="00E342D1" w:rsidRPr="00880625">
        <w:rPr>
          <w:rFonts w:ascii="Times New Roman" w:hAnsi="Times New Roman" w:cs="Times New Roman"/>
          <w:sz w:val="24"/>
          <w:szCs w:val="24"/>
        </w:rPr>
        <w:t xml:space="preserve"> and </w:t>
      </w:r>
      <w:r w:rsidR="00DA7C04" w:rsidRPr="00880625">
        <w:rPr>
          <w:rFonts w:ascii="Times New Roman" w:hAnsi="Times New Roman" w:cs="Times New Roman"/>
          <w:sz w:val="24"/>
          <w:szCs w:val="24"/>
        </w:rPr>
        <w:t xml:space="preserve">even </w:t>
      </w:r>
      <w:r w:rsidR="00E342D1" w:rsidRPr="00880625">
        <w:rPr>
          <w:rFonts w:ascii="Times New Roman" w:hAnsi="Times New Roman" w:cs="Times New Roman"/>
          <w:sz w:val="24"/>
          <w:szCs w:val="24"/>
        </w:rPr>
        <w:t>conflict</w:t>
      </w:r>
      <w:r w:rsidR="00DA7C04" w:rsidRPr="00880625">
        <w:rPr>
          <w:rFonts w:ascii="Times New Roman" w:hAnsi="Times New Roman" w:cs="Times New Roman"/>
          <w:sz w:val="24"/>
          <w:szCs w:val="24"/>
        </w:rPr>
        <w:t>ing</w:t>
      </w:r>
      <w:r w:rsidR="00E342D1" w:rsidRPr="00880625">
        <w:rPr>
          <w:rFonts w:ascii="Times New Roman" w:hAnsi="Times New Roman" w:cs="Times New Roman"/>
          <w:sz w:val="24"/>
          <w:szCs w:val="24"/>
        </w:rPr>
        <w:t xml:space="preserve">. </w:t>
      </w:r>
      <w:r w:rsidR="00AC0BAA" w:rsidRPr="00880625">
        <w:rPr>
          <w:rFonts w:ascii="Times New Roman" w:hAnsi="Times New Roman" w:cs="Times New Roman"/>
          <w:sz w:val="24"/>
          <w:szCs w:val="24"/>
        </w:rPr>
        <w:t>When</w:t>
      </w:r>
      <w:r w:rsidR="00E342D1" w:rsidRPr="00880625">
        <w:rPr>
          <w:rFonts w:ascii="Times New Roman" w:hAnsi="Times New Roman" w:cs="Times New Roman"/>
          <w:sz w:val="24"/>
          <w:szCs w:val="24"/>
        </w:rPr>
        <w:t xml:space="preserve"> </w:t>
      </w:r>
      <w:r w:rsidR="004E15BB" w:rsidRPr="00880625">
        <w:rPr>
          <w:rFonts w:ascii="Times New Roman" w:hAnsi="Times New Roman" w:cs="Times New Roman"/>
          <w:sz w:val="24"/>
          <w:szCs w:val="24"/>
        </w:rPr>
        <w:t xml:space="preserve">a couple </w:t>
      </w:r>
      <w:r w:rsidR="00E342D1" w:rsidRPr="00880625">
        <w:rPr>
          <w:rFonts w:ascii="Times New Roman" w:hAnsi="Times New Roman" w:cs="Times New Roman"/>
          <w:sz w:val="24"/>
          <w:szCs w:val="24"/>
        </w:rPr>
        <w:t>seek</w:t>
      </w:r>
      <w:r w:rsidR="00A20258" w:rsidRPr="00880625">
        <w:rPr>
          <w:rFonts w:ascii="Times New Roman" w:hAnsi="Times New Roman" w:cs="Times New Roman"/>
          <w:sz w:val="24"/>
          <w:szCs w:val="24"/>
        </w:rPr>
        <w:t>s</w:t>
      </w:r>
      <w:r w:rsidR="00E342D1" w:rsidRPr="00880625">
        <w:rPr>
          <w:rFonts w:ascii="Times New Roman" w:hAnsi="Times New Roman" w:cs="Times New Roman"/>
          <w:sz w:val="24"/>
          <w:szCs w:val="24"/>
        </w:rPr>
        <w:t xml:space="preserve"> to </w:t>
      </w:r>
      <w:r w:rsidRPr="00880625">
        <w:rPr>
          <w:rFonts w:ascii="Times New Roman" w:hAnsi="Times New Roman" w:cs="Times New Roman"/>
          <w:sz w:val="24"/>
          <w:szCs w:val="24"/>
        </w:rPr>
        <w:t xml:space="preserve">contractually </w:t>
      </w:r>
      <w:r w:rsidR="004E15BB" w:rsidRPr="00880625">
        <w:rPr>
          <w:rFonts w:ascii="Times New Roman" w:hAnsi="Times New Roman" w:cs="Times New Roman"/>
          <w:sz w:val="24"/>
          <w:szCs w:val="24"/>
        </w:rPr>
        <w:t>assign</w:t>
      </w:r>
      <w:r w:rsidR="002D583F" w:rsidRPr="00880625">
        <w:rPr>
          <w:rFonts w:ascii="Times New Roman" w:hAnsi="Times New Roman" w:cs="Times New Roman"/>
          <w:sz w:val="24"/>
          <w:szCs w:val="24"/>
        </w:rPr>
        <w:t xml:space="preserve"> </w:t>
      </w:r>
      <w:r w:rsidRPr="00880625">
        <w:rPr>
          <w:rFonts w:ascii="Times New Roman" w:hAnsi="Times New Roman" w:cs="Times New Roman"/>
          <w:sz w:val="24"/>
          <w:szCs w:val="24"/>
        </w:rPr>
        <w:t xml:space="preserve">economic </w:t>
      </w:r>
      <w:r w:rsidR="002D583F" w:rsidRPr="00880625">
        <w:rPr>
          <w:rFonts w:ascii="Times New Roman" w:hAnsi="Times New Roman" w:cs="Times New Roman"/>
          <w:sz w:val="24"/>
          <w:szCs w:val="24"/>
        </w:rPr>
        <w:t xml:space="preserve">consequences </w:t>
      </w:r>
      <w:r w:rsidRPr="00880625">
        <w:rPr>
          <w:rFonts w:ascii="Times New Roman" w:hAnsi="Times New Roman" w:cs="Times New Roman"/>
          <w:sz w:val="24"/>
          <w:szCs w:val="24"/>
        </w:rPr>
        <w:t xml:space="preserve">to </w:t>
      </w:r>
      <w:r w:rsidR="00E213FA" w:rsidRPr="00880625">
        <w:rPr>
          <w:rFonts w:ascii="Times New Roman" w:hAnsi="Times New Roman" w:cs="Times New Roman"/>
          <w:sz w:val="24"/>
          <w:szCs w:val="24"/>
        </w:rPr>
        <w:t>sexual-</w:t>
      </w:r>
      <w:r w:rsidRPr="00880625">
        <w:rPr>
          <w:rFonts w:ascii="Times New Roman" w:hAnsi="Times New Roman" w:cs="Times New Roman"/>
          <w:sz w:val="24"/>
          <w:szCs w:val="24"/>
        </w:rPr>
        <w:t xml:space="preserve">fault-related considerations within </w:t>
      </w:r>
      <w:r w:rsidR="00E342D1" w:rsidRPr="00880625">
        <w:rPr>
          <w:rFonts w:ascii="Times New Roman" w:hAnsi="Times New Roman" w:cs="Times New Roman"/>
          <w:sz w:val="24"/>
          <w:szCs w:val="24"/>
        </w:rPr>
        <w:t>their relationship</w:t>
      </w:r>
      <w:r w:rsidR="000924CD" w:rsidRPr="00880625">
        <w:rPr>
          <w:rFonts w:ascii="Times New Roman" w:hAnsi="Times New Roman" w:cs="Times New Roman"/>
          <w:sz w:val="24"/>
          <w:szCs w:val="24"/>
        </w:rPr>
        <w:t>,</w:t>
      </w:r>
      <w:r w:rsidR="00E213FA" w:rsidRPr="00880625">
        <w:rPr>
          <w:rStyle w:val="a6"/>
          <w:rFonts w:ascii="Times New Roman" w:hAnsi="Times New Roman" w:cs="Times New Roman"/>
          <w:sz w:val="24"/>
          <w:szCs w:val="24"/>
        </w:rPr>
        <w:footnoteReference w:id="9"/>
      </w:r>
      <w:r w:rsidR="00E342D1" w:rsidRPr="00880625">
        <w:rPr>
          <w:rFonts w:ascii="Times New Roman" w:hAnsi="Times New Roman" w:cs="Times New Roman"/>
          <w:sz w:val="24"/>
          <w:szCs w:val="24"/>
        </w:rPr>
        <w:t xml:space="preserve"> there </w:t>
      </w:r>
      <w:r w:rsidRPr="00880625">
        <w:rPr>
          <w:rFonts w:ascii="Times New Roman" w:hAnsi="Times New Roman" w:cs="Times New Roman"/>
          <w:sz w:val="24"/>
          <w:szCs w:val="24"/>
        </w:rPr>
        <w:t xml:space="preserve">appears </w:t>
      </w:r>
      <w:r w:rsidR="00E342D1" w:rsidRPr="00880625">
        <w:rPr>
          <w:rFonts w:ascii="Times New Roman" w:hAnsi="Times New Roman" w:cs="Times New Roman"/>
          <w:sz w:val="24"/>
          <w:szCs w:val="24"/>
        </w:rPr>
        <w:t>to be a conflict between the two obligations of liberal</w:t>
      </w:r>
      <w:r w:rsidR="004E15BB" w:rsidRPr="00880625">
        <w:rPr>
          <w:rFonts w:ascii="Times New Roman" w:hAnsi="Times New Roman" w:cs="Times New Roman"/>
          <w:sz w:val="24"/>
          <w:szCs w:val="24"/>
        </w:rPr>
        <w:t>ized</w:t>
      </w:r>
      <w:r w:rsidR="00E342D1" w:rsidRPr="00880625">
        <w:rPr>
          <w:rFonts w:ascii="Times New Roman" w:hAnsi="Times New Roman" w:cs="Times New Roman"/>
          <w:sz w:val="24"/>
          <w:szCs w:val="24"/>
        </w:rPr>
        <w:t xml:space="preserve"> family law</w:t>
      </w:r>
      <w:r w:rsidR="002D583F" w:rsidRPr="00880625">
        <w:rPr>
          <w:rFonts w:ascii="Times New Roman" w:hAnsi="Times New Roman" w:cs="Times New Roman"/>
          <w:sz w:val="24"/>
          <w:szCs w:val="24"/>
        </w:rPr>
        <w:t>.</w:t>
      </w:r>
      <w:r w:rsidR="00E342D1" w:rsidRPr="00880625">
        <w:rPr>
          <w:rFonts w:ascii="Times New Roman" w:hAnsi="Times New Roman" w:cs="Times New Roman"/>
          <w:sz w:val="24"/>
          <w:szCs w:val="24"/>
        </w:rPr>
        <w:t xml:space="preserve"> </w:t>
      </w:r>
      <w:r w:rsidRPr="00880625">
        <w:rPr>
          <w:rFonts w:ascii="Times New Roman" w:hAnsi="Times New Roman" w:cs="Times New Roman"/>
          <w:sz w:val="24"/>
          <w:szCs w:val="24"/>
        </w:rPr>
        <w:t>O</w:t>
      </w:r>
      <w:r w:rsidR="00E342D1" w:rsidRPr="00880625">
        <w:rPr>
          <w:rFonts w:ascii="Times New Roman" w:hAnsi="Times New Roman" w:cs="Times New Roman"/>
          <w:sz w:val="24"/>
          <w:szCs w:val="24"/>
        </w:rPr>
        <w:t xml:space="preserve">n the one hand, </w:t>
      </w:r>
      <w:r w:rsidR="000924CD" w:rsidRPr="00880625">
        <w:rPr>
          <w:rFonts w:ascii="Times New Roman" w:hAnsi="Times New Roman" w:cs="Times New Roman"/>
          <w:sz w:val="24"/>
          <w:szCs w:val="24"/>
        </w:rPr>
        <w:t>the</w:t>
      </w:r>
      <w:r w:rsidR="00E342D1" w:rsidRPr="00880625">
        <w:rPr>
          <w:rFonts w:ascii="Times New Roman" w:hAnsi="Times New Roman" w:cs="Times New Roman"/>
          <w:sz w:val="24"/>
          <w:szCs w:val="24"/>
        </w:rPr>
        <w:t xml:space="preserve"> agreement regulates the property relations </w:t>
      </w:r>
      <w:r w:rsidR="000924CD" w:rsidRPr="00880625">
        <w:rPr>
          <w:rFonts w:ascii="Times New Roman" w:hAnsi="Times New Roman" w:cs="Times New Roman"/>
          <w:sz w:val="24"/>
          <w:szCs w:val="24"/>
        </w:rPr>
        <w:t>of the</w:t>
      </w:r>
      <w:r w:rsidR="00433696" w:rsidRPr="00880625">
        <w:rPr>
          <w:rFonts w:ascii="Times New Roman" w:hAnsi="Times New Roman" w:cs="Times New Roman"/>
          <w:sz w:val="24"/>
          <w:szCs w:val="24"/>
        </w:rPr>
        <w:t xml:space="preserve"> </w:t>
      </w:r>
      <w:r w:rsidRPr="00880625">
        <w:rPr>
          <w:rFonts w:ascii="Times New Roman" w:hAnsi="Times New Roman" w:cs="Times New Roman"/>
          <w:sz w:val="24"/>
          <w:szCs w:val="24"/>
        </w:rPr>
        <w:t xml:space="preserve">couple in accordance with </w:t>
      </w:r>
      <w:r w:rsidR="00E342D1" w:rsidRPr="00880625">
        <w:rPr>
          <w:rFonts w:ascii="Times New Roman" w:hAnsi="Times New Roman" w:cs="Times New Roman"/>
          <w:sz w:val="24"/>
          <w:szCs w:val="24"/>
        </w:rPr>
        <w:t>their wi</w:t>
      </w:r>
      <w:r w:rsidRPr="00880625">
        <w:rPr>
          <w:rFonts w:ascii="Times New Roman" w:hAnsi="Times New Roman" w:cs="Times New Roman"/>
          <w:sz w:val="24"/>
          <w:szCs w:val="24"/>
        </w:rPr>
        <w:t>shes</w:t>
      </w:r>
      <w:r w:rsidR="00E342D1" w:rsidRPr="00880625">
        <w:rPr>
          <w:rFonts w:ascii="Times New Roman" w:hAnsi="Times New Roman" w:cs="Times New Roman"/>
          <w:sz w:val="24"/>
          <w:szCs w:val="24"/>
        </w:rPr>
        <w:t xml:space="preserve"> and</w:t>
      </w:r>
      <w:r w:rsidR="004E15BB" w:rsidRPr="00880625">
        <w:rPr>
          <w:rFonts w:ascii="Times New Roman" w:hAnsi="Times New Roman" w:cs="Times New Roman"/>
          <w:sz w:val="24"/>
          <w:szCs w:val="24"/>
        </w:rPr>
        <w:t xml:space="preserve"> values. O</w:t>
      </w:r>
      <w:r w:rsidR="00E342D1" w:rsidRPr="00880625">
        <w:rPr>
          <w:rFonts w:ascii="Times New Roman" w:hAnsi="Times New Roman" w:cs="Times New Roman"/>
          <w:sz w:val="24"/>
          <w:szCs w:val="24"/>
        </w:rPr>
        <w:t>n the other</w:t>
      </w:r>
      <w:r w:rsidR="002D583F" w:rsidRPr="00880625">
        <w:rPr>
          <w:rFonts w:ascii="Times New Roman" w:hAnsi="Times New Roman" w:cs="Times New Roman"/>
          <w:sz w:val="24"/>
          <w:szCs w:val="24"/>
        </w:rPr>
        <w:t xml:space="preserve"> hand</w:t>
      </w:r>
      <w:r w:rsidR="00E342D1" w:rsidRPr="00880625">
        <w:rPr>
          <w:rFonts w:ascii="Times New Roman" w:hAnsi="Times New Roman" w:cs="Times New Roman"/>
          <w:sz w:val="24"/>
          <w:szCs w:val="24"/>
        </w:rPr>
        <w:t xml:space="preserve">, </w:t>
      </w:r>
      <w:r w:rsidR="000924CD" w:rsidRPr="00880625">
        <w:rPr>
          <w:rFonts w:ascii="Times New Roman" w:hAnsi="Times New Roman" w:cs="Times New Roman"/>
          <w:sz w:val="24"/>
          <w:szCs w:val="24"/>
        </w:rPr>
        <w:t>the</w:t>
      </w:r>
      <w:r w:rsidR="00E342D1" w:rsidRPr="00880625">
        <w:rPr>
          <w:rFonts w:ascii="Times New Roman" w:hAnsi="Times New Roman" w:cs="Times New Roman"/>
          <w:sz w:val="24"/>
          <w:szCs w:val="24"/>
        </w:rPr>
        <w:t xml:space="preserve"> agreement engage</w:t>
      </w:r>
      <w:r w:rsidR="000924CD" w:rsidRPr="00880625">
        <w:rPr>
          <w:rFonts w:ascii="Times New Roman" w:hAnsi="Times New Roman" w:cs="Times New Roman"/>
          <w:sz w:val="24"/>
          <w:szCs w:val="24"/>
        </w:rPr>
        <w:t>s</w:t>
      </w:r>
      <w:r w:rsidR="00E342D1" w:rsidRPr="00880625">
        <w:rPr>
          <w:rFonts w:ascii="Times New Roman" w:hAnsi="Times New Roman" w:cs="Times New Roman"/>
          <w:sz w:val="24"/>
          <w:szCs w:val="24"/>
        </w:rPr>
        <w:t xml:space="preserve"> in mora</w:t>
      </w:r>
      <w:r w:rsidR="0009409E" w:rsidRPr="00880625">
        <w:rPr>
          <w:rFonts w:ascii="Times New Roman" w:hAnsi="Times New Roman" w:cs="Times New Roman"/>
          <w:sz w:val="24"/>
          <w:szCs w:val="24"/>
        </w:rPr>
        <w:t>l judgment of the couple’s</w:t>
      </w:r>
      <w:r w:rsidR="00E342D1" w:rsidRPr="00880625">
        <w:rPr>
          <w:rFonts w:ascii="Times New Roman" w:hAnsi="Times New Roman" w:cs="Times New Roman"/>
          <w:sz w:val="24"/>
          <w:szCs w:val="24"/>
        </w:rPr>
        <w:t xml:space="preserve"> </w:t>
      </w:r>
      <w:r w:rsidR="0030286C" w:rsidRPr="00880625">
        <w:rPr>
          <w:rFonts w:ascii="Times New Roman" w:hAnsi="Times New Roman" w:cs="Times New Roman"/>
          <w:sz w:val="24"/>
          <w:szCs w:val="24"/>
        </w:rPr>
        <w:t xml:space="preserve">future </w:t>
      </w:r>
      <w:r w:rsidR="00E342D1" w:rsidRPr="00880625">
        <w:rPr>
          <w:rFonts w:ascii="Times New Roman" w:hAnsi="Times New Roman" w:cs="Times New Roman"/>
          <w:sz w:val="24"/>
          <w:szCs w:val="24"/>
        </w:rPr>
        <w:t xml:space="preserve">marital </w:t>
      </w:r>
      <w:r w:rsidR="00E06626" w:rsidRPr="00880625">
        <w:rPr>
          <w:rFonts w:ascii="Times New Roman" w:hAnsi="Times New Roman" w:cs="Times New Roman"/>
          <w:sz w:val="24"/>
          <w:szCs w:val="24"/>
        </w:rPr>
        <w:t>behavior</w:t>
      </w:r>
      <w:r w:rsidR="00E342D1" w:rsidRPr="00880625">
        <w:rPr>
          <w:rFonts w:ascii="Times New Roman" w:hAnsi="Times New Roman" w:cs="Times New Roman"/>
          <w:sz w:val="24"/>
          <w:szCs w:val="24"/>
        </w:rPr>
        <w:t xml:space="preserve">, a phenomenon that </w:t>
      </w:r>
      <w:r w:rsidR="000924CD" w:rsidRPr="00880625">
        <w:rPr>
          <w:rFonts w:ascii="Times New Roman" w:hAnsi="Times New Roman" w:cs="Times New Roman"/>
          <w:sz w:val="24"/>
          <w:szCs w:val="24"/>
        </w:rPr>
        <w:t xml:space="preserve">might </w:t>
      </w:r>
      <w:r w:rsidR="00AF60BD" w:rsidRPr="00880625">
        <w:rPr>
          <w:rFonts w:ascii="Times New Roman" w:hAnsi="Times New Roman" w:cs="Times New Roman"/>
          <w:sz w:val="24"/>
          <w:szCs w:val="24"/>
        </w:rPr>
        <w:t>be</w:t>
      </w:r>
      <w:r w:rsidR="00E342D1" w:rsidRPr="00880625">
        <w:rPr>
          <w:rFonts w:ascii="Times New Roman" w:hAnsi="Times New Roman" w:cs="Times New Roman"/>
          <w:sz w:val="24"/>
          <w:szCs w:val="24"/>
        </w:rPr>
        <w:t xml:space="preserve"> met with fierce opposition.</w:t>
      </w:r>
      <w:bookmarkStart w:id="5" w:name="_Ref119958496"/>
      <w:r w:rsidR="003B2C56" w:rsidRPr="00880625">
        <w:rPr>
          <w:rStyle w:val="a6"/>
          <w:rFonts w:ascii="Times New Roman" w:hAnsi="Times New Roman" w:cs="Times New Roman"/>
          <w:sz w:val="24"/>
          <w:szCs w:val="24"/>
        </w:rPr>
        <w:footnoteReference w:id="10"/>
      </w:r>
      <w:bookmarkEnd w:id="5"/>
      <w:r w:rsidR="003B2C56" w:rsidRPr="00880625">
        <w:rPr>
          <w:rFonts w:ascii="Times New Roman" w:hAnsi="Times New Roman" w:cs="Times New Roman"/>
          <w:sz w:val="24"/>
          <w:szCs w:val="24"/>
        </w:rPr>
        <w:t xml:space="preserve"> </w:t>
      </w:r>
      <w:r w:rsidR="00E342D1" w:rsidRPr="00880625">
        <w:rPr>
          <w:rFonts w:ascii="Times New Roman" w:hAnsi="Times New Roman" w:cs="Times New Roman"/>
          <w:sz w:val="24"/>
          <w:szCs w:val="24"/>
        </w:rPr>
        <w:t xml:space="preserve">Should the parties be </w:t>
      </w:r>
      <w:r w:rsidR="00765012" w:rsidRPr="00880625">
        <w:rPr>
          <w:rFonts w:ascii="Times New Roman" w:hAnsi="Times New Roman" w:cs="Times New Roman"/>
          <w:sz w:val="24"/>
          <w:szCs w:val="24"/>
        </w:rPr>
        <w:t xml:space="preserve">permitted </w:t>
      </w:r>
      <w:r w:rsidR="00E342D1" w:rsidRPr="00880625">
        <w:rPr>
          <w:rFonts w:ascii="Times New Roman" w:hAnsi="Times New Roman" w:cs="Times New Roman"/>
          <w:sz w:val="24"/>
          <w:szCs w:val="24"/>
        </w:rPr>
        <w:t>to enter into such an agreement, enforc</w:t>
      </w:r>
      <w:r w:rsidR="0002736C" w:rsidRPr="00880625">
        <w:rPr>
          <w:rFonts w:ascii="Times New Roman" w:hAnsi="Times New Roman" w:cs="Times New Roman"/>
          <w:sz w:val="24"/>
          <w:szCs w:val="24"/>
        </w:rPr>
        <w:t xml:space="preserve">eable </w:t>
      </w:r>
      <w:r w:rsidR="00E342D1" w:rsidRPr="00880625">
        <w:rPr>
          <w:rFonts w:ascii="Times New Roman" w:hAnsi="Times New Roman" w:cs="Times New Roman"/>
          <w:sz w:val="24"/>
          <w:szCs w:val="24"/>
        </w:rPr>
        <w:t xml:space="preserve">by the legal system? Which trend deserves to </w:t>
      </w:r>
      <w:r w:rsidR="00765012" w:rsidRPr="00880625">
        <w:rPr>
          <w:rFonts w:ascii="Times New Roman" w:hAnsi="Times New Roman" w:cs="Times New Roman"/>
          <w:sz w:val="24"/>
          <w:szCs w:val="24"/>
        </w:rPr>
        <w:t xml:space="preserve">prevail over </w:t>
      </w:r>
      <w:r w:rsidR="00E342D1" w:rsidRPr="00880625">
        <w:rPr>
          <w:rFonts w:ascii="Times New Roman" w:hAnsi="Times New Roman" w:cs="Times New Roman"/>
          <w:sz w:val="24"/>
          <w:szCs w:val="24"/>
        </w:rPr>
        <w:t>the other?</w:t>
      </w:r>
    </w:p>
    <w:p w14:paraId="09DB6E17" w14:textId="20E5FA40" w:rsidR="00E342D1" w:rsidRPr="00880625" w:rsidRDefault="00E342D1" w:rsidP="006A6F79">
      <w:pPr>
        <w:jc w:val="both"/>
        <w:rPr>
          <w:rFonts w:ascii="Times New Roman" w:hAnsi="Times New Roman" w:cs="Times New Roman"/>
          <w:sz w:val="24"/>
          <w:szCs w:val="24"/>
          <w:rtl/>
        </w:rPr>
      </w:pPr>
      <w:r w:rsidRPr="00880625">
        <w:rPr>
          <w:rFonts w:ascii="Times New Roman" w:hAnsi="Times New Roman" w:cs="Times New Roman"/>
          <w:sz w:val="24"/>
          <w:szCs w:val="24"/>
        </w:rPr>
        <w:lastRenderedPageBreak/>
        <w:t xml:space="preserve">One way to </w:t>
      </w:r>
      <w:r w:rsidR="002D583F" w:rsidRPr="00880625">
        <w:rPr>
          <w:rFonts w:ascii="Times New Roman" w:hAnsi="Times New Roman" w:cs="Times New Roman"/>
          <w:sz w:val="24"/>
          <w:szCs w:val="24"/>
        </w:rPr>
        <w:t xml:space="preserve">try </w:t>
      </w:r>
      <w:r w:rsidRPr="00880625">
        <w:rPr>
          <w:rFonts w:ascii="Times New Roman" w:hAnsi="Times New Roman" w:cs="Times New Roman"/>
          <w:sz w:val="24"/>
          <w:szCs w:val="24"/>
        </w:rPr>
        <w:t xml:space="preserve">to solve the </w:t>
      </w:r>
      <w:r w:rsidR="002D583F" w:rsidRPr="00880625">
        <w:rPr>
          <w:rFonts w:ascii="Times New Roman" w:hAnsi="Times New Roman" w:cs="Times New Roman"/>
          <w:sz w:val="24"/>
          <w:szCs w:val="24"/>
        </w:rPr>
        <w:t xml:space="preserve">dilemma </w:t>
      </w:r>
      <w:r w:rsidRPr="00880625">
        <w:rPr>
          <w:rFonts w:ascii="Times New Roman" w:hAnsi="Times New Roman" w:cs="Times New Roman"/>
          <w:sz w:val="24"/>
          <w:szCs w:val="24"/>
        </w:rPr>
        <w:t xml:space="preserve">is to </w:t>
      </w:r>
      <w:r w:rsidR="002D583F" w:rsidRPr="00880625">
        <w:rPr>
          <w:rFonts w:ascii="Times New Roman" w:hAnsi="Times New Roman" w:cs="Times New Roman"/>
          <w:sz w:val="24"/>
          <w:szCs w:val="24"/>
        </w:rPr>
        <w:t xml:space="preserve">determine </w:t>
      </w:r>
      <w:r w:rsidRPr="00880625">
        <w:rPr>
          <w:rFonts w:ascii="Times New Roman" w:hAnsi="Times New Roman" w:cs="Times New Roman"/>
          <w:sz w:val="24"/>
          <w:szCs w:val="24"/>
        </w:rPr>
        <w:t xml:space="preserve">the relative weight of the two processes, and to decide in </w:t>
      </w:r>
      <w:r w:rsidR="00E06626" w:rsidRPr="00880625">
        <w:rPr>
          <w:rFonts w:ascii="Times New Roman" w:hAnsi="Times New Roman" w:cs="Times New Roman"/>
          <w:sz w:val="24"/>
          <w:szCs w:val="24"/>
        </w:rPr>
        <w:t>favor</w:t>
      </w:r>
      <w:r w:rsidRPr="00880625">
        <w:rPr>
          <w:rFonts w:ascii="Times New Roman" w:hAnsi="Times New Roman" w:cs="Times New Roman"/>
          <w:sz w:val="24"/>
          <w:szCs w:val="24"/>
        </w:rPr>
        <w:t xml:space="preserve"> of the more important </w:t>
      </w:r>
      <w:r w:rsidR="0002736C" w:rsidRPr="00880625">
        <w:rPr>
          <w:rFonts w:ascii="Times New Roman" w:hAnsi="Times New Roman" w:cs="Times New Roman"/>
          <w:sz w:val="24"/>
          <w:szCs w:val="24"/>
        </w:rPr>
        <w:t>one</w:t>
      </w:r>
      <w:r w:rsidR="0056566D" w:rsidRPr="00880625">
        <w:rPr>
          <w:rFonts w:ascii="Times New Roman" w:hAnsi="Times New Roman" w:cs="Times New Roman"/>
          <w:sz w:val="24"/>
          <w:szCs w:val="24"/>
        </w:rPr>
        <w:t xml:space="preserve"> in terms of their underlying value</w:t>
      </w:r>
      <w:r w:rsidR="0009409E" w:rsidRPr="00880625">
        <w:rPr>
          <w:rFonts w:ascii="Times New Roman" w:hAnsi="Times New Roman" w:cs="Times New Roman"/>
          <w:sz w:val="24"/>
          <w:szCs w:val="24"/>
        </w:rPr>
        <w:t xml:space="preserve"> </w:t>
      </w:r>
      <w:r w:rsidRPr="00880625">
        <w:rPr>
          <w:rFonts w:ascii="Times New Roman" w:hAnsi="Times New Roman" w:cs="Times New Roman"/>
          <w:sz w:val="24"/>
          <w:szCs w:val="24"/>
        </w:rPr>
        <w:t>(for example</w:t>
      </w:r>
      <w:r w:rsidR="00DC1BD8" w:rsidRPr="00880625">
        <w:rPr>
          <w:rFonts w:ascii="Times New Roman" w:hAnsi="Times New Roman" w:cs="Times New Roman"/>
          <w:sz w:val="24"/>
          <w:szCs w:val="24"/>
        </w:rPr>
        <w:t>, by deciding whether the value of privacy should trump the value of freedom of contract or vice versa</w:t>
      </w:r>
      <w:r w:rsidR="00E606B1" w:rsidRPr="00880625">
        <w:rPr>
          <w:rFonts w:ascii="Times New Roman" w:hAnsi="Times New Roman" w:cs="Times New Roman"/>
          <w:sz w:val="24"/>
          <w:szCs w:val="24"/>
        </w:rPr>
        <w:t>).</w:t>
      </w:r>
      <w:r w:rsidR="0009409E" w:rsidRPr="00880625">
        <w:rPr>
          <w:rFonts w:ascii="Times New Roman" w:hAnsi="Times New Roman" w:cs="Times New Roman"/>
          <w:sz w:val="24"/>
          <w:szCs w:val="24"/>
        </w:rPr>
        <w:t xml:space="preserve"> </w:t>
      </w:r>
      <w:r w:rsidR="002D583F" w:rsidRPr="00880625">
        <w:rPr>
          <w:rFonts w:ascii="Times New Roman" w:hAnsi="Times New Roman" w:cs="Times New Roman"/>
          <w:sz w:val="24"/>
          <w:szCs w:val="24"/>
        </w:rPr>
        <w:t>I</w:t>
      </w:r>
      <w:r w:rsidR="0002736C" w:rsidRPr="00880625">
        <w:rPr>
          <w:rFonts w:ascii="Times New Roman" w:hAnsi="Times New Roman" w:cs="Times New Roman"/>
          <w:sz w:val="24"/>
          <w:szCs w:val="24"/>
        </w:rPr>
        <w:t>n this article</w:t>
      </w:r>
      <w:r w:rsidRPr="00880625">
        <w:rPr>
          <w:rFonts w:ascii="Times New Roman" w:hAnsi="Times New Roman" w:cs="Times New Roman"/>
          <w:sz w:val="24"/>
          <w:szCs w:val="24"/>
        </w:rPr>
        <w:t xml:space="preserve">, </w:t>
      </w:r>
      <w:r w:rsidR="0009409E" w:rsidRPr="00880625">
        <w:rPr>
          <w:rFonts w:ascii="Times New Roman" w:hAnsi="Times New Roman" w:cs="Times New Roman"/>
          <w:sz w:val="24"/>
          <w:szCs w:val="24"/>
        </w:rPr>
        <w:t xml:space="preserve">however, </w:t>
      </w:r>
      <w:r w:rsidRPr="00880625">
        <w:rPr>
          <w:rFonts w:ascii="Times New Roman" w:hAnsi="Times New Roman" w:cs="Times New Roman"/>
          <w:sz w:val="24"/>
          <w:szCs w:val="24"/>
        </w:rPr>
        <w:t xml:space="preserve">we </w:t>
      </w:r>
      <w:r w:rsidR="00E81F53" w:rsidRPr="00880625">
        <w:rPr>
          <w:rFonts w:ascii="Times New Roman" w:hAnsi="Times New Roman" w:cs="Times New Roman"/>
          <w:sz w:val="24"/>
          <w:szCs w:val="24"/>
        </w:rPr>
        <w:t xml:space="preserve">suggest an attempt to resolve the dilemma </w:t>
      </w:r>
      <w:r w:rsidRPr="00880625">
        <w:rPr>
          <w:rFonts w:ascii="Times New Roman" w:hAnsi="Times New Roman" w:cs="Times New Roman"/>
          <w:sz w:val="24"/>
          <w:szCs w:val="24"/>
        </w:rPr>
        <w:t xml:space="preserve">not </w:t>
      </w:r>
      <w:r w:rsidR="00B31342" w:rsidRPr="00880625">
        <w:rPr>
          <w:rFonts w:ascii="Times New Roman" w:hAnsi="Times New Roman" w:cs="Times New Roman"/>
          <w:sz w:val="24"/>
          <w:szCs w:val="24"/>
        </w:rPr>
        <w:t xml:space="preserve">by </w:t>
      </w:r>
      <w:r w:rsidR="00E81F53" w:rsidRPr="00880625">
        <w:rPr>
          <w:rFonts w:ascii="Times New Roman" w:hAnsi="Times New Roman" w:cs="Times New Roman"/>
          <w:sz w:val="24"/>
          <w:szCs w:val="24"/>
        </w:rPr>
        <w:t>“arm-wrestling”</w:t>
      </w:r>
      <w:r w:rsidR="00765012" w:rsidRPr="00880625">
        <w:rPr>
          <w:rFonts w:ascii="Times New Roman" w:hAnsi="Times New Roman" w:cs="Times New Roman"/>
          <w:sz w:val="24"/>
          <w:szCs w:val="24"/>
        </w:rPr>
        <w:t>,</w:t>
      </w:r>
      <w:r w:rsidRPr="00880625">
        <w:rPr>
          <w:rFonts w:ascii="Times New Roman" w:hAnsi="Times New Roman" w:cs="Times New Roman"/>
          <w:sz w:val="24"/>
          <w:szCs w:val="24"/>
        </w:rPr>
        <w:t xml:space="preserve"> but </w:t>
      </w:r>
      <w:r w:rsidR="004F0E7C" w:rsidRPr="00880625">
        <w:rPr>
          <w:rFonts w:ascii="Times New Roman" w:hAnsi="Times New Roman" w:cs="Times New Roman"/>
          <w:sz w:val="24"/>
          <w:szCs w:val="24"/>
        </w:rPr>
        <w:t xml:space="preserve">rather </w:t>
      </w:r>
      <w:r w:rsidRPr="00880625">
        <w:rPr>
          <w:rFonts w:ascii="Times New Roman" w:hAnsi="Times New Roman" w:cs="Times New Roman"/>
          <w:sz w:val="24"/>
          <w:szCs w:val="24"/>
        </w:rPr>
        <w:t xml:space="preserve">by exposing the </w:t>
      </w:r>
      <w:r w:rsidR="00E606B1" w:rsidRPr="00880625">
        <w:rPr>
          <w:rFonts w:ascii="Times New Roman" w:hAnsi="Times New Roman" w:cs="Times New Roman"/>
          <w:sz w:val="24"/>
          <w:szCs w:val="24"/>
        </w:rPr>
        <w:t>reasons</w:t>
      </w:r>
      <w:r w:rsidRPr="00880625">
        <w:rPr>
          <w:rFonts w:ascii="Times New Roman" w:hAnsi="Times New Roman" w:cs="Times New Roman"/>
          <w:sz w:val="24"/>
          <w:szCs w:val="24"/>
        </w:rPr>
        <w:t xml:space="preserve"> </w:t>
      </w:r>
      <w:r w:rsidR="00E606B1" w:rsidRPr="00880625">
        <w:rPr>
          <w:rFonts w:ascii="Times New Roman" w:hAnsi="Times New Roman" w:cs="Times New Roman"/>
          <w:sz w:val="24"/>
          <w:szCs w:val="24"/>
        </w:rPr>
        <w:t xml:space="preserve">that lie behind </w:t>
      </w:r>
      <w:r w:rsidRPr="00880625">
        <w:rPr>
          <w:rFonts w:ascii="Times New Roman" w:hAnsi="Times New Roman" w:cs="Times New Roman"/>
          <w:sz w:val="24"/>
          <w:szCs w:val="24"/>
        </w:rPr>
        <w:t xml:space="preserve">each </w:t>
      </w:r>
      <w:r w:rsidR="0002736C" w:rsidRPr="00880625">
        <w:rPr>
          <w:rFonts w:ascii="Times New Roman" w:hAnsi="Times New Roman" w:cs="Times New Roman"/>
          <w:sz w:val="24"/>
          <w:szCs w:val="24"/>
        </w:rPr>
        <w:t xml:space="preserve">one </w:t>
      </w:r>
      <w:r w:rsidRPr="00880625">
        <w:rPr>
          <w:rFonts w:ascii="Times New Roman" w:hAnsi="Times New Roman" w:cs="Times New Roman"/>
          <w:sz w:val="24"/>
          <w:szCs w:val="24"/>
        </w:rPr>
        <w:t xml:space="preserve">of the </w:t>
      </w:r>
      <w:r w:rsidR="00765012" w:rsidRPr="00880625">
        <w:rPr>
          <w:rFonts w:ascii="Times New Roman" w:hAnsi="Times New Roman" w:cs="Times New Roman"/>
          <w:sz w:val="24"/>
          <w:szCs w:val="24"/>
        </w:rPr>
        <w:t xml:space="preserve">opposing </w:t>
      </w:r>
      <w:r w:rsidR="00E81F53" w:rsidRPr="00880625">
        <w:rPr>
          <w:rFonts w:ascii="Times New Roman" w:hAnsi="Times New Roman" w:cs="Times New Roman"/>
          <w:sz w:val="24"/>
          <w:szCs w:val="24"/>
        </w:rPr>
        <w:t>positions</w:t>
      </w:r>
      <w:r w:rsidRPr="00880625">
        <w:rPr>
          <w:rFonts w:ascii="Times New Roman" w:hAnsi="Times New Roman" w:cs="Times New Roman"/>
          <w:sz w:val="24"/>
          <w:szCs w:val="24"/>
        </w:rPr>
        <w:t xml:space="preserve">, and </w:t>
      </w:r>
      <w:r w:rsidR="00315936" w:rsidRPr="00880625">
        <w:rPr>
          <w:rFonts w:ascii="Times New Roman" w:hAnsi="Times New Roman" w:cs="Times New Roman"/>
          <w:sz w:val="24"/>
          <w:szCs w:val="24"/>
        </w:rPr>
        <w:t xml:space="preserve">demonstrating </w:t>
      </w:r>
      <w:r w:rsidRPr="00880625">
        <w:rPr>
          <w:rFonts w:ascii="Times New Roman" w:hAnsi="Times New Roman" w:cs="Times New Roman"/>
          <w:sz w:val="24"/>
          <w:szCs w:val="24"/>
        </w:rPr>
        <w:t>that</w:t>
      </w:r>
      <w:r w:rsidR="004F0E7C" w:rsidRPr="00880625">
        <w:rPr>
          <w:rFonts w:ascii="Times New Roman" w:hAnsi="Times New Roman" w:cs="Times New Roman"/>
          <w:sz w:val="24"/>
          <w:szCs w:val="24"/>
        </w:rPr>
        <w:t>,</w:t>
      </w:r>
      <w:r w:rsidRPr="00880625">
        <w:rPr>
          <w:rFonts w:ascii="Times New Roman" w:hAnsi="Times New Roman" w:cs="Times New Roman"/>
          <w:sz w:val="24"/>
          <w:szCs w:val="24"/>
        </w:rPr>
        <w:t xml:space="preserve"> on closer </w:t>
      </w:r>
      <w:r w:rsidR="00765012" w:rsidRPr="00880625">
        <w:rPr>
          <w:rFonts w:ascii="Times New Roman" w:hAnsi="Times New Roman" w:cs="Times New Roman"/>
          <w:sz w:val="24"/>
          <w:szCs w:val="24"/>
        </w:rPr>
        <w:t>examination</w:t>
      </w:r>
      <w:r w:rsidR="00315936" w:rsidRPr="00880625">
        <w:rPr>
          <w:rFonts w:ascii="Times New Roman" w:hAnsi="Times New Roman" w:cs="Times New Roman"/>
          <w:sz w:val="24"/>
          <w:szCs w:val="24"/>
        </w:rPr>
        <w:t>,</w:t>
      </w:r>
      <w:r w:rsidR="00765012" w:rsidRPr="00880625">
        <w:rPr>
          <w:rFonts w:ascii="Times New Roman" w:hAnsi="Times New Roman" w:cs="Times New Roman"/>
          <w:sz w:val="24"/>
          <w:szCs w:val="24"/>
        </w:rPr>
        <w:t xml:space="preserve"> </w:t>
      </w:r>
      <w:r w:rsidRPr="00880625">
        <w:rPr>
          <w:rFonts w:ascii="Times New Roman" w:hAnsi="Times New Roman" w:cs="Times New Roman"/>
          <w:sz w:val="24"/>
          <w:szCs w:val="24"/>
        </w:rPr>
        <w:t>the</w:t>
      </w:r>
      <w:r w:rsidR="00E606B1" w:rsidRPr="00880625">
        <w:rPr>
          <w:rFonts w:ascii="Times New Roman" w:hAnsi="Times New Roman" w:cs="Times New Roman"/>
          <w:sz w:val="24"/>
          <w:szCs w:val="24"/>
        </w:rPr>
        <w:t xml:space="preserve"> “fall of fault” and the “rise of contracts” positions</w:t>
      </w:r>
      <w:r w:rsidRPr="00880625">
        <w:rPr>
          <w:rFonts w:ascii="Times New Roman" w:hAnsi="Times New Roman" w:cs="Times New Roman"/>
          <w:sz w:val="24"/>
          <w:szCs w:val="24"/>
        </w:rPr>
        <w:t xml:space="preserve"> </w:t>
      </w:r>
      <w:r w:rsidR="0009409E" w:rsidRPr="00880625">
        <w:rPr>
          <w:rFonts w:ascii="Times New Roman" w:hAnsi="Times New Roman" w:cs="Times New Roman"/>
          <w:sz w:val="24"/>
          <w:szCs w:val="24"/>
        </w:rPr>
        <w:t>might</w:t>
      </w:r>
      <w:r w:rsidRPr="00880625">
        <w:rPr>
          <w:rFonts w:ascii="Times New Roman" w:hAnsi="Times New Roman" w:cs="Times New Roman"/>
          <w:sz w:val="24"/>
          <w:szCs w:val="24"/>
        </w:rPr>
        <w:t xml:space="preserve"> not </w:t>
      </w:r>
      <w:r w:rsidR="0009409E" w:rsidRPr="00880625">
        <w:rPr>
          <w:rFonts w:ascii="Times New Roman" w:hAnsi="Times New Roman" w:cs="Times New Roman"/>
          <w:sz w:val="24"/>
          <w:szCs w:val="24"/>
        </w:rPr>
        <w:t xml:space="preserve">fully </w:t>
      </w:r>
      <w:r w:rsidRPr="00880625">
        <w:rPr>
          <w:rFonts w:ascii="Times New Roman" w:hAnsi="Times New Roman" w:cs="Times New Roman"/>
          <w:sz w:val="24"/>
          <w:szCs w:val="24"/>
        </w:rPr>
        <w:t>clash</w:t>
      </w:r>
      <w:r w:rsidR="0009409E" w:rsidRPr="00880625">
        <w:rPr>
          <w:rFonts w:ascii="Times New Roman" w:hAnsi="Times New Roman" w:cs="Times New Roman"/>
          <w:sz w:val="24"/>
          <w:szCs w:val="24"/>
        </w:rPr>
        <w:t>.</w:t>
      </w:r>
      <w:r w:rsidR="00FF6358" w:rsidRPr="00880625">
        <w:rPr>
          <w:rStyle w:val="a6"/>
          <w:rFonts w:ascii="Times New Roman" w:hAnsi="Times New Roman" w:cs="Times New Roman"/>
          <w:sz w:val="24"/>
          <w:szCs w:val="24"/>
        </w:rPr>
        <w:footnoteReference w:id="11"/>
      </w:r>
      <w:r w:rsidR="00FF6358" w:rsidRPr="00880625">
        <w:rPr>
          <w:rFonts w:ascii="Times New Roman" w:hAnsi="Times New Roman" w:cs="Times New Roman"/>
          <w:sz w:val="24"/>
          <w:szCs w:val="24"/>
        </w:rPr>
        <w:t xml:space="preserve"> </w:t>
      </w:r>
      <w:r w:rsidR="001E5DBD" w:rsidRPr="00880625">
        <w:rPr>
          <w:rFonts w:ascii="Times New Roman" w:hAnsi="Times New Roman" w:cs="Times New Roman"/>
          <w:sz w:val="24"/>
          <w:szCs w:val="24"/>
          <w:vertAlign w:val="superscript"/>
        </w:rPr>
        <w:t xml:space="preserve"> </w:t>
      </w:r>
      <w:r w:rsidR="00D76EE4" w:rsidRPr="00880625">
        <w:rPr>
          <w:rFonts w:ascii="Times New Roman" w:hAnsi="Times New Roman" w:cs="Times New Roman"/>
          <w:sz w:val="24"/>
          <w:szCs w:val="24"/>
        </w:rPr>
        <w:t xml:space="preserve">Such an approach calls for </w:t>
      </w:r>
      <w:r w:rsidRPr="00880625">
        <w:rPr>
          <w:rFonts w:ascii="Times New Roman" w:hAnsi="Times New Roman" w:cs="Times New Roman"/>
          <w:sz w:val="24"/>
          <w:szCs w:val="24"/>
        </w:rPr>
        <w:t xml:space="preserve">a deep and intimate understanding of each </w:t>
      </w:r>
      <w:r w:rsidR="00B253F5" w:rsidRPr="00880625">
        <w:rPr>
          <w:rFonts w:ascii="Times New Roman" w:hAnsi="Times New Roman" w:cs="Times New Roman"/>
          <w:sz w:val="24"/>
          <w:szCs w:val="24"/>
        </w:rPr>
        <w:t xml:space="preserve">one </w:t>
      </w:r>
      <w:r w:rsidRPr="00880625">
        <w:rPr>
          <w:rFonts w:ascii="Times New Roman" w:hAnsi="Times New Roman" w:cs="Times New Roman"/>
          <w:sz w:val="24"/>
          <w:szCs w:val="24"/>
        </w:rPr>
        <w:t xml:space="preserve">of </w:t>
      </w:r>
      <w:r w:rsidR="00D84636" w:rsidRPr="00880625">
        <w:rPr>
          <w:rFonts w:ascii="Times New Roman" w:hAnsi="Times New Roman" w:cs="Times New Roman"/>
          <w:sz w:val="24"/>
          <w:szCs w:val="24"/>
        </w:rPr>
        <w:t>these positions</w:t>
      </w:r>
      <w:r w:rsidR="00F53328" w:rsidRPr="00880625">
        <w:rPr>
          <w:rFonts w:ascii="Times New Roman" w:hAnsi="Times New Roman" w:cs="Times New Roman"/>
          <w:sz w:val="24"/>
          <w:szCs w:val="24"/>
        </w:rPr>
        <w:t xml:space="preserve"> in isolation</w:t>
      </w:r>
      <w:r w:rsidRPr="00880625">
        <w:rPr>
          <w:rFonts w:ascii="Times New Roman" w:hAnsi="Times New Roman" w:cs="Times New Roman"/>
          <w:sz w:val="24"/>
          <w:szCs w:val="24"/>
        </w:rPr>
        <w:t xml:space="preserve">. For this purpose, </w:t>
      </w:r>
      <w:r w:rsidR="00E16D3C" w:rsidRPr="00880625">
        <w:rPr>
          <w:rFonts w:ascii="Times New Roman" w:hAnsi="Times New Roman" w:cs="Times New Roman"/>
          <w:sz w:val="24"/>
          <w:szCs w:val="24"/>
        </w:rPr>
        <w:t>Part</w:t>
      </w:r>
      <w:r w:rsidRPr="00880625">
        <w:rPr>
          <w:rFonts w:ascii="Times New Roman" w:hAnsi="Times New Roman" w:cs="Times New Roman"/>
          <w:sz w:val="24"/>
          <w:szCs w:val="24"/>
        </w:rPr>
        <w:t xml:space="preserve"> A present</w:t>
      </w:r>
      <w:r w:rsidR="00B31342" w:rsidRPr="00880625">
        <w:rPr>
          <w:rFonts w:ascii="Times New Roman" w:hAnsi="Times New Roman" w:cs="Times New Roman"/>
          <w:sz w:val="24"/>
          <w:szCs w:val="24"/>
        </w:rPr>
        <w:t>s</w:t>
      </w:r>
      <w:r w:rsidRPr="00880625">
        <w:rPr>
          <w:rFonts w:ascii="Times New Roman" w:hAnsi="Times New Roman" w:cs="Times New Roman"/>
          <w:sz w:val="24"/>
          <w:szCs w:val="24"/>
        </w:rPr>
        <w:t xml:space="preserve"> the </w:t>
      </w:r>
      <w:r w:rsidR="00315936" w:rsidRPr="00880625">
        <w:rPr>
          <w:rFonts w:ascii="Times New Roman" w:hAnsi="Times New Roman" w:cs="Times New Roman"/>
          <w:sz w:val="24"/>
          <w:szCs w:val="24"/>
        </w:rPr>
        <w:t>“</w:t>
      </w:r>
      <w:r w:rsidR="00B253F5" w:rsidRPr="00880625">
        <w:rPr>
          <w:rFonts w:ascii="Times New Roman" w:hAnsi="Times New Roman" w:cs="Times New Roman"/>
          <w:sz w:val="24"/>
          <w:szCs w:val="24"/>
        </w:rPr>
        <w:t xml:space="preserve">fall </w:t>
      </w:r>
      <w:r w:rsidRPr="00880625">
        <w:rPr>
          <w:rFonts w:ascii="Times New Roman" w:hAnsi="Times New Roman" w:cs="Times New Roman"/>
          <w:sz w:val="24"/>
          <w:szCs w:val="24"/>
        </w:rPr>
        <w:t xml:space="preserve">of </w:t>
      </w:r>
      <w:r w:rsidR="00B253F5" w:rsidRPr="00880625">
        <w:rPr>
          <w:rFonts w:ascii="Times New Roman" w:hAnsi="Times New Roman" w:cs="Times New Roman"/>
          <w:sz w:val="24"/>
          <w:szCs w:val="24"/>
        </w:rPr>
        <w:t>fault</w:t>
      </w:r>
      <w:r w:rsidR="00315936" w:rsidRPr="00880625">
        <w:rPr>
          <w:rFonts w:ascii="Times New Roman" w:hAnsi="Times New Roman" w:cs="Times New Roman"/>
          <w:sz w:val="24"/>
          <w:szCs w:val="24"/>
        </w:rPr>
        <w:t>”</w:t>
      </w:r>
      <w:r w:rsidR="00B253F5" w:rsidRPr="00880625">
        <w:rPr>
          <w:rFonts w:ascii="Times New Roman" w:hAnsi="Times New Roman" w:cs="Times New Roman"/>
          <w:sz w:val="24"/>
          <w:szCs w:val="24"/>
        </w:rPr>
        <w:t xml:space="preserve"> </w:t>
      </w:r>
      <w:r w:rsidR="00AE29A8" w:rsidRPr="00880625">
        <w:rPr>
          <w:rFonts w:ascii="Times New Roman" w:hAnsi="Times New Roman" w:cs="Times New Roman"/>
          <w:sz w:val="24"/>
          <w:szCs w:val="24"/>
        </w:rPr>
        <w:t xml:space="preserve">in a default regime (absent a contract), </w:t>
      </w:r>
      <w:r w:rsidRPr="00880625">
        <w:rPr>
          <w:rFonts w:ascii="Times New Roman" w:hAnsi="Times New Roman" w:cs="Times New Roman"/>
          <w:sz w:val="24"/>
          <w:szCs w:val="24"/>
        </w:rPr>
        <w:t xml:space="preserve">through an analytical discussion of the liberal arguments rejecting </w:t>
      </w:r>
      <w:r w:rsidR="00305F52" w:rsidRPr="00880625">
        <w:rPr>
          <w:rFonts w:ascii="Times New Roman" w:hAnsi="Times New Roman" w:cs="Times New Roman"/>
          <w:sz w:val="24"/>
          <w:szCs w:val="24"/>
        </w:rPr>
        <w:t xml:space="preserve">fault </w:t>
      </w:r>
      <w:r w:rsidRPr="00880625">
        <w:rPr>
          <w:rFonts w:ascii="Times New Roman" w:hAnsi="Times New Roman" w:cs="Times New Roman"/>
          <w:sz w:val="24"/>
          <w:szCs w:val="24"/>
        </w:rPr>
        <w:t xml:space="preserve">considerations. </w:t>
      </w:r>
      <w:r w:rsidR="00E16D3C" w:rsidRPr="00880625">
        <w:rPr>
          <w:rFonts w:ascii="Times New Roman" w:hAnsi="Times New Roman" w:cs="Times New Roman"/>
          <w:sz w:val="24"/>
          <w:szCs w:val="24"/>
        </w:rPr>
        <w:t>Part</w:t>
      </w:r>
      <w:r w:rsidRPr="00880625">
        <w:rPr>
          <w:rFonts w:ascii="Times New Roman" w:hAnsi="Times New Roman" w:cs="Times New Roman"/>
          <w:sz w:val="24"/>
          <w:szCs w:val="24"/>
        </w:rPr>
        <w:t xml:space="preserve"> B present</w:t>
      </w:r>
      <w:r w:rsidR="00B31342" w:rsidRPr="00880625">
        <w:rPr>
          <w:rFonts w:ascii="Times New Roman" w:hAnsi="Times New Roman" w:cs="Times New Roman"/>
          <w:sz w:val="24"/>
          <w:szCs w:val="24"/>
        </w:rPr>
        <w:t>s</w:t>
      </w:r>
      <w:r w:rsidRPr="00880625">
        <w:rPr>
          <w:rFonts w:ascii="Times New Roman" w:hAnsi="Times New Roman" w:cs="Times New Roman"/>
          <w:sz w:val="24"/>
          <w:szCs w:val="24"/>
        </w:rPr>
        <w:t xml:space="preserve"> a parallel picture regarding support</w:t>
      </w:r>
      <w:r w:rsidR="00FC16B9" w:rsidRPr="00880625">
        <w:rPr>
          <w:rFonts w:ascii="Times New Roman" w:hAnsi="Times New Roman" w:cs="Times New Roman"/>
          <w:sz w:val="24"/>
          <w:szCs w:val="24"/>
        </w:rPr>
        <w:t xml:space="preserve"> for</w:t>
      </w:r>
      <w:r w:rsidRPr="00880625">
        <w:rPr>
          <w:rFonts w:ascii="Times New Roman" w:hAnsi="Times New Roman" w:cs="Times New Roman"/>
          <w:sz w:val="24"/>
          <w:szCs w:val="24"/>
        </w:rPr>
        <w:t xml:space="preserve"> the </w:t>
      </w:r>
      <w:r w:rsidR="00315936" w:rsidRPr="00880625">
        <w:rPr>
          <w:rFonts w:ascii="Times New Roman" w:hAnsi="Times New Roman" w:cs="Times New Roman"/>
          <w:sz w:val="24"/>
          <w:szCs w:val="24"/>
        </w:rPr>
        <w:t>“</w:t>
      </w:r>
      <w:r w:rsidR="00B253F5" w:rsidRPr="00880625">
        <w:rPr>
          <w:rFonts w:ascii="Times New Roman" w:hAnsi="Times New Roman" w:cs="Times New Roman"/>
          <w:sz w:val="24"/>
          <w:szCs w:val="24"/>
        </w:rPr>
        <w:t xml:space="preserve">rise of </w:t>
      </w:r>
      <w:r w:rsidRPr="00880625">
        <w:rPr>
          <w:rFonts w:ascii="Times New Roman" w:hAnsi="Times New Roman" w:cs="Times New Roman"/>
          <w:sz w:val="24"/>
          <w:szCs w:val="24"/>
        </w:rPr>
        <w:t>contract</w:t>
      </w:r>
      <w:r w:rsidR="00D84636" w:rsidRPr="00880625">
        <w:rPr>
          <w:rFonts w:ascii="Times New Roman" w:hAnsi="Times New Roman" w:cs="Times New Roman"/>
          <w:sz w:val="24"/>
          <w:szCs w:val="24"/>
        </w:rPr>
        <w:t>s</w:t>
      </w:r>
      <w:r w:rsidRPr="00880625">
        <w:rPr>
          <w:rFonts w:ascii="Times New Roman" w:hAnsi="Times New Roman" w:cs="Times New Roman"/>
          <w:sz w:val="24"/>
          <w:szCs w:val="24"/>
        </w:rPr>
        <w:t>.</w:t>
      </w:r>
      <w:r w:rsidR="00315936" w:rsidRPr="00880625">
        <w:rPr>
          <w:rFonts w:ascii="Times New Roman" w:hAnsi="Times New Roman" w:cs="Times New Roman"/>
          <w:sz w:val="24"/>
          <w:szCs w:val="24"/>
        </w:rPr>
        <w:t>”</w:t>
      </w:r>
      <w:r w:rsidRPr="00880625">
        <w:rPr>
          <w:rFonts w:ascii="Times New Roman" w:hAnsi="Times New Roman" w:cs="Times New Roman"/>
          <w:sz w:val="24"/>
          <w:szCs w:val="24"/>
        </w:rPr>
        <w:t xml:space="preserve"> </w:t>
      </w:r>
      <w:r w:rsidR="00315936" w:rsidRPr="00880625">
        <w:rPr>
          <w:rFonts w:ascii="Times New Roman" w:hAnsi="Times New Roman" w:cs="Times New Roman"/>
          <w:sz w:val="24"/>
          <w:szCs w:val="24"/>
        </w:rPr>
        <w:t>A</w:t>
      </w:r>
      <w:r w:rsidRPr="00880625">
        <w:rPr>
          <w:rFonts w:ascii="Times New Roman" w:hAnsi="Times New Roman" w:cs="Times New Roman"/>
          <w:sz w:val="24"/>
          <w:szCs w:val="24"/>
        </w:rPr>
        <w:t>fter a</w:t>
      </w:r>
      <w:r w:rsidR="0002736C" w:rsidRPr="00880625">
        <w:rPr>
          <w:rFonts w:ascii="Times New Roman" w:hAnsi="Times New Roman" w:cs="Times New Roman"/>
          <w:sz w:val="24"/>
          <w:szCs w:val="24"/>
        </w:rPr>
        <w:t>n</w:t>
      </w:r>
      <w:r w:rsidRPr="00880625">
        <w:rPr>
          <w:rFonts w:ascii="Times New Roman" w:hAnsi="Times New Roman" w:cs="Times New Roman"/>
          <w:sz w:val="24"/>
          <w:szCs w:val="24"/>
        </w:rPr>
        <w:t xml:space="preserve"> </w:t>
      </w:r>
      <w:r w:rsidR="0002736C" w:rsidRPr="00880625">
        <w:rPr>
          <w:rFonts w:ascii="Times New Roman" w:hAnsi="Times New Roman" w:cs="Times New Roman"/>
          <w:sz w:val="24"/>
          <w:szCs w:val="24"/>
        </w:rPr>
        <w:t xml:space="preserve">in-depth exploration </w:t>
      </w:r>
      <w:r w:rsidRPr="00880625">
        <w:rPr>
          <w:rFonts w:ascii="Times New Roman" w:hAnsi="Times New Roman" w:cs="Times New Roman"/>
          <w:sz w:val="24"/>
          <w:szCs w:val="24"/>
        </w:rPr>
        <w:t xml:space="preserve">of </w:t>
      </w:r>
      <w:r w:rsidR="0002736C" w:rsidRPr="00880625">
        <w:rPr>
          <w:rFonts w:ascii="Times New Roman" w:hAnsi="Times New Roman" w:cs="Times New Roman"/>
          <w:sz w:val="24"/>
          <w:szCs w:val="24"/>
        </w:rPr>
        <w:t xml:space="preserve">both </w:t>
      </w:r>
      <w:r w:rsidRPr="00880625">
        <w:rPr>
          <w:rFonts w:ascii="Times New Roman" w:hAnsi="Times New Roman" w:cs="Times New Roman"/>
          <w:sz w:val="24"/>
          <w:szCs w:val="24"/>
        </w:rPr>
        <w:t>position</w:t>
      </w:r>
      <w:r w:rsidR="0002736C" w:rsidRPr="00880625">
        <w:rPr>
          <w:rFonts w:ascii="Times New Roman" w:hAnsi="Times New Roman" w:cs="Times New Roman"/>
          <w:sz w:val="24"/>
          <w:szCs w:val="24"/>
        </w:rPr>
        <w:t>s</w:t>
      </w:r>
      <w:r w:rsidRPr="00880625">
        <w:rPr>
          <w:rFonts w:ascii="Times New Roman" w:hAnsi="Times New Roman" w:cs="Times New Roman"/>
          <w:sz w:val="24"/>
          <w:szCs w:val="24"/>
        </w:rPr>
        <w:t xml:space="preserve">, </w:t>
      </w:r>
      <w:r w:rsidR="00E16D3C" w:rsidRPr="00880625">
        <w:rPr>
          <w:rFonts w:ascii="Times New Roman" w:hAnsi="Times New Roman" w:cs="Times New Roman"/>
          <w:sz w:val="24"/>
          <w:szCs w:val="24"/>
        </w:rPr>
        <w:t xml:space="preserve">Part </w:t>
      </w:r>
      <w:r w:rsidR="002D673C" w:rsidRPr="00880625">
        <w:rPr>
          <w:rFonts w:ascii="Times New Roman" w:hAnsi="Times New Roman" w:cs="Times New Roman"/>
          <w:sz w:val="24"/>
          <w:szCs w:val="24"/>
        </w:rPr>
        <w:t>C</w:t>
      </w:r>
      <w:r w:rsidRPr="00880625">
        <w:rPr>
          <w:rFonts w:ascii="Times New Roman" w:hAnsi="Times New Roman" w:cs="Times New Roman"/>
          <w:sz w:val="24"/>
          <w:szCs w:val="24"/>
        </w:rPr>
        <w:t xml:space="preserve"> </w:t>
      </w:r>
      <w:r w:rsidR="00776244" w:rsidRPr="00880625">
        <w:rPr>
          <w:rFonts w:ascii="Times New Roman" w:hAnsi="Times New Roman" w:cs="Times New Roman"/>
          <w:sz w:val="24"/>
          <w:szCs w:val="24"/>
        </w:rPr>
        <w:t xml:space="preserve">brings them together to explore </w:t>
      </w:r>
      <w:r w:rsidR="00B253F5" w:rsidRPr="00880625">
        <w:rPr>
          <w:rFonts w:ascii="Times New Roman" w:hAnsi="Times New Roman" w:cs="Times New Roman"/>
          <w:sz w:val="24"/>
          <w:szCs w:val="24"/>
        </w:rPr>
        <w:t>the</w:t>
      </w:r>
      <w:r w:rsidR="0002736C" w:rsidRPr="00880625">
        <w:rPr>
          <w:rFonts w:ascii="Times New Roman" w:hAnsi="Times New Roman" w:cs="Times New Roman"/>
          <w:sz w:val="24"/>
          <w:szCs w:val="24"/>
        </w:rPr>
        <w:t>ir</w:t>
      </w:r>
      <w:r w:rsidR="00B253F5" w:rsidRPr="00880625">
        <w:rPr>
          <w:rFonts w:ascii="Times New Roman" w:hAnsi="Times New Roman" w:cs="Times New Roman"/>
          <w:sz w:val="24"/>
          <w:szCs w:val="24"/>
        </w:rPr>
        <w:t xml:space="preserve"> </w:t>
      </w:r>
      <w:r w:rsidR="00315936" w:rsidRPr="00880625">
        <w:rPr>
          <w:rFonts w:ascii="Times New Roman" w:hAnsi="Times New Roman" w:cs="Times New Roman"/>
          <w:sz w:val="24"/>
          <w:szCs w:val="24"/>
        </w:rPr>
        <w:t xml:space="preserve">points of convergence </w:t>
      </w:r>
      <w:r w:rsidRPr="00880625">
        <w:rPr>
          <w:rFonts w:ascii="Times New Roman" w:hAnsi="Times New Roman" w:cs="Times New Roman"/>
          <w:sz w:val="24"/>
          <w:szCs w:val="24"/>
        </w:rPr>
        <w:t xml:space="preserve">and the extent of </w:t>
      </w:r>
      <w:r w:rsidR="00776244" w:rsidRPr="00880625">
        <w:rPr>
          <w:rFonts w:ascii="Times New Roman" w:hAnsi="Times New Roman" w:cs="Times New Roman"/>
          <w:sz w:val="24"/>
          <w:szCs w:val="24"/>
        </w:rPr>
        <w:t xml:space="preserve">their </w:t>
      </w:r>
      <w:r w:rsidRPr="00880625">
        <w:rPr>
          <w:rFonts w:ascii="Times New Roman" w:hAnsi="Times New Roman" w:cs="Times New Roman"/>
          <w:sz w:val="24"/>
          <w:szCs w:val="24"/>
        </w:rPr>
        <w:t>actual conf</w:t>
      </w:r>
      <w:r w:rsidR="00B253F5" w:rsidRPr="00880625">
        <w:rPr>
          <w:rFonts w:ascii="Times New Roman" w:hAnsi="Times New Roman" w:cs="Times New Roman"/>
          <w:sz w:val="24"/>
          <w:szCs w:val="24"/>
        </w:rPr>
        <w:t>lict</w:t>
      </w:r>
      <w:r w:rsidRPr="00880625">
        <w:rPr>
          <w:rFonts w:ascii="Times New Roman" w:hAnsi="Times New Roman" w:cs="Times New Roman"/>
          <w:sz w:val="24"/>
          <w:szCs w:val="24"/>
        </w:rPr>
        <w:t xml:space="preserve">. Finally, in </w:t>
      </w:r>
      <w:r w:rsidR="00E16D3C" w:rsidRPr="00880625">
        <w:rPr>
          <w:rFonts w:ascii="Times New Roman" w:hAnsi="Times New Roman" w:cs="Times New Roman"/>
          <w:sz w:val="24"/>
          <w:szCs w:val="24"/>
        </w:rPr>
        <w:t xml:space="preserve">Part </w:t>
      </w:r>
      <w:r w:rsidRPr="00880625">
        <w:rPr>
          <w:rFonts w:ascii="Times New Roman" w:hAnsi="Times New Roman" w:cs="Times New Roman"/>
          <w:sz w:val="24"/>
          <w:szCs w:val="24"/>
        </w:rPr>
        <w:t xml:space="preserve">D, we discuss the practical implications </w:t>
      </w:r>
      <w:r w:rsidR="00776244" w:rsidRPr="00880625">
        <w:rPr>
          <w:rFonts w:ascii="Times New Roman" w:hAnsi="Times New Roman" w:cs="Times New Roman"/>
          <w:sz w:val="24"/>
          <w:szCs w:val="24"/>
        </w:rPr>
        <w:t>of</w:t>
      </w:r>
      <w:r w:rsidR="00B253F5" w:rsidRPr="00880625">
        <w:rPr>
          <w:rFonts w:ascii="Times New Roman" w:hAnsi="Times New Roman" w:cs="Times New Roman"/>
          <w:sz w:val="24"/>
          <w:szCs w:val="24"/>
        </w:rPr>
        <w:t xml:space="preserve"> the </w:t>
      </w:r>
      <w:r w:rsidR="00315936" w:rsidRPr="00880625">
        <w:rPr>
          <w:rFonts w:ascii="Times New Roman" w:hAnsi="Times New Roman" w:cs="Times New Roman"/>
          <w:sz w:val="24"/>
          <w:szCs w:val="24"/>
        </w:rPr>
        <w:t>discussion</w:t>
      </w:r>
      <w:r w:rsidRPr="00880625">
        <w:rPr>
          <w:rFonts w:ascii="Times New Roman" w:hAnsi="Times New Roman" w:cs="Times New Roman"/>
          <w:sz w:val="24"/>
          <w:szCs w:val="24"/>
        </w:rPr>
        <w:t xml:space="preserve">, focusing on two test cases in which the dilemma of </w:t>
      </w:r>
      <w:r w:rsidR="00B253F5" w:rsidRPr="00880625">
        <w:rPr>
          <w:rFonts w:ascii="Times New Roman" w:hAnsi="Times New Roman" w:cs="Times New Roman"/>
          <w:sz w:val="24"/>
          <w:szCs w:val="24"/>
        </w:rPr>
        <w:t xml:space="preserve">fault </w:t>
      </w:r>
      <w:r w:rsidRPr="00880625">
        <w:rPr>
          <w:rFonts w:ascii="Times New Roman" w:hAnsi="Times New Roman" w:cs="Times New Roman"/>
          <w:sz w:val="24"/>
          <w:szCs w:val="24"/>
        </w:rPr>
        <w:t xml:space="preserve">agreements </w:t>
      </w:r>
      <w:r w:rsidR="00210A5E" w:rsidRPr="00880625">
        <w:rPr>
          <w:rFonts w:ascii="Times New Roman" w:hAnsi="Times New Roman" w:cs="Times New Roman"/>
          <w:sz w:val="24"/>
          <w:szCs w:val="24"/>
        </w:rPr>
        <w:t xml:space="preserve">typically </w:t>
      </w:r>
      <w:r w:rsidRPr="00880625">
        <w:rPr>
          <w:rFonts w:ascii="Times New Roman" w:hAnsi="Times New Roman" w:cs="Times New Roman"/>
          <w:sz w:val="24"/>
          <w:szCs w:val="24"/>
        </w:rPr>
        <w:t>arises.</w:t>
      </w:r>
    </w:p>
    <w:p w14:paraId="4DBA32E3" w14:textId="6F7D0991" w:rsidR="00A92E24" w:rsidRPr="00880625" w:rsidRDefault="003C1BA4" w:rsidP="006A6F79">
      <w:pPr>
        <w:jc w:val="both"/>
        <w:rPr>
          <w:rFonts w:ascii="Times New Roman" w:hAnsi="Times New Roman" w:cs="Times New Roman"/>
          <w:sz w:val="24"/>
          <w:szCs w:val="24"/>
        </w:rPr>
      </w:pPr>
      <w:r w:rsidRPr="00880625">
        <w:rPr>
          <w:rFonts w:ascii="Times New Roman" w:hAnsi="Times New Roman" w:cs="Times New Roman"/>
          <w:sz w:val="24"/>
          <w:szCs w:val="24"/>
        </w:rPr>
        <w:t>It is important to clarify: this paper does not deal with harshening the divorce itself, by making it fault-dependent, an idea that was broadly discussed in the 1990s in the context of attempts to create a system of covenant-marriage.</w:t>
      </w:r>
      <w:bookmarkStart w:id="6" w:name="_Ref144826620"/>
      <w:r w:rsidRPr="00880625">
        <w:rPr>
          <w:rStyle w:val="a6"/>
          <w:rFonts w:ascii="Times New Roman" w:hAnsi="Times New Roman" w:cs="Times New Roman"/>
          <w:sz w:val="24"/>
          <w:szCs w:val="24"/>
        </w:rPr>
        <w:footnoteReference w:id="12"/>
      </w:r>
      <w:bookmarkEnd w:id="6"/>
      <w:r w:rsidRPr="00880625">
        <w:rPr>
          <w:rFonts w:ascii="Times New Roman" w:hAnsi="Times New Roman" w:cs="Times New Roman"/>
          <w:sz w:val="24"/>
          <w:szCs w:val="24"/>
        </w:rPr>
        <w:t xml:space="preserve"> In contrast, we assume here a full transition to a mandatory regime of unilateral no-fault divorce, and </w:t>
      </w:r>
      <w:r w:rsidR="00714786" w:rsidRPr="00880625">
        <w:rPr>
          <w:rFonts w:ascii="Times New Roman" w:hAnsi="Times New Roman" w:cs="Times New Roman"/>
          <w:sz w:val="24"/>
          <w:szCs w:val="24"/>
        </w:rPr>
        <w:t>inquire</w:t>
      </w:r>
      <w:r w:rsidRPr="00880625">
        <w:rPr>
          <w:rFonts w:ascii="Times New Roman" w:hAnsi="Times New Roman" w:cs="Times New Roman"/>
          <w:sz w:val="24"/>
          <w:szCs w:val="24"/>
        </w:rPr>
        <w:t xml:space="preserve"> only the possible effect of sexual fault on the couple’s </w:t>
      </w:r>
      <w:r w:rsidRPr="00880625">
        <w:rPr>
          <w:rFonts w:ascii="Times New Roman" w:hAnsi="Times New Roman" w:cs="Times New Roman"/>
          <w:i/>
          <w:iCs/>
          <w:sz w:val="24"/>
          <w:szCs w:val="24"/>
        </w:rPr>
        <w:t>economic</w:t>
      </w:r>
      <w:r w:rsidRPr="00880625">
        <w:rPr>
          <w:rFonts w:ascii="Times New Roman" w:hAnsi="Times New Roman" w:cs="Times New Roman"/>
          <w:sz w:val="24"/>
          <w:szCs w:val="24"/>
        </w:rPr>
        <w:t xml:space="preserve"> rights, while the separation itself is given.</w:t>
      </w:r>
      <w:r w:rsidRPr="00880625">
        <w:rPr>
          <w:rStyle w:val="a6"/>
          <w:rFonts w:ascii="Times New Roman" w:hAnsi="Times New Roman" w:cs="Times New Roman"/>
          <w:sz w:val="24"/>
          <w:szCs w:val="24"/>
        </w:rPr>
        <w:footnoteReference w:id="13"/>
      </w:r>
      <w:r w:rsidRPr="00880625">
        <w:rPr>
          <w:rFonts w:ascii="Times New Roman" w:hAnsi="Times New Roman" w:cs="Times New Roman"/>
          <w:sz w:val="24"/>
          <w:szCs w:val="24"/>
        </w:rPr>
        <w:t xml:space="preserve"> </w:t>
      </w:r>
      <w:r w:rsidR="0007464D" w:rsidRPr="00880625">
        <w:rPr>
          <w:rFonts w:ascii="Times New Roman" w:hAnsi="Times New Roman" w:cs="Times New Roman"/>
          <w:sz w:val="24"/>
          <w:szCs w:val="24"/>
        </w:rPr>
        <w:t xml:space="preserve">By </w:t>
      </w:r>
      <w:r w:rsidR="00A92E24" w:rsidRPr="00880625">
        <w:rPr>
          <w:rFonts w:ascii="Times New Roman" w:hAnsi="Times New Roman" w:cs="Times New Roman"/>
          <w:sz w:val="24"/>
          <w:szCs w:val="24"/>
        </w:rPr>
        <w:t xml:space="preserve">juxtaposing the two facets of family law liberalization — the “fall of fault” and the “rise of contract” — </w:t>
      </w:r>
      <w:r w:rsidR="007C4C5C" w:rsidRPr="00880625">
        <w:rPr>
          <w:rFonts w:ascii="Times New Roman" w:hAnsi="Times New Roman" w:cs="Times New Roman"/>
          <w:sz w:val="24"/>
          <w:szCs w:val="24"/>
        </w:rPr>
        <w:t>we wish</w:t>
      </w:r>
      <w:r w:rsidR="00A92E24" w:rsidRPr="00880625">
        <w:rPr>
          <w:rFonts w:ascii="Times New Roman" w:hAnsi="Times New Roman" w:cs="Times New Roman"/>
          <w:sz w:val="24"/>
          <w:szCs w:val="24"/>
        </w:rPr>
        <w:t xml:space="preserve"> to offer, in retrospect, a multid</w:t>
      </w:r>
      <w:r w:rsidR="007C4C5C" w:rsidRPr="00880625">
        <w:rPr>
          <w:rFonts w:ascii="Times New Roman" w:hAnsi="Times New Roman" w:cs="Times New Roman"/>
          <w:sz w:val="24"/>
          <w:szCs w:val="24"/>
        </w:rPr>
        <w:t xml:space="preserve">imensional understanding of this </w:t>
      </w:r>
      <w:r w:rsidR="00A92E24" w:rsidRPr="00880625">
        <w:rPr>
          <w:rFonts w:ascii="Times New Roman" w:hAnsi="Times New Roman" w:cs="Times New Roman"/>
          <w:sz w:val="24"/>
          <w:szCs w:val="24"/>
        </w:rPr>
        <w:t>liberalization process</w:t>
      </w:r>
      <w:r w:rsidR="007C4C5C" w:rsidRPr="00880625">
        <w:rPr>
          <w:rFonts w:ascii="Times New Roman" w:hAnsi="Times New Roman" w:cs="Times New Roman"/>
          <w:sz w:val="24"/>
          <w:szCs w:val="24"/>
        </w:rPr>
        <w:t xml:space="preserve"> and its nature.</w:t>
      </w:r>
    </w:p>
    <w:p w14:paraId="439C0E31" w14:textId="6381ED4A" w:rsidR="008F6B22" w:rsidRPr="00880625" w:rsidRDefault="00E16D3C" w:rsidP="006A6F79">
      <w:pPr>
        <w:pStyle w:val="1"/>
        <w:spacing w:before="120" w:after="120"/>
        <w:jc w:val="both"/>
        <w:rPr>
          <w:rFonts w:ascii="Times New Roman" w:hAnsi="Times New Roman" w:cs="Times New Roman"/>
          <w:sz w:val="28"/>
          <w:szCs w:val="28"/>
        </w:rPr>
      </w:pPr>
      <w:r w:rsidRPr="00880625">
        <w:rPr>
          <w:rFonts w:ascii="Times New Roman" w:hAnsi="Times New Roman" w:cs="Times New Roman"/>
          <w:sz w:val="28"/>
          <w:szCs w:val="28"/>
        </w:rPr>
        <w:t>Part</w:t>
      </w:r>
      <w:r w:rsidR="008F6B22" w:rsidRPr="00880625">
        <w:rPr>
          <w:rFonts w:ascii="Times New Roman" w:hAnsi="Times New Roman" w:cs="Times New Roman"/>
          <w:sz w:val="28"/>
          <w:szCs w:val="28"/>
        </w:rPr>
        <w:t xml:space="preserve"> A </w:t>
      </w:r>
      <w:r w:rsidR="002D673C" w:rsidRPr="00880625">
        <w:rPr>
          <w:rFonts w:ascii="Times New Roman" w:hAnsi="Times New Roman" w:cs="Times New Roman"/>
          <w:sz w:val="28"/>
          <w:szCs w:val="28"/>
        </w:rPr>
        <w:t>—</w:t>
      </w:r>
      <w:r w:rsidR="00821BA1" w:rsidRPr="00880625">
        <w:rPr>
          <w:rFonts w:ascii="Times New Roman" w:hAnsi="Times New Roman" w:cs="Times New Roman"/>
          <w:sz w:val="28"/>
          <w:szCs w:val="28"/>
        </w:rPr>
        <w:t xml:space="preserve"> </w:t>
      </w:r>
      <w:r w:rsidR="008F6B22" w:rsidRPr="00880625">
        <w:rPr>
          <w:rFonts w:ascii="Times New Roman" w:hAnsi="Times New Roman" w:cs="Times New Roman"/>
          <w:sz w:val="28"/>
          <w:szCs w:val="28"/>
        </w:rPr>
        <w:t>Sexual Liberali</w:t>
      </w:r>
      <w:r w:rsidR="008B4709" w:rsidRPr="00880625">
        <w:rPr>
          <w:rFonts w:ascii="Times New Roman" w:hAnsi="Times New Roman" w:cs="Times New Roman"/>
          <w:sz w:val="28"/>
          <w:szCs w:val="28"/>
        </w:rPr>
        <w:t>z</w:t>
      </w:r>
      <w:r w:rsidR="008F6B22" w:rsidRPr="00880625">
        <w:rPr>
          <w:rFonts w:ascii="Times New Roman" w:hAnsi="Times New Roman" w:cs="Times New Roman"/>
          <w:sz w:val="28"/>
          <w:szCs w:val="28"/>
        </w:rPr>
        <w:t xml:space="preserve">ation </w:t>
      </w:r>
      <w:r w:rsidR="002D673C" w:rsidRPr="00880625">
        <w:rPr>
          <w:rFonts w:ascii="Times New Roman" w:hAnsi="Times New Roman" w:cs="Times New Roman"/>
          <w:sz w:val="28"/>
          <w:szCs w:val="28"/>
        </w:rPr>
        <w:t xml:space="preserve">— </w:t>
      </w:r>
      <w:r w:rsidR="008B4709" w:rsidRPr="00880625">
        <w:rPr>
          <w:rFonts w:ascii="Times New Roman" w:hAnsi="Times New Roman" w:cs="Times New Roman"/>
          <w:sz w:val="28"/>
          <w:szCs w:val="28"/>
        </w:rPr>
        <w:t>The</w:t>
      </w:r>
      <w:r w:rsidR="008F6B22" w:rsidRPr="00880625">
        <w:rPr>
          <w:rFonts w:ascii="Times New Roman" w:hAnsi="Times New Roman" w:cs="Times New Roman"/>
          <w:sz w:val="28"/>
          <w:szCs w:val="28"/>
        </w:rPr>
        <w:t xml:space="preserve"> </w:t>
      </w:r>
      <w:r w:rsidR="008B4709" w:rsidRPr="00880625">
        <w:rPr>
          <w:rFonts w:ascii="Times New Roman" w:hAnsi="Times New Roman" w:cs="Times New Roman"/>
          <w:sz w:val="28"/>
          <w:szCs w:val="28"/>
        </w:rPr>
        <w:t xml:space="preserve">Fall </w:t>
      </w:r>
      <w:r w:rsidR="008F6B22" w:rsidRPr="00880625">
        <w:rPr>
          <w:rFonts w:ascii="Times New Roman" w:hAnsi="Times New Roman" w:cs="Times New Roman"/>
          <w:sz w:val="28"/>
          <w:szCs w:val="28"/>
        </w:rPr>
        <w:t xml:space="preserve">of </w:t>
      </w:r>
      <w:r w:rsidR="008B4709" w:rsidRPr="00880625">
        <w:rPr>
          <w:rFonts w:ascii="Times New Roman" w:hAnsi="Times New Roman" w:cs="Times New Roman"/>
          <w:sz w:val="28"/>
          <w:szCs w:val="28"/>
        </w:rPr>
        <w:t xml:space="preserve">Considerations of </w:t>
      </w:r>
      <w:r w:rsidR="008F6B22" w:rsidRPr="00880625">
        <w:rPr>
          <w:rFonts w:ascii="Times New Roman" w:hAnsi="Times New Roman" w:cs="Times New Roman"/>
          <w:sz w:val="28"/>
          <w:szCs w:val="28"/>
        </w:rPr>
        <w:t>Fault in Determining the Financial Consequences of Divorce</w:t>
      </w:r>
    </w:p>
    <w:p w14:paraId="40EE4FBF" w14:textId="687AD436" w:rsidR="00D8640D" w:rsidRPr="00880625" w:rsidRDefault="00EE0D46" w:rsidP="006A6F79">
      <w:pPr>
        <w:jc w:val="both"/>
        <w:rPr>
          <w:rFonts w:ascii="Times New Roman" w:hAnsi="Times New Roman" w:cs="Times New Roman"/>
          <w:sz w:val="24"/>
          <w:szCs w:val="24"/>
        </w:rPr>
      </w:pPr>
      <w:r w:rsidRPr="00880625">
        <w:rPr>
          <w:rFonts w:ascii="Times New Roman" w:hAnsi="Times New Roman" w:cs="Times New Roman"/>
          <w:sz w:val="24"/>
          <w:szCs w:val="24"/>
        </w:rPr>
        <w:t xml:space="preserve">In order to gain full understanding of the liberal case against considering fault in determining the couple’s economic rights, it is helpful to open </w:t>
      </w:r>
      <w:r w:rsidR="00260E6B" w:rsidRPr="00880625">
        <w:rPr>
          <w:rFonts w:ascii="Times New Roman" w:hAnsi="Times New Roman" w:cs="Times New Roman"/>
          <w:sz w:val="24"/>
          <w:szCs w:val="24"/>
        </w:rPr>
        <w:t>by understanding</w:t>
      </w:r>
      <w:r w:rsidRPr="00880625">
        <w:rPr>
          <w:rFonts w:ascii="Times New Roman" w:hAnsi="Times New Roman" w:cs="Times New Roman"/>
          <w:sz w:val="24"/>
          <w:szCs w:val="24"/>
        </w:rPr>
        <w:t xml:space="preserve"> the </w:t>
      </w:r>
      <w:r w:rsidR="00260E6B" w:rsidRPr="00880625">
        <w:rPr>
          <w:rFonts w:ascii="Times New Roman" w:hAnsi="Times New Roman" w:cs="Times New Roman"/>
          <w:sz w:val="24"/>
          <w:szCs w:val="24"/>
        </w:rPr>
        <w:t xml:space="preserve">more </w:t>
      </w:r>
      <w:r w:rsidRPr="00880625">
        <w:rPr>
          <w:rFonts w:ascii="Times New Roman" w:hAnsi="Times New Roman" w:cs="Times New Roman"/>
          <w:sz w:val="24"/>
          <w:szCs w:val="24"/>
        </w:rPr>
        <w:t xml:space="preserve">conservative view. After </w:t>
      </w:r>
      <w:r w:rsidRPr="00880625">
        <w:rPr>
          <w:rFonts w:ascii="Times New Roman" w:hAnsi="Times New Roman" w:cs="Times New Roman"/>
          <w:sz w:val="24"/>
          <w:szCs w:val="24"/>
        </w:rPr>
        <w:lastRenderedPageBreak/>
        <w:t xml:space="preserve">all, we assume here a legal terrain in which unilateral no-fault divorce is acceptable and available. In such a world, </w:t>
      </w:r>
      <w:r w:rsidR="00260E6B" w:rsidRPr="00880625">
        <w:rPr>
          <w:rFonts w:ascii="Times New Roman" w:hAnsi="Times New Roman" w:cs="Times New Roman"/>
          <w:sz w:val="24"/>
          <w:szCs w:val="24"/>
        </w:rPr>
        <w:t>what could be the relevance of</w:t>
      </w:r>
      <w:r w:rsidRPr="00880625">
        <w:rPr>
          <w:rFonts w:ascii="Times New Roman" w:hAnsi="Times New Roman" w:cs="Times New Roman"/>
          <w:sz w:val="24"/>
          <w:szCs w:val="24"/>
        </w:rPr>
        <w:t xml:space="preserve"> one’s </w:t>
      </w:r>
      <w:r w:rsidR="00260E6B" w:rsidRPr="00880625">
        <w:rPr>
          <w:rFonts w:ascii="Times New Roman" w:hAnsi="Times New Roman" w:cs="Times New Roman"/>
          <w:sz w:val="24"/>
          <w:szCs w:val="24"/>
        </w:rPr>
        <w:t>infidelity</w:t>
      </w:r>
      <w:r w:rsidRPr="00880625">
        <w:rPr>
          <w:rFonts w:ascii="Times New Roman" w:hAnsi="Times New Roman" w:cs="Times New Roman"/>
          <w:sz w:val="24"/>
          <w:szCs w:val="24"/>
        </w:rPr>
        <w:t xml:space="preserve"> to</w:t>
      </w:r>
      <w:r w:rsidR="00260E6B" w:rsidRPr="00880625">
        <w:rPr>
          <w:rFonts w:ascii="Times New Roman" w:hAnsi="Times New Roman" w:cs="Times New Roman"/>
          <w:sz w:val="24"/>
          <w:szCs w:val="24"/>
        </w:rPr>
        <w:t xml:space="preserve"> the allocation of the partners’ financial rights? What is the possible room for fault-based considerations in a no-fault divorce era? </w:t>
      </w:r>
      <w:r w:rsidR="007D558A" w:rsidRPr="00880625">
        <w:rPr>
          <w:rFonts w:ascii="Times New Roman" w:hAnsi="Times New Roman" w:cs="Times New Roman"/>
          <w:sz w:val="24"/>
          <w:szCs w:val="24"/>
        </w:rPr>
        <w:t xml:space="preserve">At first blush, </w:t>
      </w:r>
      <w:r w:rsidR="00C1734F" w:rsidRPr="00880625">
        <w:rPr>
          <w:rFonts w:ascii="Times New Roman" w:hAnsi="Times New Roman" w:cs="Times New Roman"/>
          <w:sz w:val="24"/>
          <w:szCs w:val="24"/>
        </w:rPr>
        <w:t>o</w:t>
      </w:r>
      <w:r w:rsidR="00D16DDB" w:rsidRPr="00880625">
        <w:rPr>
          <w:rFonts w:ascii="Times New Roman" w:hAnsi="Times New Roman" w:cs="Times New Roman"/>
          <w:sz w:val="24"/>
          <w:szCs w:val="24"/>
        </w:rPr>
        <w:t>ne can think of two main reasons</w:t>
      </w:r>
      <w:r w:rsidR="00D16DDB" w:rsidRPr="00880625" w:rsidDel="00D16DDB">
        <w:rPr>
          <w:rFonts w:ascii="Times New Roman" w:hAnsi="Times New Roman" w:cs="Times New Roman"/>
          <w:sz w:val="24"/>
          <w:szCs w:val="24"/>
        </w:rPr>
        <w:t xml:space="preserve"> </w:t>
      </w:r>
      <w:r w:rsidR="006A49E5" w:rsidRPr="00880625">
        <w:rPr>
          <w:rFonts w:ascii="Times New Roman" w:hAnsi="Times New Roman" w:cs="Times New Roman"/>
          <w:sz w:val="24"/>
          <w:szCs w:val="24"/>
        </w:rPr>
        <w:t xml:space="preserve">The first is rooted in </w:t>
      </w:r>
      <w:r w:rsidR="0029539C" w:rsidRPr="00880625">
        <w:rPr>
          <w:rFonts w:ascii="Times New Roman" w:hAnsi="Times New Roman" w:cs="Times New Roman"/>
          <w:sz w:val="24"/>
          <w:szCs w:val="24"/>
        </w:rPr>
        <w:t xml:space="preserve">viewing </w:t>
      </w:r>
      <w:r w:rsidR="006A49E5" w:rsidRPr="00880625">
        <w:rPr>
          <w:rFonts w:ascii="Times New Roman" w:hAnsi="Times New Roman" w:cs="Times New Roman"/>
          <w:sz w:val="24"/>
          <w:szCs w:val="24"/>
        </w:rPr>
        <w:t xml:space="preserve">the unfaithful party as responsible </w:t>
      </w:r>
      <w:r w:rsidR="00F836D5" w:rsidRPr="00880625">
        <w:rPr>
          <w:rFonts w:ascii="Times New Roman" w:hAnsi="Times New Roman" w:cs="Times New Roman"/>
          <w:sz w:val="24"/>
          <w:szCs w:val="24"/>
        </w:rPr>
        <w:t xml:space="preserve">for </w:t>
      </w:r>
      <w:r w:rsidR="006A49E5" w:rsidRPr="00880625">
        <w:rPr>
          <w:rFonts w:ascii="Times New Roman" w:hAnsi="Times New Roman" w:cs="Times New Roman"/>
          <w:sz w:val="24"/>
          <w:szCs w:val="24"/>
        </w:rPr>
        <w:t xml:space="preserve">the breakdown of the relationship. According to this view, </w:t>
      </w:r>
      <w:r w:rsidR="00CC29C7" w:rsidRPr="00880625">
        <w:rPr>
          <w:rFonts w:ascii="Times New Roman" w:hAnsi="Times New Roman" w:cs="Times New Roman"/>
          <w:sz w:val="24"/>
          <w:szCs w:val="24"/>
        </w:rPr>
        <w:t>if a party</w:t>
      </w:r>
      <w:r w:rsidR="00C429B1" w:rsidRPr="00880625">
        <w:rPr>
          <w:rFonts w:ascii="Times New Roman" w:hAnsi="Times New Roman" w:cs="Times New Roman"/>
          <w:sz w:val="24"/>
          <w:szCs w:val="24"/>
        </w:rPr>
        <w:t xml:space="preserve"> can </w:t>
      </w:r>
      <w:r w:rsidR="001C3469" w:rsidRPr="00880625">
        <w:rPr>
          <w:rFonts w:ascii="Times New Roman" w:hAnsi="Times New Roman" w:cs="Times New Roman"/>
          <w:sz w:val="24"/>
          <w:szCs w:val="24"/>
        </w:rPr>
        <w:t xml:space="preserve">be </w:t>
      </w:r>
      <w:r w:rsidR="003A03AF" w:rsidRPr="00880625">
        <w:rPr>
          <w:rFonts w:ascii="Times New Roman" w:hAnsi="Times New Roman" w:cs="Times New Roman"/>
          <w:sz w:val="24"/>
          <w:szCs w:val="24"/>
        </w:rPr>
        <w:t xml:space="preserve">identified as </w:t>
      </w:r>
      <w:r w:rsidR="008F6B22" w:rsidRPr="00880625">
        <w:rPr>
          <w:rFonts w:ascii="Times New Roman" w:hAnsi="Times New Roman" w:cs="Times New Roman"/>
          <w:sz w:val="24"/>
          <w:szCs w:val="24"/>
        </w:rPr>
        <w:t xml:space="preserve">responsible for </w:t>
      </w:r>
      <w:r w:rsidR="003A03AF" w:rsidRPr="00880625">
        <w:rPr>
          <w:rFonts w:ascii="Times New Roman" w:hAnsi="Times New Roman" w:cs="Times New Roman"/>
          <w:sz w:val="24"/>
          <w:szCs w:val="24"/>
        </w:rPr>
        <w:t xml:space="preserve">ending </w:t>
      </w:r>
      <w:r w:rsidR="008F6B22" w:rsidRPr="00880625">
        <w:rPr>
          <w:rFonts w:ascii="Times New Roman" w:hAnsi="Times New Roman" w:cs="Times New Roman"/>
          <w:sz w:val="24"/>
          <w:szCs w:val="24"/>
        </w:rPr>
        <w:t>the relationship</w:t>
      </w:r>
      <w:r w:rsidR="000236A3" w:rsidRPr="00880625">
        <w:rPr>
          <w:rFonts w:ascii="Times New Roman" w:hAnsi="Times New Roman" w:cs="Times New Roman"/>
          <w:sz w:val="24"/>
          <w:szCs w:val="24"/>
        </w:rPr>
        <w:t xml:space="preserve"> </w:t>
      </w:r>
      <w:r w:rsidR="00CC29C7" w:rsidRPr="00880625">
        <w:rPr>
          <w:rFonts w:ascii="Times New Roman" w:hAnsi="Times New Roman" w:cs="Times New Roman"/>
          <w:sz w:val="24"/>
          <w:szCs w:val="24"/>
        </w:rPr>
        <w:t xml:space="preserve">(i.e., </w:t>
      </w:r>
      <w:r w:rsidR="000236A3" w:rsidRPr="00880625">
        <w:rPr>
          <w:rFonts w:ascii="Times New Roman" w:hAnsi="Times New Roman" w:cs="Times New Roman"/>
          <w:sz w:val="24"/>
          <w:szCs w:val="24"/>
        </w:rPr>
        <w:t xml:space="preserve">by </w:t>
      </w:r>
      <w:r w:rsidR="00CC29C7" w:rsidRPr="00880625">
        <w:rPr>
          <w:rFonts w:ascii="Times New Roman" w:hAnsi="Times New Roman" w:cs="Times New Roman"/>
          <w:sz w:val="24"/>
          <w:szCs w:val="24"/>
        </w:rPr>
        <w:t xml:space="preserve">damaging </w:t>
      </w:r>
      <w:r w:rsidR="00AD343C" w:rsidRPr="00880625">
        <w:rPr>
          <w:rFonts w:ascii="Times New Roman" w:hAnsi="Times New Roman" w:cs="Times New Roman"/>
          <w:sz w:val="24"/>
          <w:szCs w:val="24"/>
        </w:rPr>
        <w:t xml:space="preserve">it </w:t>
      </w:r>
      <w:r w:rsidR="000236A3" w:rsidRPr="00880625">
        <w:rPr>
          <w:rFonts w:ascii="Times New Roman" w:hAnsi="Times New Roman" w:cs="Times New Roman"/>
          <w:sz w:val="24"/>
          <w:szCs w:val="24"/>
        </w:rPr>
        <w:t>to an extent that causes the other to justifiably end the marriage</w:t>
      </w:r>
      <w:r w:rsidR="00CC29C7" w:rsidRPr="00880625">
        <w:rPr>
          <w:rFonts w:ascii="Times New Roman" w:hAnsi="Times New Roman" w:cs="Times New Roman"/>
          <w:sz w:val="24"/>
          <w:szCs w:val="24"/>
        </w:rPr>
        <w:t>)</w:t>
      </w:r>
      <w:r w:rsidR="006A49E5" w:rsidRPr="00880625">
        <w:rPr>
          <w:rFonts w:ascii="Times New Roman" w:hAnsi="Times New Roman" w:cs="Times New Roman"/>
          <w:sz w:val="24"/>
          <w:szCs w:val="24"/>
        </w:rPr>
        <w:t>, this party should bear the costs of separation.</w:t>
      </w:r>
      <w:r w:rsidR="00526CBA" w:rsidRPr="00880625">
        <w:rPr>
          <w:rFonts w:ascii="Times New Roman" w:hAnsi="Times New Roman" w:cs="Times New Roman"/>
          <w:sz w:val="24"/>
          <w:szCs w:val="24"/>
        </w:rPr>
        <w:t xml:space="preserve"> </w:t>
      </w:r>
      <w:r w:rsidR="003C5B61" w:rsidRPr="00880625">
        <w:rPr>
          <w:rFonts w:ascii="Times New Roman" w:hAnsi="Times New Roman" w:cs="Times New Roman"/>
          <w:sz w:val="24"/>
          <w:szCs w:val="24"/>
        </w:rPr>
        <w:t xml:space="preserve">Using the vocabulary of contract law, while modern law would not enforce the “marriage contract” by ordering specific performance (namely the continuation of the marriage), it may still require the breaching party to compensate the other for failing to carry out the obligations of this contract. We would refer to this alternative hereinafter as </w:t>
      </w:r>
      <w:r w:rsidR="00D8640D" w:rsidRPr="00880625">
        <w:rPr>
          <w:rFonts w:ascii="Times New Roman" w:hAnsi="Times New Roman" w:cs="Times New Roman"/>
          <w:sz w:val="24"/>
          <w:szCs w:val="24"/>
        </w:rPr>
        <w:t xml:space="preserve">“fault as responsibility for the breakup”. </w:t>
      </w:r>
      <w:r w:rsidR="00CC0406" w:rsidRPr="00880625">
        <w:rPr>
          <w:rFonts w:ascii="Times New Roman" w:hAnsi="Times New Roman" w:cs="Times New Roman"/>
          <w:sz w:val="24"/>
          <w:szCs w:val="24"/>
        </w:rPr>
        <w:t xml:space="preserve">An alternative </w:t>
      </w:r>
      <w:r w:rsidR="00E51991" w:rsidRPr="00880625">
        <w:rPr>
          <w:rFonts w:ascii="Times New Roman" w:hAnsi="Times New Roman" w:cs="Times New Roman"/>
          <w:sz w:val="24"/>
          <w:szCs w:val="24"/>
        </w:rPr>
        <w:t xml:space="preserve">reason </w:t>
      </w:r>
      <w:r w:rsidR="008F6B22" w:rsidRPr="00880625">
        <w:rPr>
          <w:rFonts w:ascii="Times New Roman" w:hAnsi="Times New Roman" w:cs="Times New Roman"/>
          <w:sz w:val="24"/>
          <w:szCs w:val="24"/>
        </w:rPr>
        <w:t xml:space="preserve">does not focus on the </w:t>
      </w:r>
      <w:r w:rsidR="00735B8D" w:rsidRPr="00880625">
        <w:rPr>
          <w:rFonts w:ascii="Times New Roman" w:hAnsi="Times New Roman" w:cs="Times New Roman"/>
          <w:sz w:val="24"/>
          <w:szCs w:val="24"/>
        </w:rPr>
        <w:t>role of</w:t>
      </w:r>
      <w:r w:rsidR="008F6B22" w:rsidRPr="00880625">
        <w:rPr>
          <w:rFonts w:ascii="Times New Roman" w:hAnsi="Times New Roman" w:cs="Times New Roman"/>
          <w:sz w:val="24"/>
          <w:szCs w:val="24"/>
        </w:rPr>
        <w:t xml:space="preserve"> infidelity </w:t>
      </w:r>
      <w:r w:rsidR="00735B8D" w:rsidRPr="00880625">
        <w:rPr>
          <w:rFonts w:ascii="Times New Roman" w:hAnsi="Times New Roman" w:cs="Times New Roman"/>
          <w:sz w:val="24"/>
          <w:szCs w:val="24"/>
        </w:rPr>
        <w:t>in</w:t>
      </w:r>
      <w:r w:rsidR="008F6B22" w:rsidRPr="00880625">
        <w:rPr>
          <w:rFonts w:ascii="Times New Roman" w:hAnsi="Times New Roman" w:cs="Times New Roman"/>
          <w:sz w:val="24"/>
          <w:szCs w:val="24"/>
        </w:rPr>
        <w:t xml:space="preserve"> </w:t>
      </w:r>
      <w:r w:rsidR="00CF13F5" w:rsidRPr="00880625">
        <w:rPr>
          <w:rFonts w:ascii="Times New Roman" w:hAnsi="Times New Roman" w:cs="Times New Roman"/>
          <w:sz w:val="24"/>
          <w:szCs w:val="24"/>
        </w:rPr>
        <w:t xml:space="preserve">ending </w:t>
      </w:r>
      <w:r w:rsidR="008F6B22" w:rsidRPr="00880625">
        <w:rPr>
          <w:rFonts w:ascii="Times New Roman" w:hAnsi="Times New Roman" w:cs="Times New Roman"/>
          <w:sz w:val="24"/>
          <w:szCs w:val="24"/>
        </w:rPr>
        <w:t xml:space="preserve">the marriage, but </w:t>
      </w:r>
      <w:r w:rsidR="003A03AF" w:rsidRPr="00880625">
        <w:rPr>
          <w:rFonts w:ascii="Times New Roman" w:hAnsi="Times New Roman" w:cs="Times New Roman"/>
          <w:sz w:val="24"/>
          <w:szCs w:val="24"/>
        </w:rPr>
        <w:t xml:space="preserve">views </w:t>
      </w:r>
      <w:r w:rsidR="008F6B22" w:rsidRPr="00880625">
        <w:rPr>
          <w:rFonts w:ascii="Times New Roman" w:hAnsi="Times New Roman" w:cs="Times New Roman"/>
          <w:sz w:val="24"/>
          <w:szCs w:val="24"/>
        </w:rPr>
        <w:t xml:space="preserve">it as </w:t>
      </w:r>
      <w:r w:rsidR="00CC0406" w:rsidRPr="00880625">
        <w:rPr>
          <w:rFonts w:ascii="Times New Roman" w:hAnsi="Times New Roman" w:cs="Times New Roman"/>
          <w:sz w:val="24"/>
          <w:szCs w:val="24"/>
        </w:rPr>
        <w:t>a wrongdoing</w:t>
      </w:r>
      <w:r w:rsidR="003A03AF" w:rsidRPr="00880625">
        <w:rPr>
          <w:rFonts w:ascii="Times New Roman" w:hAnsi="Times New Roman" w:cs="Times New Roman"/>
          <w:sz w:val="24"/>
          <w:szCs w:val="24"/>
        </w:rPr>
        <w:t xml:space="preserve"> per se</w:t>
      </w:r>
      <w:r w:rsidR="008F6B22" w:rsidRPr="00880625">
        <w:rPr>
          <w:rFonts w:ascii="Times New Roman" w:hAnsi="Times New Roman" w:cs="Times New Roman"/>
          <w:sz w:val="24"/>
          <w:szCs w:val="24"/>
        </w:rPr>
        <w:t xml:space="preserve">. </w:t>
      </w:r>
      <w:r w:rsidR="00DA068A" w:rsidRPr="00880625">
        <w:rPr>
          <w:rFonts w:ascii="Times New Roman" w:hAnsi="Times New Roman" w:cs="Times New Roman"/>
          <w:sz w:val="24"/>
          <w:szCs w:val="24"/>
        </w:rPr>
        <w:t xml:space="preserve">While in the past </w:t>
      </w:r>
      <w:r w:rsidR="00735B8D" w:rsidRPr="00880625">
        <w:rPr>
          <w:rFonts w:ascii="Times New Roman" w:hAnsi="Times New Roman" w:cs="Times New Roman"/>
          <w:sz w:val="24"/>
          <w:szCs w:val="24"/>
        </w:rPr>
        <w:t xml:space="preserve">the latter </w:t>
      </w:r>
      <w:r w:rsidR="00E51991" w:rsidRPr="00880625">
        <w:rPr>
          <w:rFonts w:ascii="Times New Roman" w:hAnsi="Times New Roman" w:cs="Times New Roman"/>
          <w:sz w:val="24"/>
          <w:szCs w:val="24"/>
        </w:rPr>
        <w:t xml:space="preserve">reason </w:t>
      </w:r>
      <w:r w:rsidR="00DA068A" w:rsidRPr="00880625">
        <w:rPr>
          <w:rFonts w:ascii="Times New Roman" w:hAnsi="Times New Roman" w:cs="Times New Roman"/>
          <w:sz w:val="24"/>
          <w:szCs w:val="24"/>
        </w:rPr>
        <w:t xml:space="preserve">was associated with patriarchal and religious norms, its modern transfiguration </w:t>
      </w:r>
      <w:r w:rsidR="008F6B22" w:rsidRPr="00880625">
        <w:rPr>
          <w:rFonts w:ascii="Times New Roman" w:hAnsi="Times New Roman" w:cs="Times New Roman"/>
          <w:sz w:val="24"/>
          <w:szCs w:val="24"/>
        </w:rPr>
        <w:t>focuse</w:t>
      </w:r>
      <w:r w:rsidR="00F46C59" w:rsidRPr="00880625">
        <w:rPr>
          <w:rFonts w:ascii="Times New Roman" w:hAnsi="Times New Roman" w:cs="Times New Roman"/>
          <w:sz w:val="24"/>
          <w:szCs w:val="24"/>
        </w:rPr>
        <w:t>s</w:t>
      </w:r>
      <w:r w:rsidR="008F6B22" w:rsidRPr="00880625">
        <w:rPr>
          <w:rFonts w:ascii="Times New Roman" w:hAnsi="Times New Roman" w:cs="Times New Roman"/>
          <w:sz w:val="24"/>
          <w:szCs w:val="24"/>
        </w:rPr>
        <w:t xml:space="preserve"> on </w:t>
      </w:r>
      <w:r w:rsidR="00F46C59" w:rsidRPr="00880625">
        <w:rPr>
          <w:rFonts w:ascii="Times New Roman" w:hAnsi="Times New Roman" w:cs="Times New Roman"/>
          <w:sz w:val="24"/>
          <w:szCs w:val="24"/>
        </w:rPr>
        <w:t xml:space="preserve">deception </w:t>
      </w:r>
      <w:r w:rsidR="008F6B22" w:rsidRPr="00880625">
        <w:rPr>
          <w:rFonts w:ascii="Times New Roman" w:hAnsi="Times New Roman" w:cs="Times New Roman"/>
          <w:sz w:val="24"/>
          <w:szCs w:val="24"/>
        </w:rPr>
        <w:t>and breach of trust</w:t>
      </w:r>
      <w:r w:rsidR="00DA068A" w:rsidRPr="00880625">
        <w:rPr>
          <w:rFonts w:ascii="Times New Roman" w:hAnsi="Times New Roman" w:cs="Times New Roman"/>
          <w:sz w:val="24"/>
          <w:szCs w:val="24"/>
        </w:rPr>
        <w:t>.</w:t>
      </w:r>
      <w:r w:rsidR="008F6B22" w:rsidRPr="00880625">
        <w:rPr>
          <w:rFonts w:ascii="Times New Roman" w:hAnsi="Times New Roman" w:cs="Times New Roman"/>
          <w:sz w:val="24"/>
          <w:szCs w:val="24"/>
        </w:rPr>
        <w:t xml:space="preserve"> </w:t>
      </w:r>
      <w:r w:rsidR="00DA068A" w:rsidRPr="00880625">
        <w:rPr>
          <w:rFonts w:ascii="Times New Roman" w:hAnsi="Times New Roman" w:cs="Times New Roman"/>
          <w:sz w:val="24"/>
          <w:szCs w:val="24"/>
        </w:rPr>
        <w:t>I</w:t>
      </w:r>
      <w:r w:rsidR="008F6B22" w:rsidRPr="00880625">
        <w:rPr>
          <w:rFonts w:ascii="Times New Roman" w:hAnsi="Times New Roman" w:cs="Times New Roman"/>
          <w:sz w:val="24"/>
          <w:szCs w:val="24"/>
        </w:rPr>
        <w:t xml:space="preserve">t reflects a burden on </w:t>
      </w:r>
      <w:r w:rsidR="0089162B" w:rsidRPr="00880625">
        <w:rPr>
          <w:rFonts w:ascii="Times New Roman" w:hAnsi="Times New Roman" w:cs="Times New Roman"/>
          <w:sz w:val="24"/>
          <w:szCs w:val="24"/>
        </w:rPr>
        <w:t xml:space="preserve">a </w:t>
      </w:r>
      <w:r w:rsidR="008F6B22" w:rsidRPr="00880625">
        <w:rPr>
          <w:rFonts w:ascii="Times New Roman" w:hAnsi="Times New Roman" w:cs="Times New Roman"/>
          <w:sz w:val="24"/>
          <w:szCs w:val="24"/>
        </w:rPr>
        <w:t>spouse</w:t>
      </w:r>
      <w:r w:rsidR="00F91B79" w:rsidRPr="00880625">
        <w:rPr>
          <w:rFonts w:ascii="Times New Roman" w:hAnsi="Times New Roman" w:cs="Times New Roman"/>
          <w:sz w:val="24"/>
          <w:szCs w:val="24"/>
        </w:rPr>
        <w:t xml:space="preserve"> </w:t>
      </w:r>
      <w:r w:rsidR="008F6B22" w:rsidRPr="00880625">
        <w:rPr>
          <w:rFonts w:ascii="Times New Roman" w:hAnsi="Times New Roman" w:cs="Times New Roman"/>
          <w:sz w:val="24"/>
          <w:szCs w:val="24"/>
        </w:rPr>
        <w:t>to obtain the spouse</w:t>
      </w:r>
      <w:r w:rsidR="000737F4" w:rsidRPr="00880625">
        <w:rPr>
          <w:rFonts w:ascii="Times New Roman" w:hAnsi="Times New Roman" w:cs="Times New Roman"/>
          <w:sz w:val="24"/>
          <w:szCs w:val="24"/>
        </w:rPr>
        <w:t>’</w:t>
      </w:r>
      <w:r w:rsidR="008F6B22" w:rsidRPr="00880625">
        <w:rPr>
          <w:rFonts w:ascii="Times New Roman" w:hAnsi="Times New Roman" w:cs="Times New Roman"/>
          <w:sz w:val="24"/>
          <w:szCs w:val="24"/>
        </w:rPr>
        <w:t>s consent</w:t>
      </w:r>
      <w:r w:rsidR="0089162B" w:rsidRPr="00880625">
        <w:rPr>
          <w:rFonts w:ascii="Times New Roman" w:hAnsi="Times New Roman" w:cs="Times New Roman"/>
          <w:sz w:val="24"/>
          <w:szCs w:val="24"/>
        </w:rPr>
        <w:t xml:space="preserve"> to deviate from the norm of sexual exclusivity</w:t>
      </w:r>
      <w:r w:rsidR="00F91B79" w:rsidRPr="00880625">
        <w:rPr>
          <w:rFonts w:ascii="Times New Roman" w:hAnsi="Times New Roman" w:cs="Times New Roman"/>
          <w:sz w:val="24"/>
          <w:szCs w:val="24"/>
        </w:rPr>
        <w:t>,</w:t>
      </w:r>
      <w:r w:rsidR="008F6B22" w:rsidRPr="00880625">
        <w:rPr>
          <w:rFonts w:ascii="Times New Roman" w:hAnsi="Times New Roman" w:cs="Times New Roman"/>
          <w:sz w:val="24"/>
          <w:szCs w:val="24"/>
        </w:rPr>
        <w:t xml:space="preserve"> or </w:t>
      </w:r>
      <w:r w:rsidR="00F91B79" w:rsidRPr="00880625">
        <w:rPr>
          <w:rFonts w:ascii="Times New Roman" w:hAnsi="Times New Roman" w:cs="Times New Roman"/>
          <w:sz w:val="24"/>
          <w:szCs w:val="24"/>
        </w:rPr>
        <w:t xml:space="preserve">to </w:t>
      </w:r>
      <w:r w:rsidR="008F6B22" w:rsidRPr="00880625">
        <w:rPr>
          <w:rFonts w:ascii="Times New Roman" w:hAnsi="Times New Roman" w:cs="Times New Roman"/>
          <w:sz w:val="24"/>
          <w:szCs w:val="24"/>
        </w:rPr>
        <w:t xml:space="preserve">terminate the marriage before </w:t>
      </w:r>
      <w:r w:rsidR="00F075FB" w:rsidRPr="00880625">
        <w:rPr>
          <w:rFonts w:ascii="Times New Roman" w:hAnsi="Times New Roman" w:cs="Times New Roman"/>
          <w:sz w:val="24"/>
          <w:szCs w:val="24"/>
        </w:rPr>
        <w:t>moving</w:t>
      </w:r>
      <w:r w:rsidR="00F91B79" w:rsidRPr="00880625">
        <w:rPr>
          <w:rFonts w:ascii="Times New Roman" w:hAnsi="Times New Roman" w:cs="Times New Roman"/>
          <w:sz w:val="24"/>
          <w:szCs w:val="24"/>
        </w:rPr>
        <w:t xml:space="preserve"> to </w:t>
      </w:r>
      <w:r w:rsidR="008F6B22" w:rsidRPr="00880625">
        <w:rPr>
          <w:rFonts w:ascii="Times New Roman" w:hAnsi="Times New Roman" w:cs="Times New Roman"/>
          <w:sz w:val="24"/>
          <w:szCs w:val="24"/>
        </w:rPr>
        <w:t>a new relationship</w:t>
      </w:r>
      <w:r w:rsidR="00F075FB" w:rsidRPr="00880625">
        <w:rPr>
          <w:rFonts w:ascii="Times New Roman" w:hAnsi="Times New Roman" w:cs="Times New Roman"/>
          <w:sz w:val="24"/>
          <w:szCs w:val="24"/>
        </w:rPr>
        <w:t>.</w:t>
      </w:r>
      <w:bookmarkStart w:id="7" w:name="_Ref110259198"/>
      <w:r w:rsidR="00B771D2" w:rsidRPr="00880625">
        <w:rPr>
          <w:rStyle w:val="a6"/>
          <w:rFonts w:ascii="Times New Roman" w:hAnsi="Times New Roman" w:cs="Times New Roman"/>
          <w:sz w:val="24"/>
          <w:szCs w:val="24"/>
        </w:rPr>
        <w:footnoteReference w:id="14"/>
      </w:r>
      <w:bookmarkEnd w:id="7"/>
      <w:r w:rsidR="008F6B22" w:rsidRPr="00880625">
        <w:rPr>
          <w:rFonts w:ascii="Times New Roman" w:hAnsi="Times New Roman" w:cs="Times New Roman"/>
          <w:sz w:val="24"/>
          <w:szCs w:val="24"/>
        </w:rPr>
        <w:t xml:space="preserve"> </w:t>
      </w:r>
      <w:r w:rsidR="00D8640D" w:rsidRPr="00880625">
        <w:rPr>
          <w:rFonts w:ascii="Times New Roman" w:hAnsi="Times New Roman" w:cs="Times New Roman"/>
          <w:sz w:val="24"/>
          <w:szCs w:val="24"/>
        </w:rPr>
        <w:t>We will refer to this alternative as “fault as an independent wrong</w:t>
      </w:r>
      <w:r w:rsidR="00221EDA" w:rsidRPr="00880625">
        <w:rPr>
          <w:rFonts w:ascii="Times New Roman" w:hAnsi="Times New Roman" w:cs="Times New Roman"/>
          <w:sz w:val="24"/>
          <w:szCs w:val="24"/>
        </w:rPr>
        <w:t>doing</w:t>
      </w:r>
      <w:r w:rsidR="00D8640D" w:rsidRPr="00880625">
        <w:rPr>
          <w:rFonts w:ascii="Times New Roman" w:hAnsi="Times New Roman" w:cs="Times New Roman"/>
          <w:sz w:val="24"/>
          <w:szCs w:val="24"/>
        </w:rPr>
        <w:t xml:space="preserve">”. </w:t>
      </w:r>
    </w:p>
    <w:p w14:paraId="7C9FD234" w14:textId="203BF78D" w:rsidR="008F6B22" w:rsidRPr="00880625" w:rsidRDefault="004B130D" w:rsidP="006A6F79">
      <w:pPr>
        <w:jc w:val="both"/>
        <w:rPr>
          <w:rFonts w:ascii="Times New Roman" w:hAnsi="Times New Roman" w:cs="Times New Roman"/>
          <w:sz w:val="24"/>
          <w:szCs w:val="24"/>
        </w:rPr>
      </w:pPr>
      <w:r w:rsidRPr="00880625">
        <w:rPr>
          <w:rFonts w:ascii="Times New Roman" w:hAnsi="Times New Roman" w:cs="Times New Roman"/>
          <w:sz w:val="24"/>
          <w:szCs w:val="24"/>
        </w:rPr>
        <w:t>The liberal camp</w:t>
      </w:r>
      <w:r w:rsidR="00EB2E78" w:rsidRPr="00880625">
        <w:rPr>
          <w:rFonts w:ascii="Times New Roman" w:hAnsi="Times New Roman" w:cs="Times New Roman"/>
          <w:sz w:val="24"/>
          <w:szCs w:val="24"/>
        </w:rPr>
        <w:t xml:space="preserve">, which supports the exclusion of sexual fault from marital property law (at least as a default), ultimately rejects both of these alternatives. However, </w:t>
      </w:r>
      <w:r w:rsidR="00B47DB8" w:rsidRPr="00880625">
        <w:rPr>
          <w:rFonts w:ascii="Times New Roman" w:hAnsi="Times New Roman" w:cs="Times New Roman"/>
          <w:sz w:val="24"/>
          <w:szCs w:val="24"/>
        </w:rPr>
        <w:t xml:space="preserve">it is important to notice that </w:t>
      </w:r>
      <w:r w:rsidR="00EB2E78" w:rsidRPr="00880625">
        <w:rPr>
          <w:rFonts w:ascii="Times New Roman" w:hAnsi="Times New Roman" w:cs="Times New Roman"/>
          <w:sz w:val="24"/>
          <w:szCs w:val="24"/>
        </w:rPr>
        <w:t xml:space="preserve">this rejection can be based on several </w:t>
      </w:r>
      <w:r w:rsidR="000470D4" w:rsidRPr="00880625">
        <w:rPr>
          <w:rFonts w:ascii="Times New Roman" w:hAnsi="Times New Roman" w:cs="Times New Roman"/>
          <w:sz w:val="24"/>
          <w:szCs w:val="24"/>
        </w:rPr>
        <w:t>grounds</w:t>
      </w:r>
      <w:r w:rsidR="00EB2E78" w:rsidRPr="00880625">
        <w:rPr>
          <w:rFonts w:ascii="Times New Roman" w:hAnsi="Times New Roman" w:cs="Times New Roman"/>
          <w:sz w:val="24"/>
          <w:szCs w:val="24"/>
        </w:rPr>
        <w:t>, which are</w:t>
      </w:r>
      <w:r w:rsidR="000470D4" w:rsidRPr="00880625">
        <w:rPr>
          <w:rFonts w:ascii="Times New Roman" w:hAnsi="Times New Roman" w:cs="Times New Roman"/>
          <w:sz w:val="24"/>
          <w:szCs w:val="24"/>
        </w:rPr>
        <w:t xml:space="preserve"> </w:t>
      </w:r>
      <w:r w:rsidR="00B47DB8" w:rsidRPr="00880625">
        <w:rPr>
          <w:rFonts w:ascii="Times New Roman" w:hAnsi="Times New Roman" w:cs="Times New Roman"/>
          <w:sz w:val="24"/>
          <w:szCs w:val="24"/>
        </w:rPr>
        <w:t>conceptually and ideologically distinct from one another.</w:t>
      </w:r>
      <w:r w:rsidRPr="00880625">
        <w:rPr>
          <w:rFonts w:ascii="Times New Roman" w:hAnsi="Times New Roman" w:cs="Times New Roman"/>
          <w:sz w:val="24"/>
          <w:szCs w:val="24"/>
        </w:rPr>
        <w:t xml:space="preserve"> </w:t>
      </w:r>
      <w:r w:rsidR="001C759E" w:rsidRPr="00880625">
        <w:rPr>
          <w:rFonts w:ascii="Times New Roman" w:hAnsi="Times New Roman" w:cs="Times New Roman"/>
          <w:sz w:val="24"/>
          <w:szCs w:val="24"/>
        </w:rPr>
        <w:t>One</w:t>
      </w:r>
      <w:r w:rsidR="005977F4" w:rsidRPr="00880625">
        <w:rPr>
          <w:rFonts w:ascii="Times New Roman" w:hAnsi="Times New Roman" w:cs="Times New Roman"/>
          <w:sz w:val="24"/>
          <w:szCs w:val="24"/>
        </w:rPr>
        <w:t xml:space="preserve"> possible argument focuses on the boundaries of the state’s legitimate intervention. According to this view, one’s intimate behavior is not the state’s concern:  </w:t>
      </w:r>
      <w:r w:rsidR="005039E2" w:rsidRPr="00880625">
        <w:rPr>
          <w:rFonts w:ascii="Times New Roman" w:hAnsi="Times New Roman" w:cs="Times New Roman"/>
          <w:sz w:val="24"/>
          <w:szCs w:val="24"/>
        </w:rPr>
        <w:t>I</w:t>
      </w:r>
      <w:r w:rsidR="005977F4" w:rsidRPr="00880625">
        <w:rPr>
          <w:rFonts w:ascii="Times New Roman" w:hAnsi="Times New Roman" w:cs="Times New Roman"/>
          <w:sz w:val="24"/>
          <w:szCs w:val="24"/>
        </w:rPr>
        <w:t xml:space="preserve">t </w:t>
      </w:r>
      <w:r w:rsidR="002A26AD" w:rsidRPr="00880625">
        <w:rPr>
          <w:rFonts w:ascii="Times New Roman" w:hAnsi="Times New Roman" w:cs="Times New Roman"/>
          <w:sz w:val="24"/>
          <w:szCs w:val="24"/>
        </w:rPr>
        <w:t>should not be subject</w:t>
      </w:r>
      <w:r w:rsidR="00DE69A6" w:rsidRPr="00880625">
        <w:rPr>
          <w:rFonts w:ascii="Times New Roman" w:hAnsi="Times New Roman" w:cs="Times New Roman"/>
          <w:sz w:val="24"/>
          <w:szCs w:val="24"/>
        </w:rPr>
        <w:t xml:space="preserve"> to </w:t>
      </w:r>
      <w:r w:rsidR="008F6B22" w:rsidRPr="00880625">
        <w:rPr>
          <w:rFonts w:ascii="Times New Roman" w:hAnsi="Times New Roman" w:cs="Times New Roman"/>
          <w:sz w:val="24"/>
          <w:szCs w:val="24"/>
        </w:rPr>
        <w:t xml:space="preserve">the </w:t>
      </w:r>
      <w:r w:rsidR="00DE69A6" w:rsidRPr="00880625">
        <w:rPr>
          <w:rFonts w:ascii="Times New Roman" w:hAnsi="Times New Roman" w:cs="Times New Roman"/>
          <w:sz w:val="24"/>
          <w:szCs w:val="24"/>
        </w:rPr>
        <w:t xml:space="preserve">majority’s </w:t>
      </w:r>
      <w:r w:rsidR="008F6B22" w:rsidRPr="00880625">
        <w:rPr>
          <w:rFonts w:ascii="Times New Roman" w:hAnsi="Times New Roman" w:cs="Times New Roman"/>
          <w:sz w:val="24"/>
          <w:szCs w:val="24"/>
        </w:rPr>
        <w:t>authority over the individual</w:t>
      </w:r>
      <w:r w:rsidR="00DE69A6" w:rsidRPr="00880625">
        <w:rPr>
          <w:rFonts w:ascii="Times New Roman" w:hAnsi="Times New Roman" w:cs="Times New Roman"/>
          <w:sz w:val="24"/>
          <w:szCs w:val="24"/>
        </w:rPr>
        <w:t>,</w:t>
      </w:r>
      <w:r w:rsidR="008F6B22" w:rsidRPr="00880625">
        <w:rPr>
          <w:rFonts w:ascii="Times New Roman" w:hAnsi="Times New Roman" w:cs="Times New Roman"/>
          <w:sz w:val="24"/>
          <w:szCs w:val="24"/>
        </w:rPr>
        <w:t xml:space="preserve"> or </w:t>
      </w:r>
      <w:r w:rsidR="00DE69A6" w:rsidRPr="00880625">
        <w:rPr>
          <w:rFonts w:ascii="Times New Roman" w:hAnsi="Times New Roman" w:cs="Times New Roman"/>
          <w:sz w:val="24"/>
          <w:szCs w:val="24"/>
        </w:rPr>
        <w:t xml:space="preserve">to </w:t>
      </w:r>
      <w:r w:rsidR="008F6B22" w:rsidRPr="00880625">
        <w:rPr>
          <w:rFonts w:ascii="Times New Roman" w:hAnsi="Times New Roman" w:cs="Times New Roman"/>
          <w:sz w:val="24"/>
          <w:szCs w:val="24"/>
        </w:rPr>
        <w:t xml:space="preserve">the power of state coercion, but </w:t>
      </w:r>
      <w:r w:rsidR="005977F4" w:rsidRPr="00880625">
        <w:rPr>
          <w:rFonts w:ascii="Times New Roman" w:hAnsi="Times New Roman" w:cs="Times New Roman"/>
          <w:sz w:val="24"/>
          <w:szCs w:val="24"/>
        </w:rPr>
        <w:t xml:space="preserve">rather a matter of private morality or religion. For the state to properly implement the idea </w:t>
      </w:r>
      <w:r w:rsidR="008F6B22" w:rsidRPr="00880625">
        <w:rPr>
          <w:rFonts w:ascii="Times New Roman" w:hAnsi="Times New Roman" w:cs="Times New Roman"/>
          <w:sz w:val="24"/>
          <w:szCs w:val="24"/>
        </w:rPr>
        <w:t>of responsibility for the relationship</w:t>
      </w:r>
      <w:r w:rsidR="005977F4" w:rsidRPr="00880625">
        <w:rPr>
          <w:rFonts w:ascii="Times New Roman" w:hAnsi="Times New Roman" w:cs="Times New Roman"/>
          <w:sz w:val="24"/>
          <w:szCs w:val="24"/>
        </w:rPr>
        <w:t>’s breakdown</w:t>
      </w:r>
      <w:r w:rsidR="00DE69A6" w:rsidRPr="00880625">
        <w:rPr>
          <w:rFonts w:ascii="Times New Roman" w:hAnsi="Times New Roman" w:cs="Times New Roman"/>
          <w:sz w:val="24"/>
          <w:szCs w:val="24"/>
        </w:rPr>
        <w:t>,</w:t>
      </w:r>
      <w:r w:rsidR="008F6B22" w:rsidRPr="00880625">
        <w:rPr>
          <w:rFonts w:ascii="Times New Roman" w:hAnsi="Times New Roman" w:cs="Times New Roman"/>
          <w:sz w:val="24"/>
          <w:szCs w:val="24"/>
        </w:rPr>
        <w:t xml:space="preserve"> or of the concept of </w:t>
      </w:r>
      <w:r w:rsidR="00920B25" w:rsidRPr="00880625">
        <w:rPr>
          <w:rFonts w:ascii="Times New Roman" w:hAnsi="Times New Roman" w:cs="Times New Roman"/>
          <w:sz w:val="24"/>
          <w:szCs w:val="24"/>
        </w:rPr>
        <w:t xml:space="preserve">an </w:t>
      </w:r>
      <w:r w:rsidR="008F6B22" w:rsidRPr="00880625">
        <w:rPr>
          <w:rFonts w:ascii="Times New Roman" w:hAnsi="Times New Roman" w:cs="Times New Roman"/>
          <w:sz w:val="24"/>
          <w:szCs w:val="24"/>
        </w:rPr>
        <w:t xml:space="preserve">independent </w:t>
      </w:r>
      <w:r w:rsidR="005977F4" w:rsidRPr="00880625">
        <w:rPr>
          <w:rFonts w:ascii="Times New Roman" w:hAnsi="Times New Roman" w:cs="Times New Roman"/>
          <w:sz w:val="24"/>
          <w:szCs w:val="24"/>
        </w:rPr>
        <w:t>wrong</w:t>
      </w:r>
      <w:r w:rsidR="00DE69A6" w:rsidRPr="00880625">
        <w:rPr>
          <w:rFonts w:ascii="Times New Roman" w:hAnsi="Times New Roman" w:cs="Times New Roman"/>
          <w:sz w:val="24"/>
          <w:szCs w:val="24"/>
        </w:rPr>
        <w:t xml:space="preserve">, </w:t>
      </w:r>
      <w:r w:rsidR="005977F4" w:rsidRPr="00880625">
        <w:rPr>
          <w:rFonts w:ascii="Times New Roman" w:hAnsi="Times New Roman" w:cs="Times New Roman"/>
          <w:sz w:val="24"/>
          <w:szCs w:val="24"/>
        </w:rPr>
        <w:t xml:space="preserve">the state has to hold a </w:t>
      </w:r>
      <w:r w:rsidR="00743D34" w:rsidRPr="00880625">
        <w:rPr>
          <w:rFonts w:ascii="Times New Roman" w:hAnsi="Times New Roman" w:cs="Times New Roman"/>
          <w:sz w:val="24"/>
          <w:szCs w:val="24"/>
        </w:rPr>
        <w:t xml:space="preserve">thick </w:t>
      </w:r>
      <w:r w:rsidR="005977F4" w:rsidRPr="00880625">
        <w:rPr>
          <w:rFonts w:ascii="Times New Roman" w:hAnsi="Times New Roman" w:cs="Times New Roman"/>
          <w:sz w:val="24"/>
          <w:szCs w:val="24"/>
        </w:rPr>
        <w:t>view</w:t>
      </w:r>
      <w:r w:rsidR="008F6B22" w:rsidRPr="00880625">
        <w:rPr>
          <w:rFonts w:ascii="Times New Roman" w:hAnsi="Times New Roman" w:cs="Times New Roman"/>
          <w:sz w:val="24"/>
          <w:szCs w:val="24"/>
        </w:rPr>
        <w:t xml:space="preserve"> </w:t>
      </w:r>
      <w:r w:rsidR="005977F4" w:rsidRPr="00880625">
        <w:rPr>
          <w:rFonts w:ascii="Times New Roman" w:hAnsi="Times New Roman" w:cs="Times New Roman"/>
          <w:sz w:val="24"/>
          <w:szCs w:val="24"/>
        </w:rPr>
        <w:t xml:space="preserve">about the norms of marital relationship, including </w:t>
      </w:r>
      <w:r w:rsidR="008F6B22" w:rsidRPr="00880625">
        <w:rPr>
          <w:rFonts w:ascii="Times New Roman" w:hAnsi="Times New Roman" w:cs="Times New Roman"/>
          <w:sz w:val="24"/>
          <w:szCs w:val="24"/>
        </w:rPr>
        <w:t xml:space="preserve">norms of communication, friendship, </w:t>
      </w:r>
      <w:r w:rsidR="00DE69A6" w:rsidRPr="00880625">
        <w:rPr>
          <w:rFonts w:ascii="Times New Roman" w:hAnsi="Times New Roman" w:cs="Times New Roman"/>
          <w:sz w:val="24"/>
          <w:szCs w:val="24"/>
        </w:rPr>
        <w:t xml:space="preserve">emotional </w:t>
      </w:r>
      <w:r w:rsidR="008F6B22" w:rsidRPr="00880625">
        <w:rPr>
          <w:rFonts w:ascii="Times New Roman" w:hAnsi="Times New Roman" w:cs="Times New Roman"/>
          <w:sz w:val="24"/>
          <w:szCs w:val="24"/>
        </w:rPr>
        <w:t xml:space="preserve">and physical </w:t>
      </w:r>
      <w:r w:rsidR="00DE69A6" w:rsidRPr="00880625">
        <w:rPr>
          <w:rFonts w:ascii="Times New Roman" w:hAnsi="Times New Roman" w:cs="Times New Roman"/>
          <w:sz w:val="24"/>
          <w:szCs w:val="24"/>
        </w:rPr>
        <w:t>intimacy</w:t>
      </w:r>
      <w:r w:rsidR="008F6B22" w:rsidRPr="00880625">
        <w:rPr>
          <w:rFonts w:ascii="Times New Roman" w:hAnsi="Times New Roman" w:cs="Times New Roman"/>
          <w:sz w:val="24"/>
          <w:szCs w:val="24"/>
        </w:rPr>
        <w:t xml:space="preserve">, </w:t>
      </w:r>
      <w:r w:rsidR="00743D34" w:rsidRPr="00880625">
        <w:rPr>
          <w:rFonts w:ascii="Times New Roman" w:hAnsi="Times New Roman" w:cs="Times New Roman"/>
          <w:sz w:val="24"/>
          <w:szCs w:val="24"/>
        </w:rPr>
        <w:t>and their inter-relations</w:t>
      </w:r>
      <w:r w:rsidR="008F6B22" w:rsidRPr="00880625">
        <w:rPr>
          <w:rFonts w:ascii="Times New Roman" w:hAnsi="Times New Roman" w:cs="Times New Roman"/>
          <w:sz w:val="24"/>
          <w:szCs w:val="24"/>
        </w:rPr>
        <w:t>.</w:t>
      </w:r>
      <w:r w:rsidR="00055BA9" w:rsidRPr="00880625">
        <w:rPr>
          <w:rFonts w:ascii="Times New Roman" w:hAnsi="Times New Roman" w:cs="Times New Roman"/>
          <w:sz w:val="24"/>
          <w:szCs w:val="24"/>
        </w:rPr>
        <w:t xml:space="preserve"> Given the diversity of views regarding this aspect of life, non-interference is required </w:t>
      </w:r>
      <w:r w:rsidR="00DE6F13" w:rsidRPr="00880625">
        <w:rPr>
          <w:rFonts w:ascii="Times New Roman" w:hAnsi="Times New Roman" w:cs="Times New Roman"/>
          <w:sz w:val="24"/>
          <w:szCs w:val="24"/>
        </w:rPr>
        <w:t xml:space="preserve">by the principle of state neutrality, </w:t>
      </w:r>
      <w:r w:rsidR="00055BA9" w:rsidRPr="00880625">
        <w:rPr>
          <w:rFonts w:ascii="Times New Roman" w:hAnsi="Times New Roman" w:cs="Times New Roman"/>
          <w:sz w:val="24"/>
          <w:szCs w:val="24"/>
        </w:rPr>
        <w:t xml:space="preserve">both </w:t>
      </w:r>
      <w:r w:rsidR="00DE6F13" w:rsidRPr="00880625">
        <w:rPr>
          <w:rFonts w:ascii="Times New Roman" w:hAnsi="Times New Roman" w:cs="Times New Roman"/>
          <w:sz w:val="24"/>
          <w:szCs w:val="24"/>
        </w:rPr>
        <w:t xml:space="preserve">in the sense of </w:t>
      </w:r>
      <w:r w:rsidR="00055BA9" w:rsidRPr="00880625">
        <w:rPr>
          <w:rFonts w:ascii="Times New Roman" w:hAnsi="Times New Roman" w:cs="Times New Roman"/>
          <w:sz w:val="24"/>
          <w:szCs w:val="24"/>
        </w:rPr>
        <w:t>exclusion of ideals from political justification</w:t>
      </w:r>
      <w:r w:rsidR="00DE6F13" w:rsidRPr="00880625">
        <w:rPr>
          <w:rFonts w:ascii="Times New Roman" w:hAnsi="Times New Roman" w:cs="Times New Roman"/>
          <w:sz w:val="24"/>
          <w:szCs w:val="24"/>
        </w:rPr>
        <w:t xml:space="preserve"> and in the sense that </w:t>
      </w:r>
      <w:r w:rsidR="00055BA9" w:rsidRPr="00880625">
        <w:rPr>
          <w:rFonts w:ascii="Times New Roman" w:hAnsi="Times New Roman" w:cs="Times New Roman"/>
          <w:sz w:val="24"/>
          <w:szCs w:val="24"/>
        </w:rPr>
        <w:t>the state should not take sides between different conceptions of the good</w:t>
      </w:r>
      <w:r w:rsidR="002A26AD" w:rsidRPr="00880625">
        <w:rPr>
          <w:rFonts w:ascii="Times New Roman" w:hAnsi="Times New Roman" w:cs="Times New Roman"/>
          <w:sz w:val="24"/>
          <w:szCs w:val="24"/>
        </w:rPr>
        <w:t>.</w:t>
      </w:r>
      <w:bookmarkStart w:id="8" w:name="_Ref109671483"/>
      <w:r w:rsidR="000C2023" w:rsidRPr="00880625">
        <w:rPr>
          <w:rStyle w:val="a6"/>
          <w:rFonts w:ascii="Times New Roman" w:hAnsi="Times New Roman" w:cs="Times New Roman"/>
          <w:sz w:val="24"/>
          <w:szCs w:val="24"/>
        </w:rPr>
        <w:footnoteReference w:id="15"/>
      </w:r>
      <w:bookmarkEnd w:id="8"/>
      <w:r w:rsidR="008F6B22" w:rsidRPr="00880625">
        <w:rPr>
          <w:rFonts w:ascii="Times New Roman" w:hAnsi="Times New Roman" w:cs="Times New Roman"/>
          <w:sz w:val="24"/>
          <w:szCs w:val="24"/>
        </w:rPr>
        <w:t xml:space="preserve"> </w:t>
      </w:r>
      <w:r w:rsidR="001C759E" w:rsidRPr="00880625">
        <w:rPr>
          <w:rFonts w:ascii="Times New Roman" w:hAnsi="Times New Roman" w:cs="Times New Roman"/>
          <w:sz w:val="24"/>
          <w:szCs w:val="24"/>
        </w:rPr>
        <w:t xml:space="preserve">Another possible line of reasoning lies in viewing </w:t>
      </w:r>
      <w:r w:rsidR="008F6B22" w:rsidRPr="00880625">
        <w:rPr>
          <w:rFonts w:ascii="Times New Roman" w:hAnsi="Times New Roman" w:cs="Times New Roman"/>
          <w:sz w:val="24"/>
          <w:szCs w:val="24"/>
        </w:rPr>
        <w:t>personal happiness</w:t>
      </w:r>
      <w:r w:rsidR="00077687" w:rsidRPr="00880625">
        <w:rPr>
          <w:rFonts w:ascii="Times New Roman" w:hAnsi="Times New Roman" w:cs="Times New Roman"/>
          <w:sz w:val="24"/>
          <w:szCs w:val="24"/>
        </w:rPr>
        <w:t xml:space="preserve"> and fulfillment</w:t>
      </w:r>
      <w:r w:rsidR="008F6B22" w:rsidRPr="00880625">
        <w:rPr>
          <w:rFonts w:ascii="Times New Roman" w:hAnsi="Times New Roman" w:cs="Times New Roman"/>
          <w:sz w:val="24"/>
          <w:szCs w:val="24"/>
        </w:rPr>
        <w:t xml:space="preserve"> </w:t>
      </w:r>
      <w:r w:rsidR="00077687" w:rsidRPr="00880625">
        <w:rPr>
          <w:rFonts w:ascii="Times New Roman" w:hAnsi="Times New Roman" w:cs="Times New Roman"/>
          <w:sz w:val="24"/>
          <w:szCs w:val="24"/>
        </w:rPr>
        <w:t>as the essence</w:t>
      </w:r>
      <w:r w:rsidR="002A26AD" w:rsidRPr="00880625">
        <w:rPr>
          <w:rFonts w:ascii="Times New Roman" w:hAnsi="Times New Roman" w:cs="Times New Roman"/>
          <w:sz w:val="24"/>
          <w:szCs w:val="24"/>
        </w:rPr>
        <w:t xml:space="preserve"> of marriage</w:t>
      </w:r>
      <w:r w:rsidR="001C759E" w:rsidRPr="00880625">
        <w:rPr>
          <w:rFonts w:ascii="Times New Roman" w:hAnsi="Times New Roman" w:cs="Times New Roman"/>
          <w:sz w:val="24"/>
          <w:szCs w:val="24"/>
        </w:rPr>
        <w:t>,</w:t>
      </w:r>
      <w:r w:rsidR="008F6B22" w:rsidRPr="00880625">
        <w:rPr>
          <w:rFonts w:ascii="Times New Roman" w:hAnsi="Times New Roman" w:cs="Times New Roman"/>
          <w:sz w:val="24"/>
          <w:szCs w:val="24"/>
        </w:rPr>
        <w:t xml:space="preserve"> </w:t>
      </w:r>
      <w:r w:rsidR="001C759E" w:rsidRPr="00880625">
        <w:rPr>
          <w:rFonts w:ascii="Times New Roman" w:hAnsi="Times New Roman" w:cs="Times New Roman"/>
          <w:sz w:val="24"/>
          <w:szCs w:val="24"/>
        </w:rPr>
        <w:t xml:space="preserve">hence opposing </w:t>
      </w:r>
      <w:r w:rsidR="008F6B22" w:rsidRPr="00880625">
        <w:rPr>
          <w:rFonts w:ascii="Times New Roman" w:hAnsi="Times New Roman" w:cs="Times New Roman"/>
          <w:sz w:val="24"/>
          <w:szCs w:val="24"/>
        </w:rPr>
        <w:t>the</w:t>
      </w:r>
      <w:r w:rsidR="00077687" w:rsidRPr="00880625">
        <w:rPr>
          <w:rFonts w:ascii="Times New Roman" w:hAnsi="Times New Roman" w:cs="Times New Roman"/>
          <w:sz w:val="24"/>
          <w:szCs w:val="24"/>
        </w:rPr>
        <w:t xml:space="preserve"> idea of imposing</w:t>
      </w:r>
      <w:r w:rsidR="008F6B22" w:rsidRPr="00880625">
        <w:rPr>
          <w:rFonts w:ascii="Times New Roman" w:hAnsi="Times New Roman" w:cs="Times New Roman"/>
          <w:sz w:val="24"/>
          <w:szCs w:val="24"/>
        </w:rPr>
        <w:t xml:space="preserve"> </w:t>
      </w:r>
      <w:r w:rsidR="00077687" w:rsidRPr="00880625">
        <w:rPr>
          <w:rFonts w:ascii="Times New Roman" w:hAnsi="Times New Roman" w:cs="Times New Roman"/>
          <w:sz w:val="24"/>
          <w:szCs w:val="24"/>
        </w:rPr>
        <w:t>a</w:t>
      </w:r>
      <w:r w:rsidR="008F6B22" w:rsidRPr="00880625">
        <w:rPr>
          <w:rFonts w:ascii="Times New Roman" w:hAnsi="Times New Roman" w:cs="Times New Roman"/>
          <w:sz w:val="24"/>
          <w:szCs w:val="24"/>
        </w:rPr>
        <w:t xml:space="preserve"> cost on </w:t>
      </w:r>
      <w:r w:rsidR="00077687" w:rsidRPr="00880625">
        <w:rPr>
          <w:rFonts w:ascii="Times New Roman" w:hAnsi="Times New Roman" w:cs="Times New Roman"/>
          <w:sz w:val="24"/>
          <w:szCs w:val="24"/>
        </w:rPr>
        <w:t xml:space="preserve">a party who initiates the </w:t>
      </w:r>
      <w:r w:rsidR="008F6B22" w:rsidRPr="00880625">
        <w:rPr>
          <w:rFonts w:ascii="Times New Roman" w:hAnsi="Times New Roman" w:cs="Times New Roman"/>
          <w:sz w:val="24"/>
          <w:szCs w:val="24"/>
        </w:rPr>
        <w:t xml:space="preserve">dissolution of </w:t>
      </w:r>
      <w:r w:rsidR="00077687" w:rsidRPr="00880625">
        <w:rPr>
          <w:rFonts w:ascii="Times New Roman" w:hAnsi="Times New Roman" w:cs="Times New Roman"/>
          <w:sz w:val="24"/>
          <w:szCs w:val="24"/>
        </w:rPr>
        <w:t xml:space="preserve">the </w:t>
      </w:r>
      <w:r w:rsidR="008F6B22" w:rsidRPr="00880625">
        <w:rPr>
          <w:rFonts w:ascii="Times New Roman" w:hAnsi="Times New Roman" w:cs="Times New Roman"/>
          <w:sz w:val="24"/>
          <w:szCs w:val="24"/>
        </w:rPr>
        <w:t>marital relations.</w:t>
      </w:r>
      <w:r w:rsidR="00077687" w:rsidRPr="00880625">
        <w:rPr>
          <w:rFonts w:ascii="Times New Roman" w:hAnsi="Times New Roman" w:cs="Times New Roman"/>
          <w:sz w:val="24"/>
          <w:szCs w:val="24"/>
        </w:rPr>
        <w:t xml:space="preserve"> According to such a view, the individual is not required, certainly not legally, to sacrifice his or her</w:t>
      </w:r>
      <w:r w:rsidR="005958C3" w:rsidRPr="00880625">
        <w:rPr>
          <w:rFonts w:ascii="Times New Roman" w:hAnsi="Times New Roman" w:cs="Times New Roman"/>
          <w:sz w:val="24"/>
          <w:szCs w:val="24"/>
        </w:rPr>
        <w:t xml:space="preserve"> own</w:t>
      </w:r>
      <w:r w:rsidR="00077687" w:rsidRPr="00880625">
        <w:rPr>
          <w:rFonts w:ascii="Times New Roman" w:hAnsi="Times New Roman" w:cs="Times New Roman"/>
          <w:sz w:val="24"/>
          <w:szCs w:val="24"/>
        </w:rPr>
        <w:t xml:space="preserve"> happiness for the sake of another, hence each spouse has the right to dissolve the relationship at will. Accordingly, dissolving an unwanted marital relationship is a case </w:t>
      </w:r>
      <w:r w:rsidR="00455810" w:rsidRPr="00880625">
        <w:rPr>
          <w:rFonts w:ascii="Times New Roman" w:hAnsi="Times New Roman" w:cs="Times New Roman"/>
          <w:sz w:val="24"/>
          <w:szCs w:val="24"/>
        </w:rPr>
        <w:t xml:space="preserve">of </w:t>
      </w:r>
      <w:r w:rsidR="001C759E" w:rsidRPr="00880625">
        <w:rPr>
          <w:rFonts w:ascii="Times New Roman" w:hAnsi="Times New Roman" w:cs="Times New Roman"/>
          <w:sz w:val="24"/>
          <w:szCs w:val="24"/>
        </w:rPr>
        <w:t xml:space="preserve">a </w:t>
      </w:r>
      <w:r w:rsidR="001C759E" w:rsidRPr="00880625">
        <w:rPr>
          <w:rFonts w:ascii="Times New Roman" w:hAnsi="Times New Roman" w:cs="Times New Roman"/>
          <w:sz w:val="24"/>
          <w:szCs w:val="24"/>
        </w:rPr>
        <w:lastRenderedPageBreak/>
        <w:t xml:space="preserve">legitimate </w:t>
      </w:r>
      <w:r w:rsidR="00455810" w:rsidRPr="00880625">
        <w:rPr>
          <w:rFonts w:ascii="Times New Roman" w:hAnsi="Times New Roman" w:cs="Times New Roman"/>
          <w:sz w:val="24"/>
          <w:szCs w:val="24"/>
        </w:rPr>
        <w:t>“</w:t>
      </w:r>
      <w:r w:rsidR="00077687" w:rsidRPr="00880625">
        <w:rPr>
          <w:rFonts w:ascii="Times New Roman" w:hAnsi="Times New Roman" w:cs="Times New Roman"/>
          <w:sz w:val="24"/>
          <w:szCs w:val="24"/>
        </w:rPr>
        <w:t>efficient breach</w:t>
      </w:r>
      <w:r w:rsidR="001C759E" w:rsidRPr="00880625">
        <w:rPr>
          <w:rFonts w:ascii="Times New Roman" w:hAnsi="Times New Roman" w:cs="Times New Roman"/>
          <w:sz w:val="24"/>
          <w:szCs w:val="24"/>
        </w:rPr>
        <w:t>”</w:t>
      </w:r>
      <w:r w:rsidR="00077687" w:rsidRPr="00880625">
        <w:rPr>
          <w:rFonts w:ascii="Times New Roman" w:hAnsi="Times New Roman" w:cs="Times New Roman"/>
          <w:sz w:val="24"/>
          <w:szCs w:val="24"/>
        </w:rPr>
        <w:t xml:space="preserve">: </w:t>
      </w:r>
      <w:r w:rsidR="003B3AC9" w:rsidRPr="00880625">
        <w:rPr>
          <w:rFonts w:ascii="Times New Roman" w:hAnsi="Times New Roman" w:cs="Times New Roman"/>
          <w:sz w:val="24"/>
          <w:szCs w:val="24"/>
        </w:rPr>
        <w:t>T</w:t>
      </w:r>
      <w:r w:rsidR="00077687" w:rsidRPr="00880625">
        <w:rPr>
          <w:rFonts w:ascii="Times New Roman" w:hAnsi="Times New Roman" w:cs="Times New Roman"/>
          <w:sz w:val="24"/>
          <w:szCs w:val="24"/>
        </w:rPr>
        <w:t xml:space="preserve">here is nothing morally reprehensible in </w:t>
      </w:r>
      <w:r w:rsidR="003B3AC9" w:rsidRPr="00880625">
        <w:rPr>
          <w:rFonts w:ascii="Times New Roman" w:hAnsi="Times New Roman" w:cs="Times New Roman"/>
          <w:sz w:val="24"/>
          <w:szCs w:val="24"/>
        </w:rPr>
        <w:t xml:space="preserve">thus </w:t>
      </w:r>
      <w:r w:rsidR="00077687" w:rsidRPr="00880625">
        <w:rPr>
          <w:rFonts w:ascii="Times New Roman" w:hAnsi="Times New Roman" w:cs="Times New Roman"/>
          <w:sz w:val="24"/>
          <w:szCs w:val="24"/>
        </w:rPr>
        <w:t xml:space="preserve">doing, </w:t>
      </w:r>
      <w:r w:rsidR="00455810" w:rsidRPr="00880625">
        <w:rPr>
          <w:rFonts w:ascii="Times New Roman" w:hAnsi="Times New Roman" w:cs="Times New Roman"/>
          <w:sz w:val="24"/>
          <w:szCs w:val="24"/>
        </w:rPr>
        <w:t xml:space="preserve">and no harm </w:t>
      </w:r>
      <w:r w:rsidR="003B3AC9" w:rsidRPr="00880625">
        <w:rPr>
          <w:rFonts w:ascii="Times New Roman" w:hAnsi="Times New Roman" w:cs="Times New Roman"/>
          <w:sz w:val="24"/>
          <w:szCs w:val="24"/>
        </w:rPr>
        <w:t>for which one must be</w:t>
      </w:r>
      <w:r w:rsidR="00455810" w:rsidRPr="00880625">
        <w:rPr>
          <w:rFonts w:ascii="Times New Roman" w:hAnsi="Times New Roman" w:cs="Times New Roman"/>
          <w:sz w:val="24"/>
          <w:szCs w:val="24"/>
        </w:rPr>
        <w:t xml:space="preserve"> held accountable</w:t>
      </w:r>
      <w:r w:rsidR="001C759E" w:rsidRPr="00880625">
        <w:rPr>
          <w:rFonts w:ascii="Times New Roman" w:hAnsi="Times New Roman" w:cs="Times New Roman"/>
          <w:sz w:val="24"/>
          <w:szCs w:val="24"/>
        </w:rPr>
        <w:t xml:space="preserve"> or responsible.</w:t>
      </w:r>
    </w:p>
    <w:p w14:paraId="75772E80" w14:textId="4E422D38" w:rsidR="00E2396A" w:rsidRPr="00880625" w:rsidRDefault="00F358F6" w:rsidP="006A6F79">
      <w:pPr>
        <w:jc w:val="both"/>
        <w:rPr>
          <w:rFonts w:ascii="Times New Roman" w:hAnsi="Times New Roman" w:cs="Times New Roman"/>
          <w:sz w:val="24"/>
          <w:szCs w:val="24"/>
        </w:rPr>
      </w:pPr>
      <w:r w:rsidRPr="00880625">
        <w:rPr>
          <w:rFonts w:ascii="Times New Roman" w:hAnsi="Times New Roman" w:cs="Times New Roman"/>
          <w:sz w:val="24"/>
          <w:szCs w:val="24"/>
        </w:rPr>
        <w:t xml:space="preserve">The view of </w:t>
      </w:r>
      <w:r w:rsidR="00ED3409" w:rsidRPr="00880625">
        <w:rPr>
          <w:rFonts w:ascii="Times New Roman" w:hAnsi="Times New Roman" w:cs="Times New Roman"/>
          <w:sz w:val="24"/>
          <w:szCs w:val="24"/>
        </w:rPr>
        <w:t xml:space="preserve">infidelity </w:t>
      </w:r>
      <w:r w:rsidRPr="00880625">
        <w:rPr>
          <w:rFonts w:ascii="Times New Roman" w:hAnsi="Times New Roman" w:cs="Times New Roman"/>
          <w:sz w:val="24"/>
          <w:szCs w:val="24"/>
        </w:rPr>
        <w:t xml:space="preserve">as an independent </w:t>
      </w:r>
      <w:r w:rsidR="003456E3" w:rsidRPr="00880625">
        <w:rPr>
          <w:rFonts w:ascii="Times New Roman" w:hAnsi="Times New Roman" w:cs="Times New Roman"/>
          <w:sz w:val="24"/>
          <w:szCs w:val="24"/>
        </w:rPr>
        <w:t>wrongdoing</w:t>
      </w:r>
      <w:r w:rsidRPr="00880625">
        <w:rPr>
          <w:rFonts w:ascii="Times New Roman" w:hAnsi="Times New Roman" w:cs="Times New Roman"/>
          <w:sz w:val="24"/>
          <w:szCs w:val="24"/>
        </w:rPr>
        <w:t xml:space="preserve"> </w:t>
      </w:r>
      <w:r w:rsidR="002F7F50" w:rsidRPr="00880625">
        <w:rPr>
          <w:rFonts w:ascii="Times New Roman" w:hAnsi="Times New Roman" w:cs="Times New Roman"/>
          <w:sz w:val="24"/>
          <w:szCs w:val="24"/>
        </w:rPr>
        <w:t>rests</w:t>
      </w:r>
      <w:r w:rsidRPr="00880625">
        <w:rPr>
          <w:rFonts w:ascii="Times New Roman" w:hAnsi="Times New Roman" w:cs="Times New Roman"/>
          <w:sz w:val="24"/>
          <w:szCs w:val="24"/>
        </w:rPr>
        <w:t xml:space="preserve"> on </w:t>
      </w:r>
      <w:r w:rsidR="008F6B22" w:rsidRPr="00880625">
        <w:rPr>
          <w:rFonts w:ascii="Times New Roman" w:hAnsi="Times New Roman" w:cs="Times New Roman"/>
          <w:sz w:val="24"/>
          <w:szCs w:val="24"/>
        </w:rPr>
        <w:t xml:space="preserve">a </w:t>
      </w:r>
      <w:r w:rsidR="003D7038" w:rsidRPr="00880625">
        <w:rPr>
          <w:rFonts w:ascii="Times New Roman" w:hAnsi="Times New Roman" w:cs="Times New Roman"/>
          <w:sz w:val="24"/>
          <w:szCs w:val="24"/>
        </w:rPr>
        <w:t xml:space="preserve">debatable </w:t>
      </w:r>
      <w:r w:rsidR="008F6B22" w:rsidRPr="00880625">
        <w:rPr>
          <w:rFonts w:ascii="Times New Roman" w:hAnsi="Times New Roman" w:cs="Times New Roman"/>
          <w:sz w:val="24"/>
          <w:szCs w:val="24"/>
        </w:rPr>
        <w:t>moral position</w:t>
      </w:r>
      <w:r w:rsidR="00AC1148" w:rsidRPr="00880625">
        <w:rPr>
          <w:rFonts w:ascii="Times New Roman" w:hAnsi="Times New Roman" w:cs="Times New Roman"/>
          <w:sz w:val="24"/>
          <w:szCs w:val="24"/>
        </w:rPr>
        <w:t xml:space="preserve"> as well</w:t>
      </w:r>
      <w:r w:rsidR="008F6B22" w:rsidRPr="00880625">
        <w:rPr>
          <w:rFonts w:ascii="Times New Roman" w:hAnsi="Times New Roman" w:cs="Times New Roman"/>
          <w:sz w:val="24"/>
          <w:szCs w:val="24"/>
        </w:rPr>
        <w:t xml:space="preserve">. First, </w:t>
      </w:r>
      <w:r w:rsidR="00E95B03" w:rsidRPr="00880625">
        <w:rPr>
          <w:rFonts w:ascii="Times New Roman" w:hAnsi="Times New Roman" w:cs="Times New Roman"/>
          <w:sz w:val="24"/>
          <w:szCs w:val="24"/>
        </w:rPr>
        <w:t>the</w:t>
      </w:r>
      <w:r w:rsidRPr="00880625">
        <w:rPr>
          <w:rFonts w:ascii="Times New Roman" w:hAnsi="Times New Roman" w:cs="Times New Roman"/>
          <w:sz w:val="24"/>
          <w:szCs w:val="24"/>
        </w:rPr>
        <w:t xml:space="preserve"> extent</w:t>
      </w:r>
      <w:r w:rsidR="008F6B22" w:rsidRPr="00880625">
        <w:rPr>
          <w:rFonts w:ascii="Times New Roman" w:hAnsi="Times New Roman" w:cs="Times New Roman"/>
          <w:sz w:val="24"/>
          <w:szCs w:val="24"/>
        </w:rPr>
        <w:t xml:space="preserve"> </w:t>
      </w:r>
      <w:r w:rsidR="00E95B03" w:rsidRPr="00880625">
        <w:rPr>
          <w:rFonts w:ascii="Times New Roman" w:hAnsi="Times New Roman" w:cs="Times New Roman"/>
          <w:sz w:val="24"/>
          <w:szCs w:val="24"/>
        </w:rPr>
        <w:t xml:space="preserve">to which partners </w:t>
      </w:r>
      <w:r w:rsidR="00AC1148" w:rsidRPr="00880625">
        <w:rPr>
          <w:rFonts w:ascii="Times New Roman" w:hAnsi="Times New Roman" w:cs="Times New Roman"/>
          <w:sz w:val="24"/>
          <w:szCs w:val="24"/>
        </w:rPr>
        <w:t xml:space="preserve">today </w:t>
      </w:r>
      <w:r w:rsidR="008F6B22" w:rsidRPr="00880625">
        <w:rPr>
          <w:rFonts w:ascii="Times New Roman" w:hAnsi="Times New Roman" w:cs="Times New Roman"/>
          <w:sz w:val="24"/>
          <w:szCs w:val="24"/>
        </w:rPr>
        <w:t>mutual</w:t>
      </w:r>
      <w:r w:rsidR="00E95B03" w:rsidRPr="00880625">
        <w:rPr>
          <w:rFonts w:ascii="Times New Roman" w:hAnsi="Times New Roman" w:cs="Times New Roman"/>
          <w:sz w:val="24"/>
          <w:szCs w:val="24"/>
        </w:rPr>
        <w:t>ly</w:t>
      </w:r>
      <w:r w:rsidR="008F6B22" w:rsidRPr="00880625">
        <w:rPr>
          <w:rFonts w:ascii="Times New Roman" w:hAnsi="Times New Roman" w:cs="Times New Roman"/>
          <w:sz w:val="24"/>
          <w:szCs w:val="24"/>
        </w:rPr>
        <w:t xml:space="preserve"> expect sexual </w:t>
      </w:r>
      <w:r w:rsidR="00C96F1A" w:rsidRPr="00880625">
        <w:rPr>
          <w:rFonts w:ascii="Times New Roman" w:hAnsi="Times New Roman" w:cs="Times New Roman"/>
          <w:sz w:val="24"/>
          <w:szCs w:val="24"/>
        </w:rPr>
        <w:t xml:space="preserve">exclusivity </w:t>
      </w:r>
      <w:r w:rsidR="008F6B22" w:rsidRPr="00880625">
        <w:rPr>
          <w:rFonts w:ascii="Times New Roman" w:hAnsi="Times New Roman" w:cs="Times New Roman"/>
          <w:sz w:val="24"/>
          <w:szCs w:val="24"/>
        </w:rPr>
        <w:t>during marriage</w:t>
      </w:r>
      <w:r w:rsidR="00E95B03" w:rsidRPr="00880625">
        <w:rPr>
          <w:rFonts w:ascii="Times New Roman" w:hAnsi="Times New Roman" w:cs="Times New Roman"/>
          <w:sz w:val="24"/>
          <w:szCs w:val="24"/>
        </w:rPr>
        <w:t xml:space="preserve"> is doubtful, </w:t>
      </w:r>
      <w:r w:rsidRPr="00880625">
        <w:rPr>
          <w:rFonts w:ascii="Times New Roman" w:hAnsi="Times New Roman" w:cs="Times New Roman"/>
          <w:sz w:val="24"/>
          <w:szCs w:val="24"/>
        </w:rPr>
        <w:t xml:space="preserve">at least </w:t>
      </w:r>
      <w:r w:rsidR="002F7F50" w:rsidRPr="00880625">
        <w:rPr>
          <w:rFonts w:ascii="Times New Roman" w:hAnsi="Times New Roman" w:cs="Times New Roman"/>
          <w:sz w:val="24"/>
          <w:szCs w:val="24"/>
        </w:rPr>
        <w:t>as a</w:t>
      </w:r>
      <w:r w:rsidRPr="00880625">
        <w:rPr>
          <w:rFonts w:ascii="Times New Roman" w:hAnsi="Times New Roman" w:cs="Times New Roman"/>
          <w:sz w:val="24"/>
          <w:szCs w:val="24"/>
        </w:rPr>
        <w:t xml:space="preserve"> type of expectation that the parties perceive as a legal obligation.</w:t>
      </w:r>
      <w:bookmarkStart w:id="9" w:name="_Ref113982191"/>
      <w:r w:rsidR="006A3932" w:rsidRPr="00880625">
        <w:rPr>
          <w:rStyle w:val="a6"/>
          <w:rFonts w:ascii="Times New Roman" w:hAnsi="Times New Roman" w:cs="Times New Roman"/>
          <w:sz w:val="24"/>
          <w:szCs w:val="24"/>
        </w:rPr>
        <w:footnoteReference w:id="16"/>
      </w:r>
      <w:bookmarkEnd w:id="9"/>
      <w:r w:rsidR="008F6B22" w:rsidRPr="00880625">
        <w:rPr>
          <w:rFonts w:ascii="Times New Roman" w:hAnsi="Times New Roman" w:cs="Times New Roman"/>
          <w:sz w:val="24"/>
          <w:szCs w:val="24"/>
        </w:rPr>
        <w:t xml:space="preserve"> </w:t>
      </w:r>
      <w:r w:rsidRPr="00880625">
        <w:rPr>
          <w:rFonts w:ascii="Times New Roman" w:hAnsi="Times New Roman" w:cs="Times New Roman"/>
          <w:sz w:val="24"/>
          <w:szCs w:val="24"/>
        </w:rPr>
        <w:t xml:space="preserve">Second, </w:t>
      </w:r>
      <w:r w:rsidR="0063443C" w:rsidRPr="00880625">
        <w:rPr>
          <w:rFonts w:ascii="Times New Roman" w:hAnsi="Times New Roman" w:cs="Times New Roman"/>
          <w:sz w:val="24"/>
          <w:szCs w:val="24"/>
        </w:rPr>
        <w:t>an individual’s</w:t>
      </w:r>
      <w:r w:rsidR="008F6B22" w:rsidRPr="00880625">
        <w:rPr>
          <w:rFonts w:ascii="Times New Roman" w:hAnsi="Times New Roman" w:cs="Times New Roman"/>
          <w:sz w:val="24"/>
          <w:szCs w:val="24"/>
        </w:rPr>
        <w:t xml:space="preserve"> sexual </w:t>
      </w:r>
      <w:r w:rsidR="00E06626" w:rsidRPr="00880625">
        <w:rPr>
          <w:rFonts w:ascii="Times New Roman" w:hAnsi="Times New Roman" w:cs="Times New Roman"/>
          <w:sz w:val="24"/>
          <w:szCs w:val="24"/>
        </w:rPr>
        <w:t>behavior</w:t>
      </w:r>
      <w:r w:rsidR="008F6B22" w:rsidRPr="00880625">
        <w:rPr>
          <w:rFonts w:ascii="Times New Roman" w:hAnsi="Times New Roman" w:cs="Times New Roman"/>
          <w:sz w:val="24"/>
          <w:szCs w:val="24"/>
        </w:rPr>
        <w:t xml:space="preserve"> </w:t>
      </w:r>
      <w:r w:rsidRPr="00880625">
        <w:rPr>
          <w:rFonts w:ascii="Times New Roman" w:hAnsi="Times New Roman" w:cs="Times New Roman"/>
          <w:sz w:val="24"/>
          <w:szCs w:val="24"/>
        </w:rPr>
        <w:t>is widely seen as representing</w:t>
      </w:r>
      <w:r w:rsidR="0063443C" w:rsidRPr="00880625">
        <w:rPr>
          <w:rFonts w:ascii="Times New Roman" w:hAnsi="Times New Roman" w:cs="Times New Roman"/>
          <w:sz w:val="24"/>
          <w:szCs w:val="24"/>
        </w:rPr>
        <w:t xml:space="preserve"> </w:t>
      </w:r>
      <w:r w:rsidR="008F6B22" w:rsidRPr="00880625">
        <w:rPr>
          <w:rFonts w:ascii="Times New Roman" w:hAnsi="Times New Roman" w:cs="Times New Roman"/>
          <w:sz w:val="24"/>
          <w:szCs w:val="24"/>
        </w:rPr>
        <w:t xml:space="preserve">the core of </w:t>
      </w:r>
      <w:r w:rsidR="0063443C" w:rsidRPr="00880625">
        <w:rPr>
          <w:rFonts w:ascii="Times New Roman" w:hAnsi="Times New Roman" w:cs="Times New Roman"/>
          <w:sz w:val="24"/>
          <w:szCs w:val="24"/>
        </w:rPr>
        <w:t>his or her</w:t>
      </w:r>
      <w:r w:rsidR="008F6B22" w:rsidRPr="00880625">
        <w:rPr>
          <w:rFonts w:ascii="Times New Roman" w:hAnsi="Times New Roman" w:cs="Times New Roman"/>
          <w:sz w:val="24"/>
          <w:szCs w:val="24"/>
        </w:rPr>
        <w:t xml:space="preserve"> </w:t>
      </w:r>
      <w:r w:rsidR="00C96F1A" w:rsidRPr="00880625">
        <w:rPr>
          <w:rFonts w:ascii="Times New Roman" w:hAnsi="Times New Roman" w:cs="Times New Roman"/>
          <w:sz w:val="24"/>
          <w:szCs w:val="24"/>
        </w:rPr>
        <w:t xml:space="preserve">zone of </w:t>
      </w:r>
      <w:r w:rsidR="008F6B22" w:rsidRPr="00880625">
        <w:rPr>
          <w:rFonts w:ascii="Times New Roman" w:hAnsi="Times New Roman" w:cs="Times New Roman"/>
          <w:sz w:val="24"/>
          <w:szCs w:val="24"/>
        </w:rPr>
        <w:t>priv</w:t>
      </w:r>
      <w:r w:rsidR="00C96F1A" w:rsidRPr="00880625">
        <w:rPr>
          <w:rFonts w:ascii="Times New Roman" w:hAnsi="Times New Roman" w:cs="Times New Roman"/>
          <w:sz w:val="24"/>
          <w:szCs w:val="24"/>
        </w:rPr>
        <w:t>acy</w:t>
      </w:r>
      <w:r w:rsidR="0063443C" w:rsidRPr="00880625">
        <w:rPr>
          <w:rFonts w:ascii="Times New Roman" w:hAnsi="Times New Roman" w:cs="Times New Roman"/>
          <w:sz w:val="24"/>
          <w:szCs w:val="24"/>
        </w:rPr>
        <w:t>, about which the individual should</w:t>
      </w:r>
      <w:r w:rsidR="00A80378" w:rsidRPr="00880625">
        <w:rPr>
          <w:rFonts w:ascii="Times New Roman" w:hAnsi="Times New Roman" w:cs="Times New Roman"/>
          <w:sz w:val="24"/>
          <w:szCs w:val="24"/>
        </w:rPr>
        <w:t xml:space="preserve"> not</w:t>
      </w:r>
      <w:r w:rsidR="0063443C" w:rsidRPr="00880625">
        <w:rPr>
          <w:rFonts w:ascii="Times New Roman" w:hAnsi="Times New Roman" w:cs="Times New Roman"/>
          <w:sz w:val="24"/>
          <w:szCs w:val="24"/>
        </w:rPr>
        <w:t xml:space="preserve"> be required</w:t>
      </w:r>
      <w:r w:rsidR="008F6B22" w:rsidRPr="00880625">
        <w:rPr>
          <w:rFonts w:ascii="Times New Roman" w:hAnsi="Times New Roman" w:cs="Times New Roman"/>
          <w:sz w:val="24"/>
          <w:szCs w:val="24"/>
        </w:rPr>
        <w:t xml:space="preserve"> to account to anyone, and certainly not to the state, as long as it is voluntary and </w:t>
      </w:r>
      <w:r w:rsidR="00ED3409" w:rsidRPr="00880625">
        <w:rPr>
          <w:rFonts w:ascii="Times New Roman" w:hAnsi="Times New Roman" w:cs="Times New Roman"/>
          <w:sz w:val="24"/>
          <w:szCs w:val="24"/>
        </w:rPr>
        <w:t>consensual</w:t>
      </w:r>
      <w:r w:rsidR="008F6B22" w:rsidRPr="00880625">
        <w:rPr>
          <w:rFonts w:ascii="Times New Roman" w:hAnsi="Times New Roman" w:cs="Times New Roman"/>
          <w:sz w:val="24"/>
          <w:szCs w:val="24"/>
        </w:rPr>
        <w:t>.</w:t>
      </w:r>
      <w:r w:rsidR="00E2396A" w:rsidRPr="00880625">
        <w:rPr>
          <w:rFonts w:ascii="Times New Roman" w:hAnsi="Times New Roman" w:cs="Times New Roman"/>
          <w:sz w:val="24"/>
          <w:szCs w:val="24"/>
        </w:rPr>
        <w:t xml:space="preserve"> Third, from the other spouse’s perspective, insisting on fidelity might be associated with jealousy and possessiveness, reflecting a vice rather than a virtue.</w:t>
      </w:r>
      <w:r w:rsidR="005F0A7C" w:rsidRPr="00880625">
        <w:rPr>
          <w:rStyle w:val="a6"/>
          <w:rFonts w:ascii="Times New Roman" w:hAnsi="Times New Roman" w:cs="Times New Roman"/>
          <w:sz w:val="24"/>
          <w:szCs w:val="24"/>
        </w:rPr>
        <w:footnoteReference w:id="17"/>
      </w:r>
      <w:r w:rsidR="00E2396A" w:rsidRPr="00880625">
        <w:rPr>
          <w:rFonts w:ascii="Times New Roman" w:hAnsi="Times New Roman" w:cs="Times New Roman"/>
          <w:sz w:val="24"/>
          <w:szCs w:val="24"/>
        </w:rPr>
        <w:t xml:space="preserve"> </w:t>
      </w:r>
      <w:r w:rsidR="005F0A7C" w:rsidRPr="00880625">
        <w:rPr>
          <w:rFonts w:ascii="Times New Roman" w:hAnsi="Times New Roman" w:cs="Times New Roman"/>
          <w:sz w:val="24"/>
          <w:szCs w:val="24"/>
        </w:rPr>
        <w:t>Finally</w:t>
      </w:r>
      <w:r w:rsidRPr="00880625">
        <w:rPr>
          <w:rFonts w:ascii="Times New Roman" w:hAnsi="Times New Roman" w:cs="Times New Roman"/>
          <w:sz w:val="24"/>
          <w:szCs w:val="24"/>
        </w:rPr>
        <w:t xml:space="preserve">, even from a </w:t>
      </w:r>
      <w:r w:rsidR="005F0A7C" w:rsidRPr="00880625">
        <w:rPr>
          <w:rFonts w:ascii="Times New Roman" w:hAnsi="Times New Roman" w:cs="Times New Roman"/>
          <w:sz w:val="24"/>
          <w:szCs w:val="24"/>
        </w:rPr>
        <w:t xml:space="preserve">conservative </w:t>
      </w:r>
      <w:r w:rsidRPr="00880625">
        <w:rPr>
          <w:rFonts w:ascii="Times New Roman" w:hAnsi="Times New Roman" w:cs="Times New Roman"/>
          <w:sz w:val="24"/>
          <w:szCs w:val="24"/>
        </w:rPr>
        <w:t xml:space="preserve">social point of view that focuses </w:t>
      </w:r>
      <w:r w:rsidR="00E95B03" w:rsidRPr="00880625">
        <w:rPr>
          <w:rFonts w:ascii="Times New Roman" w:hAnsi="Times New Roman" w:cs="Times New Roman"/>
          <w:sz w:val="24"/>
          <w:szCs w:val="24"/>
        </w:rPr>
        <w:t xml:space="preserve">on </w:t>
      </w:r>
      <w:r w:rsidRPr="00880625">
        <w:rPr>
          <w:rFonts w:ascii="Times New Roman" w:hAnsi="Times New Roman" w:cs="Times New Roman"/>
          <w:sz w:val="24"/>
          <w:szCs w:val="24"/>
        </w:rPr>
        <w:t>the institution of marriage and its stability, one could argue that a</w:t>
      </w:r>
      <w:r w:rsidR="008F6B22" w:rsidRPr="00880625">
        <w:rPr>
          <w:rFonts w:ascii="Times New Roman" w:hAnsi="Times New Roman" w:cs="Times New Roman"/>
          <w:sz w:val="24"/>
          <w:szCs w:val="24"/>
        </w:rPr>
        <w:t xml:space="preserve"> superior design </w:t>
      </w:r>
      <w:r w:rsidRPr="00880625">
        <w:rPr>
          <w:rFonts w:ascii="Times New Roman" w:hAnsi="Times New Roman" w:cs="Times New Roman"/>
          <w:sz w:val="24"/>
          <w:szCs w:val="24"/>
        </w:rPr>
        <w:t xml:space="preserve">of this institution </w:t>
      </w:r>
      <w:r w:rsidR="00ED3409" w:rsidRPr="00880625">
        <w:rPr>
          <w:rFonts w:ascii="Times New Roman" w:hAnsi="Times New Roman" w:cs="Times New Roman"/>
          <w:sz w:val="24"/>
          <w:szCs w:val="24"/>
        </w:rPr>
        <w:t xml:space="preserve">would </w:t>
      </w:r>
      <w:r w:rsidR="008F6B22" w:rsidRPr="00880625">
        <w:rPr>
          <w:rFonts w:ascii="Times New Roman" w:hAnsi="Times New Roman" w:cs="Times New Roman"/>
          <w:sz w:val="24"/>
          <w:szCs w:val="24"/>
        </w:rPr>
        <w:t xml:space="preserve">allow each spouse to </w:t>
      </w:r>
      <w:r w:rsidR="000737F4" w:rsidRPr="00880625">
        <w:rPr>
          <w:rFonts w:ascii="Times New Roman" w:hAnsi="Times New Roman" w:cs="Times New Roman"/>
          <w:sz w:val="24"/>
          <w:szCs w:val="24"/>
        </w:rPr>
        <w:t>“</w:t>
      </w:r>
      <w:r w:rsidR="00ED3409" w:rsidRPr="00880625">
        <w:rPr>
          <w:rFonts w:ascii="Times New Roman" w:hAnsi="Times New Roman" w:cs="Times New Roman"/>
          <w:sz w:val="24"/>
          <w:szCs w:val="24"/>
        </w:rPr>
        <w:t>take a breath of fresh air</w:t>
      </w:r>
      <w:r w:rsidR="000737F4" w:rsidRPr="00880625">
        <w:rPr>
          <w:rFonts w:ascii="Times New Roman" w:hAnsi="Times New Roman" w:cs="Times New Roman"/>
          <w:sz w:val="24"/>
          <w:szCs w:val="24"/>
        </w:rPr>
        <w:t>”</w:t>
      </w:r>
      <w:r w:rsidR="008F6B22" w:rsidRPr="00880625">
        <w:rPr>
          <w:rFonts w:ascii="Times New Roman" w:hAnsi="Times New Roman" w:cs="Times New Roman"/>
          <w:sz w:val="24"/>
          <w:szCs w:val="24"/>
        </w:rPr>
        <w:t xml:space="preserve"> </w:t>
      </w:r>
      <w:r w:rsidR="00C96F1A" w:rsidRPr="00880625">
        <w:rPr>
          <w:rFonts w:ascii="Times New Roman" w:hAnsi="Times New Roman" w:cs="Times New Roman"/>
          <w:sz w:val="24"/>
          <w:szCs w:val="24"/>
        </w:rPr>
        <w:t xml:space="preserve">through </w:t>
      </w:r>
      <w:r w:rsidR="00A55631" w:rsidRPr="00880625">
        <w:rPr>
          <w:rFonts w:ascii="Times New Roman" w:hAnsi="Times New Roman" w:cs="Times New Roman"/>
          <w:sz w:val="24"/>
          <w:szCs w:val="24"/>
        </w:rPr>
        <w:t>casual extra-marital intimate relationships</w:t>
      </w:r>
      <w:r w:rsidR="008F6B22" w:rsidRPr="00880625">
        <w:rPr>
          <w:rFonts w:ascii="Times New Roman" w:hAnsi="Times New Roman" w:cs="Times New Roman"/>
          <w:sz w:val="24"/>
          <w:szCs w:val="24"/>
        </w:rPr>
        <w:t>, in order to allow the</w:t>
      </w:r>
      <w:r w:rsidR="00BD33F0" w:rsidRPr="00880625">
        <w:rPr>
          <w:rFonts w:ascii="Times New Roman" w:hAnsi="Times New Roman" w:cs="Times New Roman"/>
          <w:sz w:val="24"/>
          <w:szCs w:val="24"/>
        </w:rPr>
        <w:t xml:space="preserve"> partners</w:t>
      </w:r>
      <w:r w:rsidR="008F6B22" w:rsidRPr="00880625">
        <w:rPr>
          <w:rFonts w:ascii="Times New Roman" w:hAnsi="Times New Roman" w:cs="Times New Roman"/>
          <w:sz w:val="24"/>
          <w:szCs w:val="24"/>
        </w:rPr>
        <w:t xml:space="preserve"> to maintain the stability of the </w:t>
      </w:r>
      <w:r w:rsidR="00ED3409" w:rsidRPr="00880625">
        <w:rPr>
          <w:rFonts w:ascii="Times New Roman" w:hAnsi="Times New Roman" w:cs="Times New Roman"/>
          <w:sz w:val="24"/>
          <w:szCs w:val="24"/>
        </w:rPr>
        <w:t xml:space="preserve">truly </w:t>
      </w:r>
      <w:r w:rsidR="004C2FF9" w:rsidRPr="00880625">
        <w:rPr>
          <w:rFonts w:ascii="Times New Roman" w:hAnsi="Times New Roman" w:cs="Times New Roman"/>
          <w:sz w:val="24"/>
          <w:szCs w:val="24"/>
        </w:rPr>
        <w:t>important</w:t>
      </w:r>
      <w:r w:rsidR="008F6B22" w:rsidRPr="00880625">
        <w:rPr>
          <w:rFonts w:ascii="Times New Roman" w:hAnsi="Times New Roman" w:cs="Times New Roman"/>
          <w:sz w:val="24"/>
          <w:szCs w:val="24"/>
        </w:rPr>
        <w:t xml:space="preserve"> relationship</w:t>
      </w:r>
      <w:r w:rsidR="009123FD" w:rsidRPr="00880625">
        <w:rPr>
          <w:rFonts w:ascii="Times New Roman" w:hAnsi="Times New Roman" w:cs="Times New Roman"/>
          <w:sz w:val="24"/>
          <w:szCs w:val="24"/>
        </w:rPr>
        <w:t xml:space="preserve"> </w:t>
      </w:r>
      <w:r w:rsidRPr="00880625">
        <w:rPr>
          <w:rFonts w:ascii="Times New Roman" w:hAnsi="Times New Roman" w:cs="Times New Roman"/>
          <w:sz w:val="24"/>
          <w:szCs w:val="24"/>
        </w:rPr>
        <w:t>of</w:t>
      </w:r>
      <w:r w:rsidR="008F6B22" w:rsidRPr="00880625">
        <w:rPr>
          <w:rFonts w:ascii="Times New Roman" w:hAnsi="Times New Roman" w:cs="Times New Roman"/>
          <w:sz w:val="24"/>
          <w:szCs w:val="24"/>
        </w:rPr>
        <w:t xml:space="preserve"> economic cooperation and raising children together</w:t>
      </w:r>
      <w:r w:rsidR="009123FD" w:rsidRPr="00880625">
        <w:rPr>
          <w:rFonts w:ascii="Times New Roman" w:hAnsi="Times New Roman" w:cs="Times New Roman"/>
          <w:sz w:val="24"/>
          <w:szCs w:val="24"/>
        </w:rPr>
        <w:t>.</w:t>
      </w:r>
      <w:r w:rsidR="008F6B22" w:rsidRPr="00880625">
        <w:rPr>
          <w:rFonts w:ascii="Times New Roman" w:hAnsi="Times New Roman" w:cs="Times New Roman"/>
          <w:sz w:val="24"/>
          <w:szCs w:val="24"/>
        </w:rPr>
        <w:t xml:space="preserve"> </w:t>
      </w:r>
      <w:r w:rsidR="00A55631" w:rsidRPr="00880625">
        <w:rPr>
          <w:rFonts w:ascii="Times New Roman" w:hAnsi="Times New Roman" w:cs="Times New Roman"/>
          <w:sz w:val="24"/>
          <w:szCs w:val="24"/>
        </w:rPr>
        <w:t xml:space="preserve">Such a design </w:t>
      </w:r>
      <w:r w:rsidR="00DF51A7" w:rsidRPr="00880625">
        <w:rPr>
          <w:rFonts w:ascii="Times New Roman" w:hAnsi="Times New Roman" w:cs="Times New Roman"/>
          <w:sz w:val="24"/>
          <w:szCs w:val="24"/>
        </w:rPr>
        <w:t xml:space="preserve">would prevent family breakdowns following </w:t>
      </w:r>
      <w:r w:rsidR="008F6B22" w:rsidRPr="00880625">
        <w:rPr>
          <w:rFonts w:ascii="Times New Roman" w:hAnsi="Times New Roman" w:cs="Times New Roman"/>
          <w:sz w:val="24"/>
          <w:szCs w:val="24"/>
        </w:rPr>
        <w:t>a deterioration in sexual attraction between spouses</w:t>
      </w:r>
      <w:r w:rsidR="005850D4" w:rsidRPr="00880625">
        <w:rPr>
          <w:rFonts w:ascii="Times New Roman" w:hAnsi="Times New Roman" w:cs="Times New Roman"/>
          <w:sz w:val="24"/>
          <w:szCs w:val="24"/>
        </w:rPr>
        <w:t xml:space="preserve"> and causing</w:t>
      </w:r>
      <w:r w:rsidR="008F6B22" w:rsidRPr="00880625">
        <w:rPr>
          <w:rFonts w:ascii="Times New Roman" w:hAnsi="Times New Roman" w:cs="Times New Roman"/>
          <w:sz w:val="24"/>
          <w:szCs w:val="24"/>
        </w:rPr>
        <w:t xml:space="preserve"> economic </w:t>
      </w:r>
      <w:r w:rsidR="00ED170C" w:rsidRPr="00880625">
        <w:rPr>
          <w:rFonts w:ascii="Times New Roman" w:hAnsi="Times New Roman" w:cs="Times New Roman"/>
          <w:sz w:val="24"/>
          <w:szCs w:val="24"/>
        </w:rPr>
        <w:t xml:space="preserve">and </w:t>
      </w:r>
      <w:r w:rsidR="009123FD" w:rsidRPr="00880625">
        <w:rPr>
          <w:rFonts w:ascii="Times New Roman" w:hAnsi="Times New Roman" w:cs="Times New Roman"/>
          <w:sz w:val="24"/>
          <w:szCs w:val="24"/>
        </w:rPr>
        <w:t xml:space="preserve">personal </w:t>
      </w:r>
      <w:r w:rsidR="008F6B22" w:rsidRPr="00880625">
        <w:rPr>
          <w:rFonts w:ascii="Times New Roman" w:hAnsi="Times New Roman" w:cs="Times New Roman"/>
          <w:sz w:val="24"/>
          <w:szCs w:val="24"/>
        </w:rPr>
        <w:t>harm</w:t>
      </w:r>
      <w:r w:rsidR="009123FD" w:rsidRPr="00880625">
        <w:rPr>
          <w:rFonts w:ascii="Times New Roman" w:hAnsi="Times New Roman" w:cs="Times New Roman"/>
          <w:sz w:val="24"/>
          <w:szCs w:val="24"/>
        </w:rPr>
        <w:t xml:space="preserve"> to</w:t>
      </w:r>
      <w:r w:rsidR="00ED170C" w:rsidRPr="00880625">
        <w:rPr>
          <w:rFonts w:ascii="Times New Roman" w:hAnsi="Times New Roman" w:cs="Times New Roman"/>
          <w:sz w:val="24"/>
          <w:szCs w:val="24"/>
        </w:rPr>
        <w:t xml:space="preserve"> the </w:t>
      </w:r>
      <w:r w:rsidR="008F6B22" w:rsidRPr="00880625">
        <w:rPr>
          <w:rFonts w:ascii="Times New Roman" w:hAnsi="Times New Roman" w:cs="Times New Roman"/>
          <w:sz w:val="24"/>
          <w:szCs w:val="24"/>
        </w:rPr>
        <w:t xml:space="preserve">children. </w:t>
      </w:r>
      <w:r w:rsidR="007477AE" w:rsidRPr="00880625">
        <w:rPr>
          <w:rFonts w:ascii="Times New Roman" w:hAnsi="Times New Roman" w:cs="Times New Roman"/>
          <w:sz w:val="24"/>
          <w:szCs w:val="24"/>
        </w:rPr>
        <w:t>Therefore</w:t>
      </w:r>
      <w:r w:rsidR="009123FD" w:rsidRPr="00880625">
        <w:rPr>
          <w:rFonts w:ascii="Times New Roman" w:hAnsi="Times New Roman" w:cs="Times New Roman"/>
          <w:sz w:val="24"/>
          <w:szCs w:val="24"/>
        </w:rPr>
        <w:t xml:space="preserve">, </w:t>
      </w:r>
      <w:r w:rsidR="00E2396A" w:rsidRPr="00880625">
        <w:rPr>
          <w:rFonts w:ascii="Times New Roman" w:hAnsi="Times New Roman" w:cs="Times New Roman"/>
          <w:sz w:val="24"/>
          <w:szCs w:val="24"/>
        </w:rPr>
        <w:t>it may even be better for the law to encourage citizens to become indifferent to their partners’ sexual conduct, precisely in order to stabilize and protect the family bond.</w:t>
      </w:r>
      <w:r w:rsidR="00E2396A" w:rsidRPr="00880625">
        <w:rPr>
          <w:rStyle w:val="a6"/>
          <w:rFonts w:ascii="Times New Roman" w:hAnsi="Times New Roman" w:cs="Times New Roman"/>
          <w:sz w:val="24"/>
          <w:szCs w:val="24"/>
        </w:rPr>
        <w:footnoteReference w:id="18"/>
      </w:r>
      <w:r w:rsidR="006B7800" w:rsidRPr="00880625">
        <w:rPr>
          <w:rFonts w:ascii="Times New Roman" w:hAnsi="Times New Roman" w:cs="Times New Roman"/>
          <w:sz w:val="24"/>
          <w:szCs w:val="24"/>
        </w:rPr>
        <w:t xml:space="preserve"> </w:t>
      </w:r>
      <w:r w:rsidR="00095907" w:rsidRPr="00880625">
        <w:rPr>
          <w:rFonts w:ascii="Times New Roman" w:hAnsi="Times New Roman" w:cs="Times New Roman" w:hint="cs"/>
          <w:sz w:val="24"/>
          <w:szCs w:val="24"/>
        </w:rPr>
        <w:t>O</w:t>
      </w:r>
      <w:r w:rsidR="00095907" w:rsidRPr="00880625">
        <w:rPr>
          <w:rFonts w:ascii="Times New Roman" w:hAnsi="Times New Roman" w:cs="Times New Roman"/>
          <w:sz w:val="24"/>
          <w:szCs w:val="24"/>
        </w:rPr>
        <w:t xml:space="preserve">ne who adheres to this kind of “new morality” would thus oppose a legal regime that places financial sanction on what should be perceived as a tolerable behavior. More importantly, even </w:t>
      </w:r>
      <w:r w:rsidR="006B7800" w:rsidRPr="00880625">
        <w:rPr>
          <w:rFonts w:ascii="Times New Roman" w:hAnsi="Times New Roman" w:cs="Times New Roman"/>
          <w:sz w:val="24"/>
          <w:szCs w:val="24"/>
        </w:rPr>
        <w:t xml:space="preserve">without embracing or endorsing any of these </w:t>
      </w:r>
      <w:r w:rsidR="009B5673" w:rsidRPr="00880625">
        <w:rPr>
          <w:rFonts w:ascii="Times New Roman" w:hAnsi="Times New Roman" w:cs="Times New Roman"/>
          <w:sz w:val="24"/>
          <w:szCs w:val="24"/>
        </w:rPr>
        <w:t xml:space="preserve">controversial </w:t>
      </w:r>
      <w:r w:rsidR="006B7800" w:rsidRPr="00880625">
        <w:rPr>
          <w:rFonts w:ascii="Times New Roman" w:hAnsi="Times New Roman" w:cs="Times New Roman"/>
          <w:sz w:val="24"/>
          <w:szCs w:val="24"/>
        </w:rPr>
        <w:t xml:space="preserve">views, their existence </w:t>
      </w:r>
      <w:r w:rsidR="00E97CC3" w:rsidRPr="00880625">
        <w:rPr>
          <w:rFonts w:ascii="Times New Roman" w:hAnsi="Times New Roman" w:cs="Times New Roman"/>
          <w:sz w:val="24"/>
          <w:szCs w:val="24"/>
        </w:rPr>
        <w:t xml:space="preserve">within the society </w:t>
      </w:r>
      <w:r w:rsidR="006B7800" w:rsidRPr="00880625">
        <w:rPr>
          <w:rFonts w:ascii="Times New Roman" w:hAnsi="Times New Roman" w:cs="Times New Roman"/>
          <w:sz w:val="24"/>
          <w:szCs w:val="24"/>
        </w:rPr>
        <w:t xml:space="preserve">opens the door again to a requirement for state neutrality as to different perceptions of </w:t>
      </w:r>
      <w:r w:rsidR="005850D4" w:rsidRPr="00880625">
        <w:rPr>
          <w:rFonts w:ascii="Times New Roman" w:hAnsi="Times New Roman" w:cs="Times New Roman"/>
          <w:sz w:val="24"/>
          <w:szCs w:val="24"/>
        </w:rPr>
        <w:t xml:space="preserve">a </w:t>
      </w:r>
      <w:r w:rsidR="006B7800" w:rsidRPr="00880625">
        <w:rPr>
          <w:rFonts w:ascii="Times New Roman" w:hAnsi="Times New Roman" w:cs="Times New Roman"/>
          <w:sz w:val="24"/>
          <w:szCs w:val="24"/>
        </w:rPr>
        <w:t>good life, or even for a state effort to facilitate pluralism in the expression of preferences and values, rather than</w:t>
      </w:r>
      <w:r w:rsidR="009A11E7" w:rsidRPr="00880625">
        <w:rPr>
          <w:rFonts w:ascii="Times New Roman" w:hAnsi="Times New Roman" w:cs="Times New Roman"/>
          <w:sz w:val="24"/>
          <w:szCs w:val="24"/>
        </w:rPr>
        <w:t xml:space="preserve"> </w:t>
      </w:r>
      <w:r w:rsidR="005850D4" w:rsidRPr="00880625">
        <w:rPr>
          <w:rFonts w:ascii="Times New Roman" w:hAnsi="Times New Roman" w:cs="Times New Roman"/>
          <w:sz w:val="24"/>
          <w:szCs w:val="24"/>
        </w:rPr>
        <w:t xml:space="preserve">to </w:t>
      </w:r>
      <w:r w:rsidR="009A11E7" w:rsidRPr="00880625">
        <w:rPr>
          <w:rFonts w:ascii="Times New Roman" w:hAnsi="Times New Roman" w:cs="Times New Roman"/>
          <w:sz w:val="24"/>
          <w:szCs w:val="24"/>
        </w:rPr>
        <w:t>attempt to enforce</w:t>
      </w:r>
      <w:r w:rsidR="006B7800" w:rsidRPr="00880625">
        <w:rPr>
          <w:rFonts w:ascii="Times New Roman" w:hAnsi="Times New Roman" w:cs="Times New Roman"/>
          <w:sz w:val="24"/>
          <w:szCs w:val="24"/>
        </w:rPr>
        <w:t xml:space="preserve"> uniformity.</w:t>
      </w:r>
      <w:r w:rsidR="005E7481" w:rsidRPr="00880625">
        <w:rPr>
          <w:rFonts w:ascii="Times New Roman" w:hAnsi="Times New Roman" w:cs="Times New Roman"/>
          <w:sz w:val="24"/>
          <w:szCs w:val="24"/>
        </w:rPr>
        <w:t xml:space="preserve"> Indeed, common depiction</w:t>
      </w:r>
      <w:r w:rsidR="009B5673" w:rsidRPr="00880625">
        <w:rPr>
          <w:rFonts w:ascii="Times New Roman" w:hAnsi="Times New Roman" w:cs="Times New Roman"/>
          <w:sz w:val="24"/>
          <w:szCs w:val="24"/>
        </w:rPr>
        <w:t>s</w:t>
      </w:r>
      <w:r w:rsidR="005E7481" w:rsidRPr="00880625">
        <w:rPr>
          <w:rFonts w:ascii="Times New Roman" w:hAnsi="Times New Roman" w:cs="Times New Roman"/>
          <w:sz w:val="24"/>
          <w:szCs w:val="24"/>
        </w:rPr>
        <w:t xml:space="preserve"> of what we have termed “the fall of fault”</w:t>
      </w:r>
      <w:r w:rsidR="009B5673" w:rsidRPr="00880625">
        <w:rPr>
          <w:rFonts w:ascii="Times New Roman" w:hAnsi="Times New Roman" w:cs="Times New Roman"/>
          <w:sz w:val="24"/>
          <w:szCs w:val="24"/>
        </w:rPr>
        <w:t xml:space="preserve"> perceive it as a reflecting a decline in the moral discourse of family law, or as a move towards neutrality regarding the morality of spousal relations.</w:t>
      </w:r>
      <w:r w:rsidR="009B5673" w:rsidRPr="00880625">
        <w:rPr>
          <w:rStyle w:val="a6"/>
          <w:rFonts w:ascii="Times New Roman" w:hAnsi="Times New Roman" w:cs="Times New Roman"/>
          <w:sz w:val="24"/>
          <w:szCs w:val="24"/>
        </w:rPr>
        <w:footnoteReference w:id="19"/>
      </w:r>
      <w:r w:rsidR="009B5673" w:rsidRPr="00880625">
        <w:rPr>
          <w:rFonts w:ascii="Times New Roman" w:hAnsi="Times New Roman" w:cs="Times New Roman"/>
          <w:sz w:val="24"/>
          <w:szCs w:val="24"/>
        </w:rPr>
        <w:t xml:space="preserve"> </w:t>
      </w:r>
      <w:r w:rsidR="005E7481" w:rsidRPr="00880625">
        <w:rPr>
          <w:rFonts w:ascii="Times New Roman" w:hAnsi="Times New Roman" w:cs="Times New Roman"/>
          <w:sz w:val="24"/>
          <w:szCs w:val="24"/>
        </w:rPr>
        <w:t xml:space="preserve"> </w:t>
      </w:r>
      <w:r w:rsidR="006B7800" w:rsidRPr="00880625">
        <w:rPr>
          <w:rFonts w:ascii="Times New Roman" w:hAnsi="Times New Roman" w:cs="Times New Roman"/>
          <w:sz w:val="24"/>
          <w:szCs w:val="24"/>
        </w:rPr>
        <w:t xml:space="preserve"> </w:t>
      </w:r>
    </w:p>
    <w:p w14:paraId="4EE34A15" w14:textId="073FD976" w:rsidR="008F6B22" w:rsidRPr="00880625" w:rsidRDefault="00AB46BF" w:rsidP="006A6F79">
      <w:pPr>
        <w:jc w:val="both"/>
        <w:rPr>
          <w:rFonts w:ascii="Times New Roman" w:hAnsi="Times New Roman" w:cs="Times New Roman"/>
          <w:sz w:val="24"/>
          <w:szCs w:val="24"/>
          <w:rtl/>
        </w:rPr>
      </w:pPr>
      <w:r w:rsidRPr="00880625">
        <w:rPr>
          <w:rFonts w:ascii="Times New Roman" w:hAnsi="Times New Roman" w:cs="Times New Roman"/>
          <w:sz w:val="24"/>
          <w:szCs w:val="24"/>
        </w:rPr>
        <w:t>Add</w:t>
      </w:r>
      <w:r w:rsidR="005039E2" w:rsidRPr="00880625">
        <w:rPr>
          <w:rFonts w:ascii="Times New Roman" w:hAnsi="Times New Roman" w:cs="Times New Roman"/>
          <w:sz w:val="24"/>
          <w:szCs w:val="24"/>
        </w:rPr>
        <w:t>ing</w:t>
      </w:r>
      <w:r w:rsidRPr="00880625">
        <w:rPr>
          <w:rFonts w:ascii="Times New Roman" w:hAnsi="Times New Roman" w:cs="Times New Roman"/>
          <w:sz w:val="24"/>
          <w:szCs w:val="24"/>
        </w:rPr>
        <w:t xml:space="preserve"> to the </w:t>
      </w:r>
      <w:r w:rsidR="008F6B22" w:rsidRPr="00880625">
        <w:rPr>
          <w:rFonts w:ascii="Times New Roman" w:hAnsi="Times New Roman" w:cs="Times New Roman"/>
          <w:sz w:val="24"/>
          <w:szCs w:val="24"/>
        </w:rPr>
        <w:t xml:space="preserve">reluctance to </w:t>
      </w:r>
      <w:r w:rsidRPr="00880625">
        <w:rPr>
          <w:rFonts w:ascii="Times New Roman" w:hAnsi="Times New Roman" w:cs="Times New Roman"/>
          <w:sz w:val="24"/>
          <w:szCs w:val="24"/>
        </w:rPr>
        <w:t>legally address</w:t>
      </w:r>
      <w:r w:rsidR="0065120E" w:rsidRPr="00880625">
        <w:rPr>
          <w:rFonts w:ascii="Times New Roman" w:hAnsi="Times New Roman" w:cs="Times New Roman"/>
          <w:sz w:val="24"/>
          <w:szCs w:val="24"/>
        </w:rPr>
        <w:t xml:space="preserve"> </w:t>
      </w:r>
      <w:r w:rsidR="008F6B22" w:rsidRPr="00880625">
        <w:rPr>
          <w:rFonts w:ascii="Times New Roman" w:hAnsi="Times New Roman" w:cs="Times New Roman"/>
          <w:sz w:val="24"/>
          <w:szCs w:val="24"/>
        </w:rPr>
        <w:t xml:space="preserve">infidelity is </w:t>
      </w:r>
      <w:r w:rsidRPr="00880625">
        <w:rPr>
          <w:rFonts w:ascii="Times New Roman" w:hAnsi="Times New Roman" w:cs="Times New Roman"/>
          <w:sz w:val="24"/>
          <w:szCs w:val="24"/>
        </w:rPr>
        <w:t>the concern for</w:t>
      </w:r>
      <w:r w:rsidR="0065120E" w:rsidRPr="00880625">
        <w:rPr>
          <w:rFonts w:ascii="Times New Roman" w:hAnsi="Times New Roman" w:cs="Times New Roman"/>
          <w:sz w:val="24"/>
          <w:szCs w:val="24"/>
        </w:rPr>
        <w:t xml:space="preserve"> </w:t>
      </w:r>
      <w:r w:rsidR="00ED170C" w:rsidRPr="00880625">
        <w:rPr>
          <w:rFonts w:ascii="Times New Roman" w:hAnsi="Times New Roman" w:cs="Times New Roman"/>
          <w:sz w:val="24"/>
          <w:szCs w:val="24"/>
        </w:rPr>
        <w:t>gender equality</w:t>
      </w:r>
      <w:r w:rsidR="008F6B22" w:rsidRPr="00880625">
        <w:rPr>
          <w:rFonts w:ascii="Times New Roman" w:hAnsi="Times New Roman" w:cs="Times New Roman"/>
          <w:sz w:val="24"/>
          <w:szCs w:val="24"/>
        </w:rPr>
        <w:t xml:space="preserve">. </w:t>
      </w:r>
      <w:r w:rsidRPr="00880625">
        <w:rPr>
          <w:rFonts w:ascii="Times New Roman" w:hAnsi="Times New Roman" w:cs="Times New Roman"/>
          <w:sz w:val="24"/>
          <w:szCs w:val="24"/>
        </w:rPr>
        <w:t>Supervising</w:t>
      </w:r>
      <w:r w:rsidR="0065120E" w:rsidRPr="00880625">
        <w:rPr>
          <w:rFonts w:ascii="Times New Roman" w:hAnsi="Times New Roman" w:cs="Times New Roman"/>
          <w:sz w:val="24"/>
          <w:szCs w:val="24"/>
        </w:rPr>
        <w:t xml:space="preserve"> </w:t>
      </w:r>
      <w:r w:rsidR="008F6B22" w:rsidRPr="00880625">
        <w:rPr>
          <w:rFonts w:ascii="Times New Roman" w:hAnsi="Times New Roman" w:cs="Times New Roman"/>
          <w:sz w:val="24"/>
          <w:szCs w:val="24"/>
        </w:rPr>
        <w:t xml:space="preserve">sexual </w:t>
      </w:r>
      <w:r w:rsidR="00E06626" w:rsidRPr="00880625">
        <w:rPr>
          <w:rFonts w:ascii="Times New Roman" w:hAnsi="Times New Roman" w:cs="Times New Roman"/>
          <w:sz w:val="24"/>
          <w:szCs w:val="24"/>
        </w:rPr>
        <w:t>behavior</w:t>
      </w:r>
      <w:r w:rsidR="008F6B22" w:rsidRPr="00880625">
        <w:rPr>
          <w:rFonts w:ascii="Times New Roman" w:hAnsi="Times New Roman" w:cs="Times New Roman"/>
          <w:sz w:val="24"/>
          <w:szCs w:val="24"/>
        </w:rPr>
        <w:t xml:space="preserve"> </w:t>
      </w:r>
      <w:r w:rsidRPr="00880625">
        <w:rPr>
          <w:rFonts w:ascii="Times New Roman" w:hAnsi="Times New Roman" w:cs="Times New Roman"/>
          <w:sz w:val="24"/>
          <w:szCs w:val="24"/>
        </w:rPr>
        <w:t>is closely tied to</w:t>
      </w:r>
      <w:r w:rsidR="008F6B22" w:rsidRPr="00880625">
        <w:rPr>
          <w:rFonts w:ascii="Times New Roman" w:hAnsi="Times New Roman" w:cs="Times New Roman"/>
          <w:sz w:val="24"/>
          <w:szCs w:val="24"/>
        </w:rPr>
        <w:t xml:space="preserve"> patriarchal control</w:t>
      </w:r>
      <w:r w:rsidR="0065120E" w:rsidRPr="00880625">
        <w:rPr>
          <w:rFonts w:ascii="Times New Roman" w:hAnsi="Times New Roman" w:cs="Times New Roman"/>
          <w:sz w:val="24"/>
          <w:szCs w:val="24"/>
        </w:rPr>
        <w:t>,</w:t>
      </w:r>
      <w:r w:rsidR="008F6B22" w:rsidRPr="00880625">
        <w:rPr>
          <w:rFonts w:ascii="Times New Roman" w:hAnsi="Times New Roman" w:cs="Times New Roman"/>
          <w:sz w:val="24"/>
          <w:szCs w:val="24"/>
        </w:rPr>
        <w:t xml:space="preserve"> </w:t>
      </w:r>
      <w:r w:rsidRPr="00880625">
        <w:rPr>
          <w:rFonts w:ascii="Times New Roman" w:hAnsi="Times New Roman" w:cs="Times New Roman"/>
          <w:sz w:val="24"/>
          <w:szCs w:val="24"/>
        </w:rPr>
        <w:t>rather than</w:t>
      </w:r>
      <w:r w:rsidR="0065120E" w:rsidRPr="00880625">
        <w:rPr>
          <w:rFonts w:ascii="Times New Roman" w:hAnsi="Times New Roman" w:cs="Times New Roman"/>
          <w:sz w:val="24"/>
          <w:szCs w:val="24"/>
        </w:rPr>
        <w:t xml:space="preserve"> </w:t>
      </w:r>
      <w:r w:rsidR="008F6B22" w:rsidRPr="00880625">
        <w:rPr>
          <w:rFonts w:ascii="Times New Roman" w:hAnsi="Times New Roman" w:cs="Times New Roman"/>
          <w:sz w:val="24"/>
          <w:szCs w:val="24"/>
        </w:rPr>
        <w:t>morality or trust.</w:t>
      </w:r>
      <w:r w:rsidRPr="00880625">
        <w:rPr>
          <w:rFonts w:ascii="Times New Roman" w:hAnsi="Times New Roman" w:cs="Times New Roman"/>
          <w:sz w:val="24"/>
          <w:szCs w:val="24"/>
        </w:rPr>
        <w:t xml:space="preserve"> Opening the door </w:t>
      </w:r>
      <w:r w:rsidR="005850D4" w:rsidRPr="00880625">
        <w:rPr>
          <w:rFonts w:ascii="Times New Roman" w:hAnsi="Times New Roman" w:cs="Times New Roman"/>
          <w:sz w:val="24"/>
          <w:szCs w:val="24"/>
        </w:rPr>
        <w:t xml:space="preserve">to </w:t>
      </w:r>
      <w:r w:rsidRPr="00880625">
        <w:rPr>
          <w:rFonts w:ascii="Times New Roman" w:hAnsi="Times New Roman" w:cs="Times New Roman"/>
          <w:sz w:val="24"/>
          <w:szCs w:val="24"/>
        </w:rPr>
        <w:t xml:space="preserve">regulation of </w:t>
      </w:r>
      <w:r w:rsidR="008F6B22" w:rsidRPr="00880625">
        <w:rPr>
          <w:rFonts w:ascii="Times New Roman" w:hAnsi="Times New Roman" w:cs="Times New Roman"/>
          <w:sz w:val="24"/>
          <w:szCs w:val="24"/>
        </w:rPr>
        <w:t xml:space="preserve">sexual </w:t>
      </w:r>
      <w:r w:rsidR="00E06626" w:rsidRPr="00880625">
        <w:rPr>
          <w:rFonts w:ascii="Times New Roman" w:hAnsi="Times New Roman" w:cs="Times New Roman"/>
          <w:sz w:val="24"/>
          <w:szCs w:val="24"/>
        </w:rPr>
        <w:t>behavior</w:t>
      </w:r>
      <w:r w:rsidR="008F6B22" w:rsidRPr="00880625">
        <w:rPr>
          <w:rFonts w:ascii="Times New Roman" w:hAnsi="Times New Roman" w:cs="Times New Roman"/>
          <w:sz w:val="24"/>
          <w:szCs w:val="24"/>
        </w:rPr>
        <w:t xml:space="preserve"> </w:t>
      </w:r>
      <w:r w:rsidR="004C3078" w:rsidRPr="00880625">
        <w:rPr>
          <w:rFonts w:ascii="Times New Roman" w:hAnsi="Times New Roman" w:cs="Times New Roman"/>
          <w:sz w:val="24"/>
          <w:szCs w:val="24"/>
        </w:rPr>
        <w:t>could therefore tend to reinforce</w:t>
      </w:r>
      <w:r w:rsidR="008F6B22" w:rsidRPr="00880625">
        <w:rPr>
          <w:rFonts w:ascii="Times New Roman" w:hAnsi="Times New Roman" w:cs="Times New Roman"/>
          <w:sz w:val="24"/>
          <w:szCs w:val="24"/>
        </w:rPr>
        <w:t xml:space="preserve"> traditional </w:t>
      </w:r>
      <w:r w:rsidR="00ED170C" w:rsidRPr="00880625">
        <w:rPr>
          <w:rFonts w:ascii="Times New Roman" w:hAnsi="Times New Roman" w:cs="Times New Roman"/>
          <w:sz w:val="24"/>
          <w:szCs w:val="24"/>
        </w:rPr>
        <w:lastRenderedPageBreak/>
        <w:t xml:space="preserve">gender </w:t>
      </w:r>
      <w:r w:rsidRPr="00880625">
        <w:rPr>
          <w:rFonts w:ascii="Times New Roman" w:hAnsi="Times New Roman" w:cs="Times New Roman"/>
          <w:sz w:val="24"/>
          <w:szCs w:val="24"/>
        </w:rPr>
        <w:t>roles, and</w:t>
      </w:r>
      <w:r w:rsidR="008F6B22" w:rsidRPr="00880625">
        <w:rPr>
          <w:rFonts w:ascii="Times New Roman" w:hAnsi="Times New Roman" w:cs="Times New Roman"/>
          <w:sz w:val="24"/>
          <w:szCs w:val="24"/>
        </w:rPr>
        <w:t xml:space="preserve"> </w:t>
      </w:r>
      <w:r w:rsidR="004C3078" w:rsidRPr="00880625">
        <w:rPr>
          <w:rFonts w:ascii="Times New Roman" w:hAnsi="Times New Roman" w:cs="Times New Roman"/>
          <w:sz w:val="24"/>
          <w:szCs w:val="24"/>
        </w:rPr>
        <w:t>consequently reimpose</w:t>
      </w:r>
      <w:r w:rsidR="008F6B22" w:rsidRPr="00880625">
        <w:rPr>
          <w:rFonts w:ascii="Times New Roman" w:hAnsi="Times New Roman" w:cs="Times New Roman"/>
          <w:sz w:val="24"/>
          <w:szCs w:val="24"/>
        </w:rPr>
        <w:t xml:space="preserve"> male </w:t>
      </w:r>
      <w:r w:rsidR="00ED170C" w:rsidRPr="00880625">
        <w:rPr>
          <w:rFonts w:ascii="Times New Roman" w:hAnsi="Times New Roman" w:cs="Times New Roman"/>
          <w:sz w:val="24"/>
          <w:szCs w:val="24"/>
        </w:rPr>
        <w:t xml:space="preserve">control </w:t>
      </w:r>
      <w:r w:rsidR="004C3078" w:rsidRPr="00880625">
        <w:rPr>
          <w:rFonts w:ascii="Times New Roman" w:hAnsi="Times New Roman" w:cs="Times New Roman"/>
          <w:sz w:val="24"/>
          <w:szCs w:val="24"/>
        </w:rPr>
        <w:t>over</w:t>
      </w:r>
      <w:r w:rsidR="008F6B22" w:rsidRPr="00880625">
        <w:rPr>
          <w:rFonts w:ascii="Times New Roman" w:hAnsi="Times New Roman" w:cs="Times New Roman"/>
          <w:sz w:val="24"/>
          <w:szCs w:val="24"/>
        </w:rPr>
        <w:t xml:space="preserve"> </w:t>
      </w:r>
      <w:r w:rsidR="00ED170C" w:rsidRPr="00880625">
        <w:rPr>
          <w:rFonts w:ascii="Times New Roman" w:hAnsi="Times New Roman" w:cs="Times New Roman"/>
          <w:sz w:val="24"/>
          <w:szCs w:val="24"/>
        </w:rPr>
        <w:t>female</w:t>
      </w:r>
      <w:r w:rsidR="008F6B22" w:rsidRPr="00880625">
        <w:rPr>
          <w:rFonts w:ascii="Times New Roman" w:hAnsi="Times New Roman" w:cs="Times New Roman"/>
          <w:sz w:val="24"/>
          <w:szCs w:val="24"/>
        </w:rPr>
        <w:t xml:space="preserve"> sexuality</w:t>
      </w:r>
      <w:r w:rsidR="004C3078" w:rsidRPr="00880625">
        <w:rPr>
          <w:rFonts w:ascii="Times New Roman" w:hAnsi="Times New Roman" w:cs="Times New Roman"/>
          <w:sz w:val="24"/>
          <w:szCs w:val="24"/>
        </w:rPr>
        <w:t>.</w:t>
      </w:r>
      <w:r w:rsidR="006A3932" w:rsidRPr="00880625">
        <w:rPr>
          <w:rStyle w:val="a6"/>
          <w:rFonts w:ascii="Times New Roman" w:hAnsi="Times New Roman" w:cs="Times New Roman"/>
          <w:sz w:val="24"/>
          <w:szCs w:val="24"/>
        </w:rPr>
        <w:footnoteReference w:id="20"/>
      </w:r>
      <w:r w:rsidR="008F6B22" w:rsidRPr="00880625">
        <w:rPr>
          <w:rFonts w:ascii="Times New Roman" w:hAnsi="Times New Roman" w:cs="Times New Roman"/>
          <w:sz w:val="24"/>
          <w:szCs w:val="24"/>
        </w:rPr>
        <w:t xml:space="preserve"> </w:t>
      </w:r>
      <w:r w:rsidR="000D7605" w:rsidRPr="00880625">
        <w:rPr>
          <w:rFonts w:ascii="Times New Roman" w:hAnsi="Times New Roman" w:cs="Times New Roman"/>
          <w:sz w:val="24"/>
          <w:szCs w:val="24"/>
        </w:rPr>
        <w:t xml:space="preserve">It </w:t>
      </w:r>
      <w:r w:rsidR="005850D4" w:rsidRPr="00880625">
        <w:rPr>
          <w:rFonts w:ascii="Times New Roman" w:hAnsi="Times New Roman" w:cs="Times New Roman"/>
          <w:sz w:val="24"/>
          <w:szCs w:val="24"/>
        </w:rPr>
        <w:t xml:space="preserve">might </w:t>
      </w:r>
      <w:r w:rsidR="000D7605" w:rsidRPr="00880625">
        <w:rPr>
          <w:rFonts w:ascii="Times New Roman" w:hAnsi="Times New Roman" w:cs="Times New Roman"/>
          <w:sz w:val="24"/>
          <w:szCs w:val="24"/>
        </w:rPr>
        <w:t>roll history back to a previous era in which marriage and divorce laws have focused on monitoring sexuality (in the absence of contraception or genetic testing)</w:t>
      </w:r>
      <w:r w:rsidR="00E00425" w:rsidRPr="00880625">
        <w:rPr>
          <w:rFonts w:ascii="Times New Roman" w:hAnsi="Times New Roman" w:cs="Times New Roman"/>
          <w:sz w:val="24"/>
          <w:szCs w:val="24"/>
        </w:rPr>
        <w:t xml:space="preserve">, against one of the great achievements of the struggle for gender equality. </w:t>
      </w:r>
      <w:r w:rsidRPr="00880625">
        <w:rPr>
          <w:rFonts w:ascii="Times New Roman" w:hAnsi="Times New Roman" w:cs="Times New Roman"/>
          <w:sz w:val="24"/>
          <w:szCs w:val="24"/>
        </w:rPr>
        <w:t xml:space="preserve">Together with prevailing social norms, tying property rights to sexual behavior can also have </w:t>
      </w:r>
      <w:r w:rsidR="004C3078" w:rsidRPr="00880625">
        <w:rPr>
          <w:rFonts w:ascii="Times New Roman" w:hAnsi="Times New Roman" w:cs="Times New Roman"/>
          <w:sz w:val="24"/>
          <w:szCs w:val="24"/>
        </w:rPr>
        <w:t>s</w:t>
      </w:r>
      <w:r w:rsidRPr="00880625">
        <w:rPr>
          <w:rFonts w:ascii="Times New Roman" w:hAnsi="Times New Roman" w:cs="Times New Roman"/>
          <w:sz w:val="24"/>
          <w:szCs w:val="24"/>
        </w:rPr>
        <w:t xml:space="preserve">ystematic, gender-based </w:t>
      </w:r>
      <w:r w:rsidR="000D7605" w:rsidRPr="00880625">
        <w:rPr>
          <w:rFonts w:ascii="Times New Roman" w:hAnsi="Times New Roman" w:cs="Times New Roman"/>
          <w:sz w:val="24"/>
          <w:szCs w:val="24"/>
        </w:rPr>
        <w:t>e</w:t>
      </w:r>
      <w:r w:rsidRPr="00880625">
        <w:rPr>
          <w:rFonts w:ascii="Times New Roman" w:hAnsi="Times New Roman" w:cs="Times New Roman"/>
          <w:sz w:val="24"/>
          <w:szCs w:val="24"/>
        </w:rPr>
        <w:t>ffects</w:t>
      </w:r>
      <w:r w:rsidR="008F6B22" w:rsidRPr="00880625">
        <w:rPr>
          <w:rFonts w:ascii="Times New Roman" w:hAnsi="Times New Roman" w:cs="Times New Roman"/>
          <w:sz w:val="24"/>
          <w:szCs w:val="24"/>
        </w:rPr>
        <w:t xml:space="preserve">. </w:t>
      </w:r>
      <w:r w:rsidRPr="00880625">
        <w:rPr>
          <w:rFonts w:ascii="Times New Roman" w:hAnsi="Times New Roman" w:cs="Times New Roman"/>
          <w:sz w:val="24"/>
          <w:szCs w:val="24"/>
        </w:rPr>
        <w:t xml:space="preserve">Even a gender-neutral norm is thus </w:t>
      </w:r>
      <w:r w:rsidR="000D7605" w:rsidRPr="00880625">
        <w:rPr>
          <w:rFonts w:ascii="Times New Roman" w:hAnsi="Times New Roman" w:cs="Times New Roman"/>
          <w:sz w:val="24"/>
          <w:szCs w:val="24"/>
        </w:rPr>
        <w:t>prone to</w:t>
      </w:r>
      <w:r w:rsidR="008F6B22" w:rsidRPr="00880625">
        <w:rPr>
          <w:rFonts w:ascii="Times New Roman" w:hAnsi="Times New Roman" w:cs="Times New Roman"/>
          <w:sz w:val="24"/>
          <w:szCs w:val="24"/>
        </w:rPr>
        <w:t xml:space="preserve"> unequal</w:t>
      </w:r>
      <w:r w:rsidR="005850D4" w:rsidRPr="00880625">
        <w:rPr>
          <w:rFonts w:ascii="Times New Roman" w:hAnsi="Times New Roman" w:cs="Times New Roman"/>
          <w:sz w:val="24"/>
          <w:szCs w:val="24"/>
        </w:rPr>
        <w:t xml:space="preserve"> implementation</w:t>
      </w:r>
      <w:r w:rsidR="008F6B22" w:rsidRPr="00880625">
        <w:rPr>
          <w:rFonts w:ascii="Times New Roman" w:hAnsi="Times New Roman" w:cs="Times New Roman"/>
          <w:sz w:val="24"/>
          <w:szCs w:val="24"/>
        </w:rPr>
        <w:t xml:space="preserve">, </w:t>
      </w:r>
      <w:r w:rsidR="00B40084" w:rsidRPr="00880625">
        <w:rPr>
          <w:rFonts w:ascii="Times New Roman" w:hAnsi="Times New Roman" w:cs="Times New Roman"/>
          <w:sz w:val="24"/>
          <w:szCs w:val="24"/>
        </w:rPr>
        <w:t>ultimately</w:t>
      </w:r>
      <w:r w:rsidR="008F6B22" w:rsidRPr="00880625">
        <w:rPr>
          <w:rFonts w:ascii="Times New Roman" w:hAnsi="Times New Roman" w:cs="Times New Roman"/>
          <w:sz w:val="24"/>
          <w:szCs w:val="24"/>
        </w:rPr>
        <w:t xml:space="preserve"> </w:t>
      </w:r>
      <w:r w:rsidR="00ED170C" w:rsidRPr="00880625">
        <w:rPr>
          <w:rFonts w:ascii="Times New Roman" w:hAnsi="Times New Roman" w:cs="Times New Roman"/>
          <w:sz w:val="24"/>
          <w:szCs w:val="24"/>
        </w:rPr>
        <w:t xml:space="preserve">policing </w:t>
      </w:r>
      <w:r w:rsidR="008F6B22" w:rsidRPr="00880625">
        <w:rPr>
          <w:rFonts w:ascii="Times New Roman" w:hAnsi="Times New Roman" w:cs="Times New Roman"/>
          <w:sz w:val="24"/>
          <w:szCs w:val="24"/>
        </w:rPr>
        <w:t>female sexuality</w:t>
      </w:r>
      <w:r w:rsidR="00B40084" w:rsidRPr="00880625">
        <w:rPr>
          <w:rFonts w:ascii="Times New Roman" w:hAnsi="Times New Roman" w:cs="Times New Roman"/>
          <w:sz w:val="24"/>
          <w:szCs w:val="24"/>
        </w:rPr>
        <w:t xml:space="preserve"> and restricting </w:t>
      </w:r>
      <w:r w:rsidR="00ED170C" w:rsidRPr="00880625">
        <w:rPr>
          <w:rFonts w:ascii="Times New Roman" w:hAnsi="Times New Roman" w:cs="Times New Roman"/>
          <w:sz w:val="24"/>
          <w:szCs w:val="24"/>
        </w:rPr>
        <w:t xml:space="preserve">the </w:t>
      </w:r>
      <w:r w:rsidR="008F6B22" w:rsidRPr="00880625">
        <w:rPr>
          <w:rFonts w:ascii="Times New Roman" w:hAnsi="Times New Roman" w:cs="Times New Roman"/>
          <w:sz w:val="24"/>
          <w:szCs w:val="24"/>
        </w:rPr>
        <w:t>resources available to women.</w:t>
      </w:r>
      <w:r w:rsidR="000D7605" w:rsidRPr="00880625">
        <w:rPr>
          <w:rFonts w:ascii="Times New Roman" w:hAnsi="Times New Roman" w:cs="Times New Roman"/>
          <w:sz w:val="24"/>
          <w:szCs w:val="24"/>
        </w:rPr>
        <w:t xml:space="preserve"> </w:t>
      </w:r>
    </w:p>
    <w:p w14:paraId="31CDBA41" w14:textId="1DB75229" w:rsidR="008F6B22" w:rsidRPr="00880625" w:rsidRDefault="00205D7F" w:rsidP="006A6F79">
      <w:pPr>
        <w:jc w:val="both"/>
        <w:rPr>
          <w:rFonts w:ascii="Times New Roman" w:hAnsi="Times New Roman" w:cs="Times New Roman"/>
          <w:sz w:val="24"/>
          <w:szCs w:val="24"/>
        </w:rPr>
      </w:pPr>
      <w:r w:rsidRPr="00880625">
        <w:rPr>
          <w:rFonts w:ascii="Times New Roman" w:hAnsi="Times New Roman" w:cs="Times New Roman"/>
          <w:sz w:val="24"/>
          <w:szCs w:val="24"/>
        </w:rPr>
        <w:t xml:space="preserve">Ideological considerations are joined by </w:t>
      </w:r>
      <w:r w:rsidR="00BA2F6F" w:rsidRPr="00880625">
        <w:rPr>
          <w:rFonts w:ascii="Times New Roman" w:hAnsi="Times New Roman" w:cs="Times New Roman"/>
          <w:sz w:val="24"/>
          <w:szCs w:val="24"/>
        </w:rPr>
        <w:t xml:space="preserve">a </w:t>
      </w:r>
      <w:r w:rsidRPr="00880625">
        <w:rPr>
          <w:rFonts w:ascii="Times New Roman" w:hAnsi="Times New Roman" w:cs="Times New Roman"/>
          <w:sz w:val="24"/>
          <w:szCs w:val="24"/>
        </w:rPr>
        <w:t>practical-pragmatic perspective, focused on the well-being of the parties.</w:t>
      </w:r>
      <w:r w:rsidR="00BA2F6F" w:rsidRPr="00880625">
        <w:rPr>
          <w:rFonts w:ascii="Times New Roman" w:hAnsi="Times New Roman" w:cs="Times New Roman"/>
          <w:sz w:val="24"/>
          <w:szCs w:val="24"/>
        </w:rPr>
        <w:t xml:space="preserve"> Notwithstanding the wrong</w:t>
      </w:r>
      <w:r w:rsidR="008D7863" w:rsidRPr="00880625">
        <w:rPr>
          <w:rFonts w:ascii="Times New Roman" w:hAnsi="Times New Roman" w:cs="Times New Roman"/>
          <w:sz w:val="24"/>
          <w:szCs w:val="24"/>
        </w:rPr>
        <w:t>fulness of</w:t>
      </w:r>
      <w:r w:rsidR="00BA2F6F" w:rsidRPr="00880625">
        <w:rPr>
          <w:rFonts w:ascii="Times New Roman" w:hAnsi="Times New Roman" w:cs="Times New Roman"/>
          <w:sz w:val="24"/>
          <w:szCs w:val="24"/>
        </w:rPr>
        <w:t xml:space="preserve"> infidelity, it is advisable to channel betrayed parties to </w:t>
      </w:r>
      <w:r w:rsidR="009A696F" w:rsidRPr="00880625">
        <w:rPr>
          <w:rFonts w:ascii="Times New Roman" w:hAnsi="Times New Roman" w:cs="Times New Roman"/>
          <w:sz w:val="24"/>
          <w:szCs w:val="24"/>
        </w:rPr>
        <w:t xml:space="preserve">deal with </w:t>
      </w:r>
      <w:r w:rsidR="008F6B22" w:rsidRPr="00880625">
        <w:rPr>
          <w:rFonts w:ascii="Times New Roman" w:hAnsi="Times New Roman" w:cs="Times New Roman"/>
          <w:sz w:val="24"/>
          <w:szCs w:val="24"/>
        </w:rPr>
        <w:t xml:space="preserve">it </w:t>
      </w:r>
      <w:r w:rsidR="00BA2F6F" w:rsidRPr="00880625">
        <w:rPr>
          <w:rFonts w:ascii="Times New Roman" w:hAnsi="Times New Roman" w:cs="Times New Roman"/>
          <w:sz w:val="24"/>
          <w:szCs w:val="24"/>
        </w:rPr>
        <w:t>via non-legal channels, such as therapy, rather than through courts. L</w:t>
      </w:r>
      <w:r w:rsidR="008F6B22" w:rsidRPr="00880625">
        <w:rPr>
          <w:rFonts w:ascii="Times New Roman" w:hAnsi="Times New Roman" w:cs="Times New Roman"/>
          <w:sz w:val="24"/>
          <w:szCs w:val="24"/>
        </w:rPr>
        <w:t>egal proceeding</w:t>
      </w:r>
      <w:r w:rsidR="00FA7187" w:rsidRPr="00880625">
        <w:rPr>
          <w:rFonts w:ascii="Times New Roman" w:hAnsi="Times New Roman" w:cs="Times New Roman"/>
          <w:sz w:val="24"/>
          <w:szCs w:val="24"/>
        </w:rPr>
        <w:t>s</w:t>
      </w:r>
      <w:r w:rsidR="008F6B22" w:rsidRPr="00880625">
        <w:rPr>
          <w:rFonts w:ascii="Times New Roman" w:hAnsi="Times New Roman" w:cs="Times New Roman"/>
          <w:sz w:val="24"/>
          <w:szCs w:val="24"/>
        </w:rPr>
        <w:t xml:space="preserve"> </w:t>
      </w:r>
      <w:r w:rsidR="00BA2F6F" w:rsidRPr="00880625">
        <w:rPr>
          <w:rFonts w:ascii="Times New Roman" w:hAnsi="Times New Roman" w:cs="Times New Roman"/>
          <w:sz w:val="24"/>
          <w:szCs w:val="24"/>
        </w:rPr>
        <w:t>would only</w:t>
      </w:r>
      <w:r w:rsidR="00FA7187" w:rsidRPr="00880625">
        <w:rPr>
          <w:rFonts w:ascii="Times New Roman" w:hAnsi="Times New Roman" w:cs="Times New Roman"/>
          <w:sz w:val="24"/>
          <w:szCs w:val="24"/>
        </w:rPr>
        <w:t xml:space="preserve"> </w:t>
      </w:r>
      <w:r w:rsidR="000737F4" w:rsidRPr="00880625">
        <w:rPr>
          <w:rFonts w:ascii="Times New Roman" w:hAnsi="Times New Roman" w:cs="Times New Roman"/>
          <w:sz w:val="24"/>
          <w:szCs w:val="24"/>
        </w:rPr>
        <w:t>“</w:t>
      </w:r>
      <w:r w:rsidR="00BA2F6F" w:rsidRPr="00880625">
        <w:rPr>
          <w:rFonts w:ascii="Times New Roman" w:hAnsi="Times New Roman" w:cs="Times New Roman"/>
          <w:sz w:val="24"/>
          <w:szCs w:val="24"/>
        </w:rPr>
        <w:t>scratch</w:t>
      </w:r>
      <w:r w:rsidR="00FA7187" w:rsidRPr="00880625">
        <w:rPr>
          <w:rFonts w:ascii="Times New Roman" w:hAnsi="Times New Roman" w:cs="Times New Roman"/>
          <w:sz w:val="24"/>
          <w:szCs w:val="24"/>
        </w:rPr>
        <w:t xml:space="preserve"> </w:t>
      </w:r>
      <w:r w:rsidR="008F6B22" w:rsidRPr="00880625">
        <w:rPr>
          <w:rFonts w:ascii="Times New Roman" w:hAnsi="Times New Roman" w:cs="Times New Roman"/>
          <w:sz w:val="24"/>
          <w:szCs w:val="24"/>
        </w:rPr>
        <w:t>the wound</w:t>
      </w:r>
      <w:r w:rsidR="000737F4" w:rsidRPr="00880625">
        <w:rPr>
          <w:rFonts w:ascii="Times New Roman" w:hAnsi="Times New Roman" w:cs="Times New Roman"/>
          <w:sz w:val="24"/>
          <w:szCs w:val="24"/>
        </w:rPr>
        <w:t>”</w:t>
      </w:r>
      <w:r w:rsidR="008F6B22" w:rsidRPr="00880625">
        <w:rPr>
          <w:rFonts w:ascii="Times New Roman" w:hAnsi="Times New Roman" w:cs="Times New Roman"/>
          <w:sz w:val="24"/>
          <w:szCs w:val="24"/>
        </w:rPr>
        <w:t xml:space="preserve"> </w:t>
      </w:r>
      <w:r w:rsidR="00BA2F6F" w:rsidRPr="00880625">
        <w:rPr>
          <w:rFonts w:ascii="Times New Roman" w:hAnsi="Times New Roman" w:cs="Times New Roman"/>
          <w:sz w:val="24"/>
          <w:szCs w:val="24"/>
        </w:rPr>
        <w:t>and</w:t>
      </w:r>
      <w:r w:rsidR="008F6B22" w:rsidRPr="00880625">
        <w:rPr>
          <w:rFonts w:ascii="Times New Roman" w:hAnsi="Times New Roman" w:cs="Times New Roman"/>
          <w:sz w:val="24"/>
          <w:szCs w:val="24"/>
        </w:rPr>
        <w:t xml:space="preserve"> exacerbate the psychological </w:t>
      </w:r>
      <w:r w:rsidR="00BA2F6F" w:rsidRPr="00880625">
        <w:rPr>
          <w:rFonts w:ascii="Times New Roman" w:hAnsi="Times New Roman" w:cs="Times New Roman"/>
          <w:sz w:val="24"/>
          <w:szCs w:val="24"/>
        </w:rPr>
        <w:t>harm</w:t>
      </w:r>
      <w:r w:rsidR="00FA7187" w:rsidRPr="00880625">
        <w:rPr>
          <w:rFonts w:ascii="Times New Roman" w:hAnsi="Times New Roman" w:cs="Times New Roman"/>
          <w:sz w:val="24"/>
          <w:szCs w:val="24"/>
        </w:rPr>
        <w:t>,</w:t>
      </w:r>
      <w:r w:rsidR="008F6B22" w:rsidRPr="00880625">
        <w:rPr>
          <w:rFonts w:ascii="Times New Roman" w:hAnsi="Times New Roman" w:cs="Times New Roman"/>
          <w:sz w:val="24"/>
          <w:szCs w:val="24"/>
        </w:rPr>
        <w:t xml:space="preserve"> instead of </w:t>
      </w:r>
      <w:r w:rsidR="008D7863" w:rsidRPr="00880625">
        <w:rPr>
          <w:rFonts w:ascii="Times New Roman" w:hAnsi="Times New Roman" w:cs="Times New Roman"/>
          <w:sz w:val="24"/>
          <w:szCs w:val="24"/>
        </w:rPr>
        <w:t>alleviating it</w:t>
      </w:r>
      <w:r w:rsidR="00BA2F6F" w:rsidRPr="00880625">
        <w:rPr>
          <w:rFonts w:ascii="Times New Roman" w:hAnsi="Times New Roman" w:cs="Times New Roman"/>
          <w:sz w:val="24"/>
          <w:szCs w:val="24"/>
        </w:rPr>
        <w:t>. S</w:t>
      </w:r>
      <w:r w:rsidR="008F6B22" w:rsidRPr="00880625">
        <w:rPr>
          <w:rFonts w:ascii="Times New Roman" w:hAnsi="Times New Roman" w:cs="Times New Roman"/>
          <w:sz w:val="24"/>
          <w:szCs w:val="24"/>
        </w:rPr>
        <w:t>eek</w:t>
      </w:r>
      <w:r w:rsidR="00BA2F6F" w:rsidRPr="00880625">
        <w:rPr>
          <w:rFonts w:ascii="Times New Roman" w:hAnsi="Times New Roman" w:cs="Times New Roman"/>
          <w:sz w:val="24"/>
          <w:szCs w:val="24"/>
        </w:rPr>
        <w:t>ing</w:t>
      </w:r>
      <w:r w:rsidR="008F6B22" w:rsidRPr="00880625">
        <w:rPr>
          <w:rFonts w:ascii="Times New Roman" w:hAnsi="Times New Roman" w:cs="Times New Roman"/>
          <w:sz w:val="24"/>
          <w:szCs w:val="24"/>
        </w:rPr>
        <w:t xml:space="preserve"> justice and recognition in the courtroom </w:t>
      </w:r>
      <w:r w:rsidR="008D7863" w:rsidRPr="00880625">
        <w:rPr>
          <w:rFonts w:ascii="Times New Roman" w:hAnsi="Times New Roman" w:cs="Times New Roman"/>
          <w:sz w:val="24"/>
          <w:szCs w:val="24"/>
        </w:rPr>
        <w:t>c</w:t>
      </w:r>
      <w:r w:rsidR="005923D0" w:rsidRPr="00880625">
        <w:rPr>
          <w:rFonts w:ascii="Times New Roman" w:hAnsi="Times New Roman" w:cs="Times New Roman"/>
          <w:sz w:val="24"/>
          <w:szCs w:val="24"/>
        </w:rPr>
        <w:t>ould impede</w:t>
      </w:r>
      <w:r w:rsidR="008F6B22" w:rsidRPr="00880625">
        <w:rPr>
          <w:rFonts w:ascii="Times New Roman" w:hAnsi="Times New Roman" w:cs="Times New Roman"/>
          <w:sz w:val="24"/>
          <w:szCs w:val="24"/>
        </w:rPr>
        <w:t xml:space="preserve"> recovery</w:t>
      </w:r>
      <w:r w:rsidR="00BA2F6F" w:rsidRPr="00880625">
        <w:rPr>
          <w:rFonts w:ascii="Times New Roman" w:hAnsi="Times New Roman" w:cs="Times New Roman"/>
          <w:sz w:val="24"/>
          <w:szCs w:val="24"/>
        </w:rPr>
        <w:t>, and harm the real interests of the parties</w:t>
      </w:r>
      <w:r w:rsidR="00A41499" w:rsidRPr="00880625">
        <w:rPr>
          <w:rFonts w:ascii="Times New Roman" w:hAnsi="Times New Roman" w:cs="Times New Roman"/>
          <w:sz w:val="24"/>
          <w:szCs w:val="24"/>
        </w:rPr>
        <w:t>, as well as trample their right to privacy</w:t>
      </w:r>
      <w:r w:rsidR="00BA2F6F" w:rsidRPr="00880625">
        <w:rPr>
          <w:rFonts w:ascii="Times New Roman" w:hAnsi="Times New Roman" w:cs="Times New Roman"/>
          <w:sz w:val="24"/>
          <w:szCs w:val="24"/>
        </w:rPr>
        <w:t xml:space="preserve">. </w:t>
      </w:r>
      <w:r w:rsidR="00E11718" w:rsidRPr="00880625">
        <w:rPr>
          <w:rFonts w:ascii="Times New Roman" w:hAnsi="Times New Roman" w:cs="Times New Roman"/>
          <w:sz w:val="24"/>
          <w:szCs w:val="24"/>
        </w:rPr>
        <w:t xml:space="preserve">A related point emphasizes the law’s inadequacy in achieving the desired goal of faithfulness. Faithfulness </w:t>
      </w:r>
      <w:r w:rsidR="008F6B22" w:rsidRPr="00880625">
        <w:rPr>
          <w:rFonts w:ascii="Times New Roman" w:hAnsi="Times New Roman" w:cs="Times New Roman"/>
          <w:sz w:val="24"/>
          <w:szCs w:val="24"/>
        </w:rPr>
        <w:t xml:space="preserve">achieved solely by virtue of </w:t>
      </w:r>
      <w:r w:rsidR="00FA7187" w:rsidRPr="00880625">
        <w:rPr>
          <w:rFonts w:ascii="Times New Roman" w:hAnsi="Times New Roman" w:cs="Times New Roman"/>
          <w:sz w:val="24"/>
          <w:szCs w:val="24"/>
        </w:rPr>
        <w:t>fear</w:t>
      </w:r>
      <w:r w:rsidR="008438AA" w:rsidRPr="00880625">
        <w:rPr>
          <w:rFonts w:ascii="Times New Roman" w:hAnsi="Times New Roman" w:cs="Times New Roman"/>
          <w:sz w:val="24"/>
          <w:szCs w:val="24"/>
        </w:rPr>
        <w:t xml:space="preserve"> of</w:t>
      </w:r>
      <w:r w:rsidR="00FA7187" w:rsidRPr="00880625">
        <w:rPr>
          <w:rFonts w:ascii="Times New Roman" w:hAnsi="Times New Roman" w:cs="Times New Roman"/>
          <w:sz w:val="24"/>
          <w:szCs w:val="24"/>
        </w:rPr>
        <w:t xml:space="preserve"> legal sanction </w:t>
      </w:r>
      <w:r w:rsidR="00E11718" w:rsidRPr="00880625">
        <w:rPr>
          <w:rFonts w:ascii="Times New Roman" w:hAnsi="Times New Roman" w:cs="Times New Roman"/>
          <w:sz w:val="24"/>
          <w:szCs w:val="24"/>
        </w:rPr>
        <w:t xml:space="preserve">is </w:t>
      </w:r>
      <w:r w:rsidR="008F6B22" w:rsidRPr="00880625">
        <w:rPr>
          <w:rFonts w:ascii="Times New Roman" w:hAnsi="Times New Roman" w:cs="Times New Roman"/>
          <w:sz w:val="24"/>
          <w:szCs w:val="24"/>
        </w:rPr>
        <w:t>deprive</w:t>
      </w:r>
      <w:r w:rsidR="00E11718" w:rsidRPr="00880625">
        <w:rPr>
          <w:rFonts w:ascii="Times New Roman" w:hAnsi="Times New Roman" w:cs="Times New Roman"/>
          <w:sz w:val="24"/>
          <w:szCs w:val="24"/>
        </w:rPr>
        <w:t>d</w:t>
      </w:r>
      <w:r w:rsidR="00FA7187" w:rsidRPr="00880625">
        <w:rPr>
          <w:rFonts w:ascii="Times New Roman" w:hAnsi="Times New Roman" w:cs="Times New Roman"/>
          <w:sz w:val="24"/>
          <w:szCs w:val="24"/>
        </w:rPr>
        <w:t xml:space="preserve"> </w:t>
      </w:r>
      <w:r w:rsidR="008F6B22" w:rsidRPr="00880625">
        <w:rPr>
          <w:rFonts w:ascii="Times New Roman" w:hAnsi="Times New Roman" w:cs="Times New Roman"/>
          <w:sz w:val="24"/>
          <w:szCs w:val="24"/>
        </w:rPr>
        <w:t xml:space="preserve">of any </w:t>
      </w:r>
      <w:r w:rsidR="00E11718" w:rsidRPr="00880625">
        <w:rPr>
          <w:rFonts w:ascii="Times New Roman" w:hAnsi="Times New Roman" w:cs="Times New Roman"/>
          <w:sz w:val="24"/>
          <w:szCs w:val="24"/>
        </w:rPr>
        <w:t xml:space="preserve">real </w:t>
      </w:r>
      <w:r w:rsidR="008F6B22" w:rsidRPr="00880625">
        <w:rPr>
          <w:rFonts w:ascii="Times New Roman" w:hAnsi="Times New Roman" w:cs="Times New Roman"/>
          <w:sz w:val="24"/>
          <w:szCs w:val="24"/>
        </w:rPr>
        <w:t>value</w:t>
      </w:r>
      <w:r w:rsidR="008438AA" w:rsidRPr="00880625">
        <w:rPr>
          <w:rFonts w:ascii="Times New Roman" w:hAnsi="Times New Roman" w:cs="Times New Roman"/>
          <w:sz w:val="24"/>
          <w:szCs w:val="24"/>
        </w:rPr>
        <w:t>.</w:t>
      </w:r>
      <w:r w:rsidR="00CB4923" w:rsidRPr="00880625">
        <w:rPr>
          <w:rStyle w:val="a6"/>
          <w:rFonts w:ascii="Times New Roman" w:hAnsi="Times New Roman" w:cs="Times New Roman"/>
          <w:sz w:val="24"/>
          <w:szCs w:val="24"/>
        </w:rPr>
        <w:footnoteReference w:id="21"/>
      </w:r>
      <w:r w:rsidR="008F6B22" w:rsidRPr="00880625">
        <w:rPr>
          <w:rFonts w:ascii="Times New Roman" w:hAnsi="Times New Roman" w:cs="Times New Roman"/>
          <w:sz w:val="24"/>
          <w:szCs w:val="24"/>
        </w:rPr>
        <w:t xml:space="preserve"> </w:t>
      </w:r>
      <w:r w:rsidR="00AC143A" w:rsidRPr="00880625">
        <w:rPr>
          <w:rFonts w:ascii="Times New Roman" w:hAnsi="Times New Roman" w:cs="Times New Roman"/>
          <w:sz w:val="24"/>
          <w:szCs w:val="24"/>
        </w:rPr>
        <w:t>Therefore, the law is not the</w:t>
      </w:r>
      <w:r w:rsidR="008438AA" w:rsidRPr="00880625">
        <w:rPr>
          <w:rFonts w:ascii="Times New Roman" w:hAnsi="Times New Roman" w:cs="Times New Roman"/>
          <w:sz w:val="24"/>
          <w:szCs w:val="24"/>
        </w:rPr>
        <w:t xml:space="preserve"> appropriate</w:t>
      </w:r>
      <w:r w:rsidR="00FA7187" w:rsidRPr="00880625">
        <w:rPr>
          <w:rFonts w:ascii="Times New Roman" w:hAnsi="Times New Roman" w:cs="Times New Roman"/>
          <w:sz w:val="24"/>
          <w:szCs w:val="24"/>
        </w:rPr>
        <w:t xml:space="preserve"> </w:t>
      </w:r>
      <w:r w:rsidR="008F6B22" w:rsidRPr="00880625">
        <w:rPr>
          <w:rFonts w:ascii="Times New Roman" w:hAnsi="Times New Roman" w:cs="Times New Roman"/>
          <w:sz w:val="24"/>
          <w:szCs w:val="24"/>
        </w:rPr>
        <w:t xml:space="preserve">mechanism </w:t>
      </w:r>
      <w:r w:rsidR="00FA7187" w:rsidRPr="00880625">
        <w:rPr>
          <w:rFonts w:ascii="Times New Roman" w:hAnsi="Times New Roman" w:cs="Times New Roman"/>
          <w:sz w:val="24"/>
          <w:szCs w:val="24"/>
        </w:rPr>
        <w:t xml:space="preserve">for </w:t>
      </w:r>
      <w:r w:rsidR="00AC143A" w:rsidRPr="00880625">
        <w:rPr>
          <w:rFonts w:ascii="Times New Roman" w:hAnsi="Times New Roman" w:cs="Times New Roman"/>
          <w:sz w:val="24"/>
          <w:szCs w:val="24"/>
        </w:rPr>
        <w:t>meeting the parties’ real goal</w:t>
      </w:r>
      <w:r w:rsidR="008F6B22" w:rsidRPr="00880625">
        <w:rPr>
          <w:rFonts w:ascii="Times New Roman" w:hAnsi="Times New Roman" w:cs="Times New Roman"/>
          <w:sz w:val="24"/>
          <w:szCs w:val="24"/>
        </w:rPr>
        <w:t>.</w:t>
      </w:r>
    </w:p>
    <w:p w14:paraId="09A69656" w14:textId="7E86D051" w:rsidR="0071483C" w:rsidRPr="00880625" w:rsidRDefault="00AF31FE" w:rsidP="006A6F79">
      <w:pPr>
        <w:jc w:val="both"/>
        <w:rPr>
          <w:rFonts w:ascii="Times New Roman" w:hAnsi="Times New Roman" w:cs="Times New Roman"/>
          <w:sz w:val="24"/>
          <w:szCs w:val="24"/>
          <w:rtl/>
        </w:rPr>
      </w:pPr>
      <w:r w:rsidRPr="00880625">
        <w:rPr>
          <w:rFonts w:ascii="Times New Roman" w:hAnsi="Times New Roman" w:cs="Times New Roman"/>
          <w:sz w:val="24"/>
          <w:szCs w:val="24"/>
        </w:rPr>
        <w:t>Finally, there are institutional considerations, arising</w:t>
      </w:r>
      <w:r w:rsidR="008F6B22" w:rsidRPr="00880625">
        <w:rPr>
          <w:rFonts w:ascii="Times New Roman" w:hAnsi="Times New Roman" w:cs="Times New Roman"/>
          <w:sz w:val="24"/>
          <w:szCs w:val="24"/>
        </w:rPr>
        <w:t xml:space="preserve"> from the need for institutional operation of the law and its enforcement. </w:t>
      </w:r>
      <w:r w:rsidRPr="00880625">
        <w:rPr>
          <w:rFonts w:ascii="Times New Roman" w:hAnsi="Times New Roman" w:cs="Times New Roman"/>
          <w:sz w:val="24"/>
          <w:szCs w:val="24"/>
        </w:rPr>
        <w:t>A</w:t>
      </w:r>
      <w:r w:rsidR="008F6B22" w:rsidRPr="00880625">
        <w:rPr>
          <w:rFonts w:ascii="Times New Roman" w:hAnsi="Times New Roman" w:cs="Times New Roman"/>
          <w:sz w:val="24"/>
          <w:szCs w:val="24"/>
        </w:rPr>
        <w:t xml:space="preserve">n outside observer </w:t>
      </w:r>
      <w:r w:rsidRPr="00880625">
        <w:rPr>
          <w:rFonts w:ascii="Times New Roman" w:hAnsi="Times New Roman" w:cs="Times New Roman"/>
          <w:sz w:val="24"/>
          <w:szCs w:val="24"/>
        </w:rPr>
        <w:t xml:space="preserve">cannot </w:t>
      </w:r>
      <w:r w:rsidR="00FA7187" w:rsidRPr="00880625">
        <w:rPr>
          <w:rFonts w:ascii="Times New Roman" w:hAnsi="Times New Roman" w:cs="Times New Roman"/>
          <w:sz w:val="24"/>
          <w:szCs w:val="24"/>
        </w:rPr>
        <w:t xml:space="preserve">detect </w:t>
      </w:r>
      <w:r w:rsidR="008F6B22" w:rsidRPr="00880625">
        <w:rPr>
          <w:rFonts w:ascii="Times New Roman" w:hAnsi="Times New Roman" w:cs="Times New Roman"/>
          <w:sz w:val="24"/>
          <w:szCs w:val="24"/>
        </w:rPr>
        <w:t xml:space="preserve">the person responsible for </w:t>
      </w:r>
      <w:r w:rsidR="008438AA" w:rsidRPr="00880625">
        <w:rPr>
          <w:rFonts w:ascii="Times New Roman" w:hAnsi="Times New Roman" w:cs="Times New Roman"/>
          <w:sz w:val="24"/>
          <w:szCs w:val="24"/>
        </w:rPr>
        <w:t>ending</w:t>
      </w:r>
      <w:r w:rsidR="008F6B22" w:rsidRPr="00880625">
        <w:rPr>
          <w:rFonts w:ascii="Times New Roman" w:hAnsi="Times New Roman" w:cs="Times New Roman"/>
          <w:sz w:val="24"/>
          <w:szCs w:val="24"/>
        </w:rPr>
        <w:t xml:space="preserve"> the marital relationship</w:t>
      </w:r>
      <w:r w:rsidR="00FA7187" w:rsidRPr="00880625">
        <w:rPr>
          <w:rFonts w:ascii="Times New Roman" w:hAnsi="Times New Roman" w:cs="Times New Roman"/>
          <w:sz w:val="24"/>
          <w:szCs w:val="24"/>
        </w:rPr>
        <w:t>,</w:t>
      </w:r>
      <w:r w:rsidR="008F6B22" w:rsidRPr="00880625">
        <w:rPr>
          <w:rFonts w:ascii="Times New Roman" w:hAnsi="Times New Roman" w:cs="Times New Roman"/>
          <w:sz w:val="24"/>
          <w:szCs w:val="24"/>
        </w:rPr>
        <w:t xml:space="preserve"> or </w:t>
      </w:r>
      <w:r w:rsidR="001643D3" w:rsidRPr="00880625">
        <w:rPr>
          <w:rFonts w:ascii="Times New Roman" w:hAnsi="Times New Roman" w:cs="Times New Roman"/>
          <w:sz w:val="24"/>
          <w:szCs w:val="24"/>
        </w:rPr>
        <w:t>identify</w:t>
      </w:r>
      <w:r w:rsidR="00FA7187" w:rsidRPr="00880625">
        <w:rPr>
          <w:rFonts w:ascii="Times New Roman" w:hAnsi="Times New Roman" w:cs="Times New Roman"/>
          <w:sz w:val="24"/>
          <w:szCs w:val="24"/>
        </w:rPr>
        <w:t xml:space="preserve"> the </w:t>
      </w:r>
      <w:r w:rsidR="008F6B22" w:rsidRPr="00880625">
        <w:rPr>
          <w:rFonts w:ascii="Times New Roman" w:hAnsi="Times New Roman" w:cs="Times New Roman"/>
          <w:sz w:val="24"/>
          <w:szCs w:val="24"/>
        </w:rPr>
        <w:t>wrong</w:t>
      </w:r>
      <w:r w:rsidR="00FA7187" w:rsidRPr="00880625">
        <w:rPr>
          <w:rFonts w:ascii="Times New Roman" w:hAnsi="Times New Roman" w:cs="Times New Roman"/>
          <w:sz w:val="24"/>
          <w:szCs w:val="24"/>
        </w:rPr>
        <w:t>doer</w:t>
      </w:r>
      <w:r w:rsidR="008F6B22" w:rsidRPr="00880625">
        <w:rPr>
          <w:rFonts w:ascii="Times New Roman" w:hAnsi="Times New Roman" w:cs="Times New Roman"/>
          <w:sz w:val="24"/>
          <w:szCs w:val="24"/>
        </w:rPr>
        <w:t xml:space="preserve">, </w:t>
      </w:r>
      <w:r w:rsidRPr="00880625">
        <w:rPr>
          <w:rFonts w:ascii="Times New Roman" w:hAnsi="Times New Roman" w:cs="Times New Roman"/>
          <w:sz w:val="24"/>
          <w:szCs w:val="24"/>
        </w:rPr>
        <w:t>in a reliable way</w:t>
      </w:r>
      <w:r w:rsidR="008F6B22" w:rsidRPr="00880625">
        <w:rPr>
          <w:rFonts w:ascii="Times New Roman" w:hAnsi="Times New Roman" w:cs="Times New Roman"/>
          <w:sz w:val="24"/>
          <w:szCs w:val="24"/>
        </w:rPr>
        <w:t xml:space="preserve">. </w:t>
      </w:r>
      <w:r w:rsidRPr="00880625">
        <w:rPr>
          <w:rFonts w:ascii="Times New Roman" w:hAnsi="Times New Roman" w:cs="Times New Roman"/>
          <w:sz w:val="24"/>
          <w:szCs w:val="24"/>
        </w:rPr>
        <w:t>The</w:t>
      </w:r>
      <w:r w:rsidR="008F6B22" w:rsidRPr="00880625">
        <w:rPr>
          <w:rFonts w:ascii="Times New Roman" w:hAnsi="Times New Roman" w:cs="Times New Roman"/>
          <w:sz w:val="24"/>
          <w:szCs w:val="24"/>
        </w:rPr>
        <w:t xml:space="preserve"> act of </w:t>
      </w:r>
      <w:r w:rsidR="00FA7187" w:rsidRPr="00880625">
        <w:rPr>
          <w:rFonts w:ascii="Times New Roman" w:hAnsi="Times New Roman" w:cs="Times New Roman"/>
          <w:sz w:val="24"/>
          <w:szCs w:val="24"/>
        </w:rPr>
        <w:t xml:space="preserve">infidelity </w:t>
      </w:r>
      <w:r w:rsidR="008F6B22" w:rsidRPr="00880625">
        <w:rPr>
          <w:rFonts w:ascii="Times New Roman" w:hAnsi="Times New Roman" w:cs="Times New Roman"/>
          <w:sz w:val="24"/>
          <w:szCs w:val="24"/>
        </w:rPr>
        <w:t xml:space="preserve">is </w:t>
      </w:r>
      <w:r w:rsidR="0071483C" w:rsidRPr="00880625">
        <w:rPr>
          <w:rFonts w:ascii="Times New Roman" w:hAnsi="Times New Roman" w:cs="Times New Roman"/>
          <w:sz w:val="24"/>
          <w:szCs w:val="24"/>
        </w:rPr>
        <w:t xml:space="preserve">often </w:t>
      </w:r>
      <w:r w:rsidR="00FA7187" w:rsidRPr="00880625">
        <w:rPr>
          <w:rFonts w:ascii="Times New Roman" w:hAnsi="Times New Roman" w:cs="Times New Roman"/>
          <w:sz w:val="24"/>
          <w:szCs w:val="24"/>
        </w:rPr>
        <w:t xml:space="preserve">the </w:t>
      </w:r>
      <w:r w:rsidR="000737F4" w:rsidRPr="00880625">
        <w:rPr>
          <w:rFonts w:ascii="Times New Roman" w:hAnsi="Times New Roman" w:cs="Times New Roman"/>
          <w:sz w:val="24"/>
          <w:szCs w:val="24"/>
        </w:rPr>
        <w:t>“</w:t>
      </w:r>
      <w:r w:rsidR="00FA7187" w:rsidRPr="00880625">
        <w:rPr>
          <w:rFonts w:ascii="Times New Roman" w:hAnsi="Times New Roman" w:cs="Times New Roman"/>
          <w:sz w:val="24"/>
          <w:szCs w:val="24"/>
        </w:rPr>
        <w:t xml:space="preserve">tip of the </w:t>
      </w:r>
      <w:r w:rsidR="008F6B22" w:rsidRPr="00880625">
        <w:rPr>
          <w:rFonts w:ascii="Times New Roman" w:hAnsi="Times New Roman" w:cs="Times New Roman"/>
          <w:sz w:val="24"/>
          <w:szCs w:val="24"/>
        </w:rPr>
        <w:t>iceberg</w:t>
      </w:r>
      <w:r w:rsidR="000737F4" w:rsidRPr="00880625">
        <w:rPr>
          <w:rFonts w:ascii="Times New Roman" w:hAnsi="Times New Roman" w:cs="Times New Roman"/>
          <w:sz w:val="24"/>
          <w:szCs w:val="24"/>
        </w:rPr>
        <w:t>”</w:t>
      </w:r>
      <w:r w:rsidR="008F6B22" w:rsidRPr="00880625">
        <w:rPr>
          <w:rFonts w:ascii="Times New Roman" w:hAnsi="Times New Roman" w:cs="Times New Roman"/>
          <w:sz w:val="24"/>
          <w:szCs w:val="24"/>
        </w:rPr>
        <w:t xml:space="preserve"> of the crisis in the relationship. </w:t>
      </w:r>
      <w:r w:rsidR="0071483C" w:rsidRPr="00880625">
        <w:rPr>
          <w:rFonts w:ascii="Times New Roman" w:hAnsi="Times New Roman" w:cs="Times New Roman"/>
          <w:sz w:val="24"/>
          <w:szCs w:val="24"/>
        </w:rPr>
        <w:t xml:space="preserve">In this regard, the need to maintain a legal system that hears evidence and establishes facts must also be taken into account. The legal system is likely to prove an unreliable forum for this task, </w:t>
      </w:r>
      <w:r w:rsidR="00C27770" w:rsidRPr="00880625">
        <w:rPr>
          <w:rFonts w:ascii="Times New Roman" w:hAnsi="Times New Roman" w:cs="Times New Roman"/>
          <w:sz w:val="24"/>
          <w:szCs w:val="24"/>
        </w:rPr>
        <w:t>and involves an</w:t>
      </w:r>
      <w:r w:rsidR="0071483C" w:rsidRPr="00880625">
        <w:rPr>
          <w:rFonts w:ascii="Times New Roman" w:hAnsi="Times New Roman" w:cs="Times New Roman"/>
          <w:sz w:val="24"/>
          <w:szCs w:val="24"/>
        </w:rPr>
        <w:t xml:space="preserve"> inva</w:t>
      </w:r>
      <w:r w:rsidR="00C27770" w:rsidRPr="00880625">
        <w:rPr>
          <w:rFonts w:ascii="Times New Roman" w:hAnsi="Times New Roman" w:cs="Times New Roman"/>
          <w:sz w:val="24"/>
          <w:szCs w:val="24"/>
        </w:rPr>
        <w:t>sion of</w:t>
      </w:r>
      <w:r w:rsidR="0071483C" w:rsidRPr="00880625">
        <w:rPr>
          <w:rFonts w:ascii="Times New Roman" w:hAnsi="Times New Roman" w:cs="Times New Roman"/>
          <w:sz w:val="24"/>
          <w:szCs w:val="24"/>
        </w:rPr>
        <w:t xml:space="preserve"> the privacy of both parties</w:t>
      </w:r>
      <w:r w:rsidR="00E13FC7" w:rsidRPr="00880625">
        <w:rPr>
          <w:rFonts w:ascii="Times New Roman" w:hAnsi="Times New Roman" w:cs="Times New Roman"/>
          <w:sz w:val="24"/>
          <w:szCs w:val="24"/>
        </w:rPr>
        <w:t xml:space="preserve">. </w:t>
      </w:r>
      <w:r w:rsidR="00BF78B5" w:rsidRPr="00880625">
        <w:rPr>
          <w:rFonts w:ascii="Times New Roman" w:hAnsi="Times New Roman" w:cs="Times New Roman"/>
          <w:sz w:val="24"/>
          <w:szCs w:val="24"/>
        </w:rPr>
        <w:t>The legal system</w:t>
      </w:r>
      <w:r w:rsidR="00E13FC7" w:rsidRPr="00880625">
        <w:rPr>
          <w:rFonts w:ascii="Times New Roman" w:hAnsi="Times New Roman" w:cs="Times New Roman"/>
          <w:sz w:val="24"/>
          <w:szCs w:val="24"/>
        </w:rPr>
        <w:t xml:space="preserve"> is </w:t>
      </w:r>
      <w:r w:rsidR="00BF78B5" w:rsidRPr="00880625">
        <w:rPr>
          <w:rFonts w:ascii="Times New Roman" w:hAnsi="Times New Roman" w:cs="Times New Roman"/>
          <w:sz w:val="24"/>
          <w:szCs w:val="24"/>
        </w:rPr>
        <w:t xml:space="preserve">thus </w:t>
      </w:r>
      <w:r w:rsidR="00E13FC7" w:rsidRPr="00880625">
        <w:rPr>
          <w:rFonts w:ascii="Times New Roman" w:hAnsi="Times New Roman" w:cs="Times New Roman"/>
          <w:sz w:val="24"/>
          <w:szCs w:val="24"/>
        </w:rPr>
        <w:t>uncomfortably</w:t>
      </w:r>
      <w:r w:rsidR="00C27770" w:rsidRPr="00880625">
        <w:rPr>
          <w:rFonts w:ascii="Times New Roman" w:hAnsi="Times New Roman" w:cs="Times New Roman"/>
          <w:sz w:val="24"/>
          <w:szCs w:val="24"/>
        </w:rPr>
        <w:t xml:space="preserve"> placed in the</w:t>
      </w:r>
      <w:r w:rsidR="0071483C" w:rsidRPr="00880625">
        <w:rPr>
          <w:rFonts w:ascii="Times New Roman" w:hAnsi="Times New Roman" w:cs="Times New Roman"/>
          <w:sz w:val="24"/>
          <w:szCs w:val="24"/>
        </w:rPr>
        <w:t xml:space="preserve"> position of a “Peeping Tom”</w:t>
      </w:r>
      <w:r w:rsidR="00BF78B5" w:rsidRPr="00880625">
        <w:rPr>
          <w:rFonts w:ascii="Times New Roman" w:hAnsi="Times New Roman" w:cs="Times New Roman"/>
          <w:sz w:val="24"/>
          <w:szCs w:val="24"/>
        </w:rPr>
        <w:t>,</w:t>
      </w:r>
      <w:r w:rsidR="0071483C" w:rsidRPr="00880625">
        <w:rPr>
          <w:rFonts w:ascii="Times New Roman" w:hAnsi="Times New Roman" w:cs="Times New Roman"/>
          <w:sz w:val="24"/>
          <w:szCs w:val="24"/>
        </w:rPr>
        <w:t xml:space="preserve"> </w:t>
      </w:r>
      <w:r w:rsidR="00E13FC7" w:rsidRPr="00880625">
        <w:rPr>
          <w:rFonts w:ascii="Times New Roman" w:hAnsi="Times New Roman" w:cs="Times New Roman"/>
          <w:sz w:val="24"/>
          <w:szCs w:val="24"/>
        </w:rPr>
        <w:t xml:space="preserve">and </w:t>
      </w:r>
      <w:r w:rsidR="00BF78B5" w:rsidRPr="00880625">
        <w:rPr>
          <w:rFonts w:ascii="Times New Roman" w:hAnsi="Times New Roman" w:cs="Times New Roman"/>
          <w:sz w:val="24"/>
          <w:szCs w:val="24"/>
        </w:rPr>
        <w:t>is forced to</w:t>
      </w:r>
      <w:r w:rsidR="0071483C" w:rsidRPr="00880625">
        <w:rPr>
          <w:rFonts w:ascii="Times New Roman" w:hAnsi="Times New Roman" w:cs="Times New Roman"/>
          <w:sz w:val="24"/>
          <w:szCs w:val="24"/>
        </w:rPr>
        <w:t xml:space="preserve"> address the intimate aspects of individuals’ relationships</w:t>
      </w:r>
      <w:r w:rsidR="00732DBC" w:rsidRPr="00880625">
        <w:rPr>
          <w:rFonts w:ascii="Times New Roman" w:hAnsi="Times New Roman" w:cs="Times New Roman"/>
          <w:sz w:val="24"/>
          <w:szCs w:val="24"/>
        </w:rPr>
        <w:t xml:space="preserve"> – a situation which is </w:t>
      </w:r>
      <w:r w:rsidR="00FC0DFD" w:rsidRPr="00880625">
        <w:rPr>
          <w:rFonts w:ascii="Times New Roman" w:hAnsi="Times New Roman" w:cs="Times New Roman"/>
          <w:sz w:val="24"/>
          <w:szCs w:val="24"/>
        </w:rPr>
        <w:t>undesirable</w:t>
      </w:r>
      <w:r w:rsidR="001E3866" w:rsidRPr="00880625">
        <w:rPr>
          <w:rFonts w:ascii="Times New Roman" w:hAnsi="Times New Roman" w:cs="Times New Roman"/>
          <w:sz w:val="24"/>
          <w:szCs w:val="24"/>
        </w:rPr>
        <w:t xml:space="preserve"> from </w:t>
      </w:r>
      <w:r w:rsidR="00A56EBB" w:rsidRPr="00880625">
        <w:rPr>
          <w:rFonts w:ascii="Times New Roman" w:hAnsi="Times New Roman" w:cs="Times New Roman"/>
          <w:sz w:val="24"/>
          <w:szCs w:val="24"/>
        </w:rPr>
        <w:t xml:space="preserve">the </w:t>
      </w:r>
      <w:r w:rsidR="004053B9" w:rsidRPr="00880625">
        <w:rPr>
          <w:rFonts w:ascii="Times New Roman" w:hAnsi="Times New Roman" w:cs="Times New Roman"/>
          <w:sz w:val="24"/>
          <w:szCs w:val="24"/>
        </w:rPr>
        <w:t>institutional perspective</w:t>
      </w:r>
      <w:r w:rsidR="0071483C" w:rsidRPr="00880625">
        <w:rPr>
          <w:rFonts w:ascii="Times New Roman" w:hAnsi="Times New Roman" w:cs="Times New Roman"/>
          <w:sz w:val="24"/>
          <w:szCs w:val="24"/>
        </w:rPr>
        <w:t xml:space="preserve">. </w:t>
      </w:r>
    </w:p>
    <w:p w14:paraId="4B143571" w14:textId="37949A90" w:rsidR="00330BB4" w:rsidRPr="00880625" w:rsidRDefault="00914FD9" w:rsidP="006A6F79">
      <w:pPr>
        <w:jc w:val="both"/>
        <w:rPr>
          <w:rFonts w:ascii="Times New Roman" w:hAnsi="Times New Roman" w:cs="Times New Roman"/>
          <w:sz w:val="24"/>
          <w:szCs w:val="24"/>
        </w:rPr>
      </w:pPr>
      <w:r w:rsidRPr="00880625">
        <w:rPr>
          <w:rFonts w:ascii="Times New Roman" w:hAnsi="Times New Roman" w:cs="Times New Roman"/>
          <w:sz w:val="24"/>
          <w:szCs w:val="24"/>
        </w:rPr>
        <w:t xml:space="preserve">Looking back </w:t>
      </w:r>
      <w:r w:rsidR="00E13FC7" w:rsidRPr="00880625">
        <w:rPr>
          <w:rFonts w:ascii="Times New Roman" w:hAnsi="Times New Roman" w:cs="Times New Roman"/>
          <w:sz w:val="24"/>
          <w:szCs w:val="24"/>
        </w:rPr>
        <w:t xml:space="preserve">at </w:t>
      </w:r>
      <w:r w:rsidRPr="00880625">
        <w:rPr>
          <w:rFonts w:ascii="Times New Roman" w:hAnsi="Times New Roman" w:cs="Times New Roman"/>
          <w:sz w:val="24"/>
          <w:szCs w:val="24"/>
        </w:rPr>
        <w:t xml:space="preserve">the </w:t>
      </w:r>
      <w:r w:rsidR="008F6B22" w:rsidRPr="00880625">
        <w:rPr>
          <w:rFonts w:ascii="Times New Roman" w:hAnsi="Times New Roman" w:cs="Times New Roman"/>
          <w:sz w:val="24"/>
          <w:szCs w:val="24"/>
        </w:rPr>
        <w:t xml:space="preserve">various arguments </w:t>
      </w:r>
      <w:r w:rsidRPr="00880625">
        <w:rPr>
          <w:rFonts w:ascii="Times New Roman" w:hAnsi="Times New Roman" w:cs="Times New Roman"/>
          <w:sz w:val="24"/>
          <w:szCs w:val="24"/>
        </w:rPr>
        <w:t>for</w:t>
      </w:r>
      <w:r w:rsidR="00EB33AD" w:rsidRPr="00880625">
        <w:rPr>
          <w:rFonts w:ascii="Times New Roman" w:hAnsi="Times New Roman" w:cs="Times New Roman"/>
          <w:sz w:val="24"/>
          <w:szCs w:val="24"/>
        </w:rPr>
        <w:t xml:space="preserve"> the</w:t>
      </w:r>
      <w:r w:rsidR="008F6B22" w:rsidRPr="00880625">
        <w:rPr>
          <w:rFonts w:ascii="Times New Roman" w:hAnsi="Times New Roman" w:cs="Times New Roman"/>
          <w:sz w:val="24"/>
          <w:szCs w:val="24"/>
        </w:rPr>
        <w:t xml:space="preserve"> </w:t>
      </w:r>
      <w:r w:rsidR="00183CB4" w:rsidRPr="00880625">
        <w:rPr>
          <w:rFonts w:ascii="Times New Roman" w:hAnsi="Times New Roman" w:cs="Times New Roman"/>
          <w:sz w:val="24"/>
          <w:szCs w:val="24"/>
        </w:rPr>
        <w:t>retreat</w:t>
      </w:r>
      <w:r w:rsidR="008F6B22" w:rsidRPr="00880625">
        <w:rPr>
          <w:rFonts w:ascii="Times New Roman" w:hAnsi="Times New Roman" w:cs="Times New Roman"/>
          <w:sz w:val="24"/>
          <w:szCs w:val="24"/>
        </w:rPr>
        <w:t xml:space="preserve"> from considerations </w:t>
      </w:r>
      <w:r w:rsidR="0091088A" w:rsidRPr="00880625">
        <w:rPr>
          <w:rFonts w:ascii="Times New Roman" w:hAnsi="Times New Roman" w:cs="Times New Roman"/>
          <w:sz w:val="24"/>
          <w:szCs w:val="24"/>
        </w:rPr>
        <w:t>of fault</w:t>
      </w:r>
      <w:r w:rsidR="00183CB4" w:rsidRPr="00880625">
        <w:rPr>
          <w:rFonts w:ascii="Times New Roman" w:hAnsi="Times New Roman" w:cs="Times New Roman"/>
          <w:sz w:val="24"/>
          <w:szCs w:val="24"/>
        </w:rPr>
        <w:t>,</w:t>
      </w:r>
      <w:r w:rsidR="0091088A" w:rsidRPr="00880625">
        <w:rPr>
          <w:rFonts w:ascii="Times New Roman" w:hAnsi="Times New Roman" w:cs="Times New Roman"/>
          <w:sz w:val="24"/>
          <w:szCs w:val="24"/>
        </w:rPr>
        <w:t xml:space="preserve"> </w:t>
      </w:r>
      <w:r w:rsidRPr="00880625">
        <w:rPr>
          <w:rFonts w:ascii="Times New Roman" w:hAnsi="Times New Roman" w:cs="Times New Roman"/>
          <w:sz w:val="24"/>
          <w:szCs w:val="24"/>
        </w:rPr>
        <w:t xml:space="preserve">we can now identify </w:t>
      </w:r>
      <w:r w:rsidR="008F6B22" w:rsidRPr="00880625">
        <w:rPr>
          <w:rFonts w:ascii="Times New Roman" w:hAnsi="Times New Roman" w:cs="Times New Roman"/>
          <w:sz w:val="24"/>
          <w:szCs w:val="24"/>
        </w:rPr>
        <w:t xml:space="preserve">a number of different and distinct types of liberal </w:t>
      </w:r>
      <w:r w:rsidRPr="00880625">
        <w:rPr>
          <w:rFonts w:ascii="Times New Roman" w:hAnsi="Times New Roman" w:cs="Times New Roman"/>
          <w:sz w:val="24"/>
          <w:szCs w:val="24"/>
        </w:rPr>
        <w:t xml:space="preserve">views within this position. </w:t>
      </w:r>
      <w:r w:rsidR="008F6B22" w:rsidRPr="00880625">
        <w:rPr>
          <w:rFonts w:ascii="Times New Roman" w:hAnsi="Times New Roman" w:cs="Times New Roman"/>
          <w:sz w:val="24"/>
          <w:szCs w:val="24"/>
        </w:rPr>
        <w:t>These types can be characterized by divi</w:t>
      </w:r>
      <w:r w:rsidR="00183CB4" w:rsidRPr="00880625">
        <w:rPr>
          <w:rFonts w:ascii="Times New Roman" w:hAnsi="Times New Roman" w:cs="Times New Roman"/>
          <w:sz w:val="24"/>
          <w:szCs w:val="24"/>
        </w:rPr>
        <w:t xml:space="preserve">sion </w:t>
      </w:r>
      <w:r w:rsidR="005C7F5F" w:rsidRPr="00880625">
        <w:rPr>
          <w:rFonts w:ascii="Times New Roman" w:hAnsi="Times New Roman" w:cs="Times New Roman"/>
          <w:sz w:val="24"/>
          <w:szCs w:val="24"/>
        </w:rPr>
        <w:t xml:space="preserve">into five main prototypes: </w:t>
      </w:r>
      <w:r w:rsidR="008F6B22" w:rsidRPr="00880625">
        <w:rPr>
          <w:rFonts w:ascii="Times New Roman" w:hAnsi="Times New Roman" w:cs="Times New Roman"/>
          <w:sz w:val="24"/>
          <w:szCs w:val="24"/>
        </w:rPr>
        <w:t xml:space="preserve">The </w:t>
      </w:r>
      <w:r w:rsidR="008F6B22" w:rsidRPr="00880625">
        <w:rPr>
          <w:rFonts w:ascii="Times New Roman" w:hAnsi="Times New Roman" w:cs="Times New Roman"/>
          <w:i/>
          <w:iCs/>
          <w:sz w:val="24"/>
          <w:szCs w:val="24"/>
        </w:rPr>
        <w:t>first</w:t>
      </w:r>
      <w:r w:rsidR="008F6B22" w:rsidRPr="00880625">
        <w:rPr>
          <w:rFonts w:ascii="Times New Roman" w:hAnsi="Times New Roman" w:cs="Times New Roman"/>
          <w:sz w:val="24"/>
          <w:szCs w:val="24"/>
        </w:rPr>
        <w:t xml:space="preserve"> type is </w:t>
      </w:r>
      <w:r w:rsidR="008F6B22" w:rsidRPr="00880625">
        <w:rPr>
          <w:rFonts w:ascii="Times New Roman" w:hAnsi="Times New Roman" w:cs="Times New Roman"/>
          <w:i/>
          <w:iCs/>
          <w:sz w:val="24"/>
          <w:szCs w:val="24"/>
        </w:rPr>
        <w:t>neutral-pluralist</w:t>
      </w:r>
      <w:r w:rsidR="005C7F5F" w:rsidRPr="00880625">
        <w:rPr>
          <w:rFonts w:ascii="Times New Roman" w:hAnsi="Times New Roman" w:cs="Times New Roman"/>
          <w:sz w:val="24"/>
          <w:szCs w:val="24"/>
        </w:rPr>
        <w:t xml:space="preserve"> liberal</w:t>
      </w:r>
      <w:r w:rsidR="00BB3FC8" w:rsidRPr="00880625">
        <w:rPr>
          <w:rFonts w:ascii="Times New Roman" w:hAnsi="Times New Roman" w:cs="Times New Roman"/>
          <w:sz w:val="24"/>
          <w:szCs w:val="24"/>
        </w:rPr>
        <w:t>ism</w:t>
      </w:r>
      <w:r w:rsidR="005C7F5F" w:rsidRPr="00880625">
        <w:rPr>
          <w:rFonts w:ascii="Times New Roman" w:hAnsi="Times New Roman" w:cs="Times New Roman"/>
          <w:sz w:val="24"/>
          <w:szCs w:val="24"/>
        </w:rPr>
        <w:t xml:space="preserve">, </w:t>
      </w:r>
      <w:r w:rsidR="00E13FC7" w:rsidRPr="00880625">
        <w:rPr>
          <w:rFonts w:ascii="Times New Roman" w:hAnsi="Times New Roman" w:cs="Times New Roman"/>
          <w:sz w:val="24"/>
          <w:szCs w:val="24"/>
        </w:rPr>
        <w:t xml:space="preserve">which </w:t>
      </w:r>
      <w:r w:rsidR="005C7F5F" w:rsidRPr="00880625">
        <w:rPr>
          <w:rFonts w:ascii="Times New Roman" w:hAnsi="Times New Roman" w:cs="Times New Roman"/>
          <w:sz w:val="24"/>
          <w:szCs w:val="24"/>
        </w:rPr>
        <w:t>focuses</w:t>
      </w:r>
      <w:r w:rsidR="008F6B22" w:rsidRPr="00880625">
        <w:rPr>
          <w:rFonts w:ascii="Times New Roman" w:hAnsi="Times New Roman" w:cs="Times New Roman"/>
          <w:sz w:val="24"/>
          <w:szCs w:val="24"/>
        </w:rPr>
        <w:t xml:space="preserve"> on the state</w:t>
      </w:r>
      <w:r w:rsidR="0091088A" w:rsidRPr="00880625">
        <w:rPr>
          <w:rFonts w:ascii="Times New Roman" w:hAnsi="Times New Roman" w:cs="Times New Roman"/>
          <w:sz w:val="24"/>
          <w:szCs w:val="24"/>
        </w:rPr>
        <w:t xml:space="preserve">’s shortcomings in </w:t>
      </w:r>
      <w:r w:rsidR="008F6B22" w:rsidRPr="00880625">
        <w:rPr>
          <w:rFonts w:ascii="Times New Roman" w:hAnsi="Times New Roman" w:cs="Times New Roman"/>
          <w:sz w:val="24"/>
          <w:szCs w:val="24"/>
        </w:rPr>
        <w:t>resolv</w:t>
      </w:r>
      <w:r w:rsidR="0091088A" w:rsidRPr="00880625">
        <w:rPr>
          <w:rFonts w:ascii="Times New Roman" w:hAnsi="Times New Roman" w:cs="Times New Roman"/>
          <w:sz w:val="24"/>
          <w:szCs w:val="24"/>
        </w:rPr>
        <w:t xml:space="preserve">ing </w:t>
      </w:r>
      <w:r w:rsidR="008F6B22" w:rsidRPr="00880625">
        <w:rPr>
          <w:rFonts w:ascii="Times New Roman" w:hAnsi="Times New Roman" w:cs="Times New Roman"/>
          <w:sz w:val="24"/>
          <w:szCs w:val="24"/>
        </w:rPr>
        <w:t xml:space="preserve">disputes about the perception of </w:t>
      </w:r>
      <w:r w:rsidR="00E13FC7" w:rsidRPr="00880625">
        <w:rPr>
          <w:rFonts w:ascii="Times New Roman" w:hAnsi="Times New Roman" w:cs="Times New Roman"/>
          <w:sz w:val="24"/>
          <w:szCs w:val="24"/>
        </w:rPr>
        <w:t xml:space="preserve">a </w:t>
      </w:r>
      <w:r w:rsidR="008F6B22" w:rsidRPr="00880625">
        <w:rPr>
          <w:rFonts w:ascii="Times New Roman" w:hAnsi="Times New Roman" w:cs="Times New Roman"/>
          <w:sz w:val="24"/>
          <w:szCs w:val="24"/>
        </w:rPr>
        <w:t xml:space="preserve">good </w:t>
      </w:r>
      <w:r w:rsidR="005C7F5F" w:rsidRPr="00880625">
        <w:rPr>
          <w:rFonts w:ascii="Times New Roman" w:hAnsi="Times New Roman" w:cs="Times New Roman"/>
          <w:sz w:val="24"/>
          <w:szCs w:val="24"/>
        </w:rPr>
        <w:t xml:space="preserve">life, or </w:t>
      </w:r>
      <w:r w:rsidR="00E13FC7" w:rsidRPr="00880625">
        <w:rPr>
          <w:rFonts w:ascii="Times New Roman" w:hAnsi="Times New Roman" w:cs="Times New Roman"/>
          <w:sz w:val="24"/>
          <w:szCs w:val="24"/>
        </w:rPr>
        <w:t>o</w:t>
      </w:r>
      <w:r w:rsidR="005C7F5F" w:rsidRPr="00880625">
        <w:rPr>
          <w:rFonts w:ascii="Times New Roman" w:hAnsi="Times New Roman" w:cs="Times New Roman"/>
          <w:sz w:val="24"/>
          <w:szCs w:val="24"/>
        </w:rPr>
        <w:t xml:space="preserve">n the need </w:t>
      </w:r>
      <w:r w:rsidR="008F6B22" w:rsidRPr="00880625">
        <w:rPr>
          <w:rFonts w:ascii="Times New Roman" w:hAnsi="Times New Roman" w:cs="Times New Roman"/>
          <w:sz w:val="24"/>
          <w:szCs w:val="24"/>
        </w:rPr>
        <w:t xml:space="preserve">to </w:t>
      </w:r>
      <w:r w:rsidR="007665FC" w:rsidRPr="00880625">
        <w:rPr>
          <w:rFonts w:ascii="Times New Roman" w:hAnsi="Times New Roman" w:cs="Times New Roman"/>
          <w:sz w:val="24"/>
          <w:szCs w:val="24"/>
        </w:rPr>
        <w:t>enable</w:t>
      </w:r>
      <w:r w:rsidR="008F6B22" w:rsidRPr="00880625">
        <w:rPr>
          <w:rFonts w:ascii="Times New Roman" w:hAnsi="Times New Roman" w:cs="Times New Roman"/>
          <w:sz w:val="24"/>
          <w:szCs w:val="24"/>
        </w:rPr>
        <w:t xml:space="preserve"> different cultural groups</w:t>
      </w:r>
      <w:r w:rsidR="00F8654E" w:rsidRPr="00880625">
        <w:rPr>
          <w:rFonts w:ascii="Times New Roman" w:hAnsi="Times New Roman" w:cs="Times New Roman"/>
          <w:sz w:val="24"/>
          <w:szCs w:val="24"/>
        </w:rPr>
        <w:t xml:space="preserve"> to</w:t>
      </w:r>
      <w:r w:rsidR="008F6B22" w:rsidRPr="00880625">
        <w:rPr>
          <w:rFonts w:ascii="Times New Roman" w:hAnsi="Times New Roman" w:cs="Times New Roman"/>
          <w:sz w:val="24"/>
          <w:szCs w:val="24"/>
        </w:rPr>
        <w:t xml:space="preserve"> realize their </w:t>
      </w:r>
      <w:r w:rsidR="00183CB4" w:rsidRPr="00880625">
        <w:rPr>
          <w:rFonts w:ascii="Times New Roman" w:hAnsi="Times New Roman" w:cs="Times New Roman"/>
          <w:sz w:val="24"/>
          <w:szCs w:val="24"/>
        </w:rPr>
        <w:t xml:space="preserve">values </w:t>
      </w:r>
      <w:r w:rsidR="008F6B22" w:rsidRPr="00880625">
        <w:rPr>
          <w:rFonts w:ascii="Times New Roman" w:hAnsi="Times New Roman" w:cs="Times New Roman"/>
          <w:sz w:val="24"/>
          <w:szCs w:val="24"/>
        </w:rPr>
        <w:t>and traditions</w:t>
      </w:r>
      <w:r w:rsidR="005C7F5F" w:rsidRPr="00880625">
        <w:rPr>
          <w:rFonts w:ascii="Times New Roman" w:hAnsi="Times New Roman" w:cs="Times New Roman"/>
          <w:sz w:val="24"/>
          <w:szCs w:val="24"/>
        </w:rPr>
        <w:t>, respecting the divide between the private and the public</w:t>
      </w:r>
      <w:r w:rsidR="008F6B22" w:rsidRPr="00880625">
        <w:rPr>
          <w:rFonts w:ascii="Times New Roman" w:hAnsi="Times New Roman" w:cs="Times New Roman"/>
          <w:sz w:val="24"/>
          <w:szCs w:val="24"/>
        </w:rPr>
        <w:t xml:space="preserve">. The next two types </w:t>
      </w:r>
      <w:r w:rsidR="00816CDC" w:rsidRPr="00880625">
        <w:rPr>
          <w:rFonts w:ascii="Times New Roman" w:hAnsi="Times New Roman" w:cs="Times New Roman"/>
          <w:sz w:val="24"/>
          <w:szCs w:val="24"/>
        </w:rPr>
        <w:t xml:space="preserve">represent different </w:t>
      </w:r>
      <w:r w:rsidR="008F6B22" w:rsidRPr="00880625">
        <w:rPr>
          <w:rFonts w:ascii="Times New Roman" w:hAnsi="Times New Roman" w:cs="Times New Roman"/>
          <w:sz w:val="24"/>
          <w:szCs w:val="24"/>
        </w:rPr>
        <w:t xml:space="preserve">shades of an ideological liberal position. The </w:t>
      </w:r>
      <w:r w:rsidR="008F6B22" w:rsidRPr="00880625">
        <w:rPr>
          <w:rFonts w:ascii="Times New Roman" w:hAnsi="Times New Roman" w:cs="Times New Roman"/>
          <w:i/>
          <w:iCs/>
          <w:sz w:val="24"/>
          <w:szCs w:val="24"/>
        </w:rPr>
        <w:t>second</w:t>
      </w:r>
      <w:r w:rsidR="008F6B22" w:rsidRPr="00880625">
        <w:rPr>
          <w:rFonts w:ascii="Times New Roman" w:hAnsi="Times New Roman" w:cs="Times New Roman"/>
          <w:sz w:val="24"/>
          <w:szCs w:val="24"/>
        </w:rPr>
        <w:t xml:space="preserve"> type </w:t>
      </w:r>
      <w:r w:rsidR="008224A3" w:rsidRPr="00880625">
        <w:rPr>
          <w:rFonts w:ascii="Times New Roman" w:hAnsi="Times New Roman" w:cs="Times New Roman"/>
          <w:sz w:val="24"/>
          <w:szCs w:val="24"/>
        </w:rPr>
        <w:t xml:space="preserve">focuses </w:t>
      </w:r>
      <w:r w:rsidR="008F6B22" w:rsidRPr="00880625">
        <w:rPr>
          <w:rFonts w:ascii="Times New Roman" w:hAnsi="Times New Roman" w:cs="Times New Roman"/>
          <w:sz w:val="24"/>
          <w:szCs w:val="24"/>
        </w:rPr>
        <w:t xml:space="preserve">on </w:t>
      </w:r>
      <w:r w:rsidR="008224A3" w:rsidRPr="00880625">
        <w:rPr>
          <w:rFonts w:ascii="Times New Roman" w:hAnsi="Times New Roman" w:cs="Times New Roman"/>
          <w:i/>
          <w:iCs/>
          <w:sz w:val="24"/>
          <w:szCs w:val="24"/>
        </w:rPr>
        <w:t xml:space="preserve">liberty </w:t>
      </w:r>
      <w:r w:rsidR="008F6B22" w:rsidRPr="00880625">
        <w:rPr>
          <w:rFonts w:ascii="Times New Roman" w:hAnsi="Times New Roman" w:cs="Times New Roman"/>
          <w:i/>
          <w:iCs/>
          <w:sz w:val="24"/>
          <w:szCs w:val="24"/>
        </w:rPr>
        <w:t>and autonomy</w:t>
      </w:r>
      <w:r w:rsidR="008F6B22" w:rsidRPr="00880625">
        <w:rPr>
          <w:rFonts w:ascii="Times New Roman" w:hAnsi="Times New Roman" w:cs="Times New Roman"/>
          <w:sz w:val="24"/>
          <w:szCs w:val="24"/>
        </w:rPr>
        <w:t xml:space="preserve">, </w:t>
      </w:r>
      <w:r w:rsidR="005C7F5F" w:rsidRPr="00880625">
        <w:rPr>
          <w:rFonts w:ascii="Times New Roman" w:hAnsi="Times New Roman" w:cs="Times New Roman"/>
          <w:sz w:val="24"/>
          <w:szCs w:val="24"/>
        </w:rPr>
        <w:t>stressing</w:t>
      </w:r>
      <w:r w:rsidR="008F6B22" w:rsidRPr="00880625">
        <w:rPr>
          <w:rFonts w:ascii="Times New Roman" w:hAnsi="Times New Roman" w:cs="Times New Roman"/>
          <w:sz w:val="24"/>
          <w:szCs w:val="24"/>
        </w:rPr>
        <w:t xml:space="preserve"> the value</w:t>
      </w:r>
      <w:r w:rsidR="00E01637" w:rsidRPr="00880625">
        <w:rPr>
          <w:rFonts w:ascii="Times New Roman" w:hAnsi="Times New Roman" w:cs="Times New Roman"/>
          <w:sz w:val="24"/>
          <w:szCs w:val="24"/>
        </w:rPr>
        <w:t>s</w:t>
      </w:r>
      <w:r w:rsidR="008F6B22" w:rsidRPr="00880625">
        <w:rPr>
          <w:rFonts w:ascii="Times New Roman" w:hAnsi="Times New Roman" w:cs="Times New Roman"/>
          <w:sz w:val="24"/>
          <w:szCs w:val="24"/>
        </w:rPr>
        <w:t xml:space="preserve"> of individualism, authenticity</w:t>
      </w:r>
      <w:r w:rsidR="008224A3" w:rsidRPr="00880625">
        <w:rPr>
          <w:rFonts w:ascii="Times New Roman" w:hAnsi="Times New Roman" w:cs="Times New Roman"/>
          <w:sz w:val="24"/>
          <w:szCs w:val="24"/>
        </w:rPr>
        <w:t>,</w:t>
      </w:r>
      <w:r w:rsidR="008F6B22" w:rsidRPr="00880625">
        <w:rPr>
          <w:rFonts w:ascii="Times New Roman" w:hAnsi="Times New Roman" w:cs="Times New Roman"/>
          <w:sz w:val="24"/>
          <w:szCs w:val="24"/>
        </w:rPr>
        <w:t xml:space="preserve"> and </w:t>
      </w:r>
      <w:r w:rsidR="00E06626" w:rsidRPr="00880625">
        <w:rPr>
          <w:rFonts w:ascii="Times New Roman" w:hAnsi="Times New Roman" w:cs="Times New Roman"/>
          <w:sz w:val="24"/>
          <w:szCs w:val="24"/>
        </w:rPr>
        <w:t>self-fulfillment</w:t>
      </w:r>
      <w:r w:rsidR="008F6B22" w:rsidRPr="00880625">
        <w:rPr>
          <w:rFonts w:ascii="Times New Roman" w:hAnsi="Times New Roman" w:cs="Times New Roman"/>
          <w:sz w:val="24"/>
          <w:szCs w:val="24"/>
        </w:rPr>
        <w:t xml:space="preserve">. According to this position, the state may promote </w:t>
      </w:r>
      <w:r w:rsidR="005C7F5F" w:rsidRPr="00880625">
        <w:rPr>
          <w:rFonts w:ascii="Times New Roman" w:hAnsi="Times New Roman" w:cs="Times New Roman"/>
          <w:sz w:val="24"/>
          <w:szCs w:val="24"/>
        </w:rPr>
        <w:t>a</w:t>
      </w:r>
      <w:r w:rsidR="008224A3" w:rsidRPr="00880625">
        <w:rPr>
          <w:rFonts w:ascii="Times New Roman" w:hAnsi="Times New Roman" w:cs="Times New Roman"/>
          <w:sz w:val="24"/>
          <w:szCs w:val="24"/>
        </w:rPr>
        <w:t xml:space="preserve"> perception of the </w:t>
      </w:r>
      <w:r w:rsidR="008F6B22" w:rsidRPr="00880625">
        <w:rPr>
          <w:rFonts w:ascii="Times New Roman" w:hAnsi="Times New Roman" w:cs="Times New Roman"/>
          <w:sz w:val="24"/>
          <w:szCs w:val="24"/>
        </w:rPr>
        <w:t>good</w:t>
      </w:r>
      <w:r w:rsidR="00183CB4" w:rsidRPr="00880625">
        <w:rPr>
          <w:rFonts w:ascii="Times New Roman" w:hAnsi="Times New Roman" w:cs="Times New Roman"/>
          <w:sz w:val="24"/>
          <w:szCs w:val="24"/>
        </w:rPr>
        <w:t>,</w:t>
      </w:r>
      <w:r w:rsidR="008F6B22" w:rsidRPr="00880625">
        <w:rPr>
          <w:rFonts w:ascii="Times New Roman" w:hAnsi="Times New Roman" w:cs="Times New Roman"/>
          <w:sz w:val="24"/>
          <w:szCs w:val="24"/>
        </w:rPr>
        <w:t xml:space="preserve"> </w:t>
      </w:r>
      <w:r w:rsidR="005C7F5F" w:rsidRPr="00880625">
        <w:rPr>
          <w:rFonts w:ascii="Times New Roman" w:hAnsi="Times New Roman" w:cs="Times New Roman"/>
          <w:sz w:val="24"/>
          <w:szCs w:val="24"/>
        </w:rPr>
        <w:t>yet this</w:t>
      </w:r>
      <w:r w:rsidR="008224A3" w:rsidRPr="00880625">
        <w:rPr>
          <w:rFonts w:ascii="Times New Roman" w:hAnsi="Times New Roman" w:cs="Times New Roman"/>
          <w:sz w:val="24"/>
          <w:szCs w:val="24"/>
        </w:rPr>
        <w:t xml:space="preserve"> con</w:t>
      </w:r>
      <w:r w:rsidR="005C7F5F" w:rsidRPr="00880625">
        <w:rPr>
          <w:rFonts w:ascii="Times New Roman" w:hAnsi="Times New Roman" w:cs="Times New Roman"/>
          <w:sz w:val="24"/>
          <w:szCs w:val="24"/>
        </w:rPr>
        <w:t xml:space="preserve">ception must include </w:t>
      </w:r>
      <w:r w:rsidR="008F6B22" w:rsidRPr="00880625">
        <w:rPr>
          <w:rFonts w:ascii="Times New Roman" w:hAnsi="Times New Roman" w:cs="Times New Roman"/>
          <w:sz w:val="24"/>
          <w:szCs w:val="24"/>
        </w:rPr>
        <w:t>the individual</w:t>
      </w:r>
      <w:r w:rsidR="000737F4" w:rsidRPr="00880625">
        <w:rPr>
          <w:rFonts w:ascii="Times New Roman" w:hAnsi="Times New Roman" w:cs="Times New Roman"/>
          <w:sz w:val="24"/>
          <w:szCs w:val="24"/>
        </w:rPr>
        <w:t>’</w:t>
      </w:r>
      <w:r w:rsidR="008F6B22" w:rsidRPr="00880625">
        <w:rPr>
          <w:rFonts w:ascii="Times New Roman" w:hAnsi="Times New Roman" w:cs="Times New Roman"/>
          <w:sz w:val="24"/>
          <w:szCs w:val="24"/>
        </w:rPr>
        <w:t xml:space="preserve">s </w:t>
      </w:r>
      <w:r w:rsidR="008F6B22" w:rsidRPr="00880625">
        <w:rPr>
          <w:rFonts w:ascii="Times New Roman" w:hAnsi="Times New Roman" w:cs="Times New Roman"/>
          <w:sz w:val="24"/>
          <w:szCs w:val="24"/>
        </w:rPr>
        <w:lastRenderedPageBreak/>
        <w:t xml:space="preserve">freedom to shape </w:t>
      </w:r>
      <w:r w:rsidR="00E01637" w:rsidRPr="00880625">
        <w:rPr>
          <w:rFonts w:ascii="Times New Roman" w:hAnsi="Times New Roman" w:cs="Times New Roman"/>
          <w:sz w:val="24"/>
          <w:szCs w:val="24"/>
        </w:rPr>
        <w:t>one’s</w:t>
      </w:r>
      <w:r w:rsidR="008F6B22" w:rsidRPr="00880625">
        <w:rPr>
          <w:rFonts w:ascii="Times New Roman" w:hAnsi="Times New Roman" w:cs="Times New Roman"/>
          <w:sz w:val="24"/>
          <w:szCs w:val="24"/>
        </w:rPr>
        <w:t xml:space="preserve"> life as </w:t>
      </w:r>
      <w:r w:rsidR="00E01637" w:rsidRPr="00880625">
        <w:rPr>
          <w:rFonts w:ascii="Times New Roman" w:hAnsi="Times New Roman" w:cs="Times New Roman"/>
          <w:sz w:val="24"/>
          <w:szCs w:val="24"/>
        </w:rPr>
        <w:t>one</w:t>
      </w:r>
      <w:r w:rsidR="005C7F5F" w:rsidRPr="00880625">
        <w:rPr>
          <w:rFonts w:ascii="Times New Roman" w:hAnsi="Times New Roman" w:cs="Times New Roman"/>
          <w:sz w:val="24"/>
          <w:szCs w:val="24"/>
        </w:rPr>
        <w:t xml:space="preserve"> wishes</w:t>
      </w:r>
      <w:r w:rsidR="008F6B22" w:rsidRPr="00880625">
        <w:rPr>
          <w:rFonts w:ascii="Times New Roman" w:hAnsi="Times New Roman" w:cs="Times New Roman"/>
          <w:sz w:val="24"/>
          <w:szCs w:val="24"/>
        </w:rPr>
        <w:t>.</w:t>
      </w:r>
      <w:r w:rsidR="005C7F5F" w:rsidRPr="00880625">
        <w:rPr>
          <w:rStyle w:val="a6"/>
          <w:rFonts w:ascii="Times New Roman" w:hAnsi="Times New Roman" w:cs="Times New Roman"/>
          <w:sz w:val="24"/>
          <w:szCs w:val="24"/>
        </w:rPr>
        <w:footnoteReference w:id="22"/>
      </w:r>
      <w:r w:rsidR="008F6B22" w:rsidRPr="00880625">
        <w:rPr>
          <w:rFonts w:ascii="Times New Roman" w:hAnsi="Times New Roman" w:cs="Times New Roman"/>
          <w:sz w:val="24"/>
          <w:szCs w:val="24"/>
        </w:rPr>
        <w:t xml:space="preserve"> The </w:t>
      </w:r>
      <w:r w:rsidR="008F6B22" w:rsidRPr="00880625">
        <w:rPr>
          <w:rFonts w:ascii="Times New Roman" w:hAnsi="Times New Roman" w:cs="Times New Roman"/>
          <w:i/>
          <w:iCs/>
          <w:sz w:val="24"/>
          <w:szCs w:val="24"/>
        </w:rPr>
        <w:t>third</w:t>
      </w:r>
      <w:r w:rsidR="008F6B22" w:rsidRPr="00880625">
        <w:rPr>
          <w:rFonts w:ascii="Times New Roman" w:hAnsi="Times New Roman" w:cs="Times New Roman"/>
          <w:sz w:val="24"/>
          <w:szCs w:val="24"/>
        </w:rPr>
        <w:t xml:space="preserve"> type</w:t>
      </w:r>
      <w:r w:rsidR="00E01637" w:rsidRPr="00880625">
        <w:rPr>
          <w:rFonts w:ascii="Times New Roman" w:hAnsi="Times New Roman" w:cs="Times New Roman"/>
          <w:sz w:val="24"/>
          <w:szCs w:val="24"/>
        </w:rPr>
        <w:t xml:space="preserve"> of</w:t>
      </w:r>
      <w:r w:rsidR="00816CDC" w:rsidRPr="00880625">
        <w:rPr>
          <w:rFonts w:ascii="Times New Roman" w:hAnsi="Times New Roman" w:cs="Times New Roman"/>
          <w:sz w:val="24"/>
          <w:szCs w:val="24"/>
        </w:rPr>
        <w:t xml:space="preserve"> sexual</w:t>
      </w:r>
      <w:r w:rsidR="00E01637" w:rsidRPr="00880625">
        <w:rPr>
          <w:rFonts w:ascii="Times New Roman" w:hAnsi="Times New Roman" w:cs="Times New Roman"/>
          <w:sz w:val="24"/>
          <w:szCs w:val="24"/>
        </w:rPr>
        <w:t xml:space="preserve"> liberal</w:t>
      </w:r>
      <w:r w:rsidR="008224A3" w:rsidRPr="00880625">
        <w:rPr>
          <w:rFonts w:ascii="Times New Roman" w:hAnsi="Times New Roman" w:cs="Times New Roman"/>
          <w:sz w:val="24"/>
          <w:szCs w:val="24"/>
        </w:rPr>
        <w:t xml:space="preserve"> </w:t>
      </w:r>
      <w:r w:rsidR="00E13FC7" w:rsidRPr="00880625">
        <w:rPr>
          <w:rFonts w:ascii="Times New Roman" w:hAnsi="Times New Roman" w:cs="Times New Roman"/>
          <w:sz w:val="24"/>
          <w:szCs w:val="24"/>
        </w:rPr>
        <w:t xml:space="preserve">approach </w:t>
      </w:r>
      <w:r w:rsidR="008F6B22" w:rsidRPr="00880625">
        <w:rPr>
          <w:rFonts w:ascii="Times New Roman" w:hAnsi="Times New Roman" w:cs="Times New Roman"/>
          <w:sz w:val="24"/>
          <w:szCs w:val="24"/>
        </w:rPr>
        <w:t>focuse</w:t>
      </w:r>
      <w:r w:rsidR="008224A3" w:rsidRPr="00880625">
        <w:rPr>
          <w:rFonts w:ascii="Times New Roman" w:hAnsi="Times New Roman" w:cs="Times New Roman"/>
          <w:sz w:val="24"/>
          <w:szCs w:val="24"/>
        </w:rPr>
        <w:t>s</w:t>
      </w:r>
      <w:r w:rsidR="008F6B22" w:rsidRPr="00880625">
        <w:rPr>
          <w:rFonts w:ascii="Times New Roman" w:hAnsi="Times New Roman" w:cs="Times New Roman"/>
          <w:sz w:val="24"/>
          <w:szCs w:val="24"/>
        </w:rPr>
        <w:t xml:space="preserve"> on </w:t>
      </w:r>
      <w:r w:rsidR="00E01637" w:rsidRPr="00880625">
        <w:rPr>
          <w:rFonts w:ascii="Times New Roman" w:hAnsi="Times New Roman" w:cs="Times New Roman"/>
          <w:sz w:val="24"/>
          <w:szCs w:val="24"/>
        </w:rPr>
        <w:t xml:space="preserve">the importance of </w:t>
      </w:r>
      <w:r w:rsidR="008F6B22" w:rsidRPr="00880625">
        <w:rPr>
          <w:rFonts w:ascii="Times New Roman" w:hAnsi="Times New Roman" w:cs="Times New Roman"/>
          <w:i/>
          <w:iCs/>
          <w:sz w:val="24"/>
          <w:szCs w:val="24"/>
        </w:rPr>
        <w:t>equality</w:t>
      </w:r>
      <w:r w:rsidR="008F6B22" w:rsidRPr="00880625">
        <w:rPr>
          <w:rFonts w:ascii="Times New Roman" w:hAnsi="Times New Roman" w:cs="Times New Roman"/>
          <w:sz w:val="24"/>
          <w:szCs w:val="24"/>
        </w:rPr>
        <w:t xml:space="preserve"> and</w:t>
      </w:r>
      <w:r w:rsidR="00E01637" w:rsidRPr="00880625">
        <w:rPr>
          <w:rFonts w:ascii="Times New Roman" w:hAnsi="Times New Roman" w:cs="Times New Roman"/>
          <w:sz w:val="24"/>
          <w:szCs w:val="24"/>
        </w:rPr>
        <w:t>,</w:t>
      </w:r>
      <w:r w:rsidR="008F6B22" w:rsidRPr="00880625">
        <w:rPr>
          <w:rFonts w:ascii="Times New Roman" w:hAnsi="Times New Roman" w:cs="Times New Roman"/>
          <w:sz w:val="24"/>
          <w:szCs w:val="24"/>
        </w:rPr>
        <w:t xml:space="preserve"> in particular</w:t>
      </w:r>
      <w:r w:rsidR="00E01637" w:rsidRPr="00880625">
        <w:rPr>
          <w:rFonts w:ascii="Times New Roman" w:hAnsi="Times New Roman" w:cs="Times New Roman"/>
          <w:sz w:val="24"/>
          <w:szCs w:val="24"/>
        </w:rPr>
        <w:t>,</w:t>
      </w:r>
      <w:r w:rsidR="008F6B22" w:rsidRPr="00880625">
        <w:rPr>
          <w:rFonts w:ascii="Times New Roman" w:hAnsi="Times New Roman" w:cs="Times New Roman"/>
          <w:sz w:val="24"/>
          <w:szCs w:val="24"/>
        </w:rPr>
        <w:t xml:space="preserve"> </w:t>
      </w:r>
      <w:r w:rsidR="008F6B22" w:rsidRPr="00880625">
        <w:rPr>
          <w:rFonts w:ascii="Times New Roman" w:hAnsi="Times New Roman" w:cs="Times New Roman"/>
          <w:i/>
          <w:iCs/>
          <w:sz w:val="24"/>
          <w:szCs w:val="24"/>
        </w:rPr>
        <w:t>gender justice</w:t>
      </w:r>
      <w:r w:rsidR="008F6B22" w:rsidRPr="00880625">
        <w:rPr>
          <w:rFonts w:ascii="Times New Roman" w:hAnsi="Times New Roman" w:cs="Times New Roman"/>
          <w:sz w:val="24"/>
          <w:szCs w:val="24"/>
        </w:rPr>
        <w:t xml:space="preserve">. </w:t>
      </w:r>
      <w:r w:rsidR="00E01637" w:rsidRPr="00880625">
        <w:rPr>
          <w:rFonts w:ascii="Times New Roman" w:hAnsi="Times New Roman" w:cs="Times New Roman"/>
          <w:sz w:val="24"/>
          <w:szCs w:val="24"/>
        </w:rPr>
        <w:t xml:space="preserve"> Consequently, this liberal stance insists that </w:t>
      </w:r>
      <w:r w:rsidR="008F6B22" w:rsidRPr="00880625">
        <w:rPr>
          <w:rFonts w:ascii="Times New Roman" w:hAnsi="Times New Roman" w:cs="Times New Roman"/>
          <w:sz w:val="24"/>
          <w:szCs w:val="24"/>
        </w:rPr>
        <w:t xml:space="preserve">the institution of marriage and the norms </w:t>
      </w:r>
      <w:r w:rsidR="00E01637" w:rsidRPr="00880625">
        <w:rPr>
          <w:rFonts w:ascii="Times New Roman" w:hAnsi="Times New Roman" w:cs="Times New Roman"/>
          <w:sz w:val="24"/>
          <w:szCs w:val="24"/>
        </w:rPr>
        <w:t>governing it be sensitive</w:t>
      </w:r>
      <w:r w:rsidR="008F6B22" w:rsidRPr="00880625">
        <w:rPr>
          <w:rFonts w:ascii="Times New Roman" w:hAnsi="Times New Roman" w:cs="Times New Roman"/>
          <w:sz w:val="24"/>
          <w:szCs w:val="24"/>
        </w:rPr>
        <w:t xml:space="preserve"> to </w:t>
      </w:r>
      <w:r w:rsidR="00E01637" w:rsidRPr="00880625">
        <w:rPr>
          <w:rFonts w:ascii="Times New Roman" w:hAnsi="Times New Roman" w:cs="Times New Roman"/>
          <w:sz w:val="24"/>
          <w:szCs w:val="24"/>
        </w:rPr>
        <w:t>discrimination</w:t>
      </w:r>
      <w:r w:rsidR="008F6B22" w:rsidRPr="00880625">
        <w:rPr>
          <w:rFonts w:ascii="Times New Roman" w:hAnsi="Times New Roman" w:cs="Times New Roman"/>
          <w:sz w:val="24"/>
          <w:szCs w:val="24"/>
        </w:rPr>
        <w:t xml:space="preserve"> and </w:t>
      </w:r>
      <w:r w:rsidR="008224A3" w:rsidRPr="00880625">
        <w:rPr>
          <w:rFonts w:ascii="Times New Roman" w:hAnsi="Times New Roman" w:cs="Times New Roman"/>
          <w:sz w:val="24"/>
          <w:szCs w:val="24"/>
        </w:rPr>
        <w:t xml:space="preserve">the </w:t>
      </w:r>
      <w:r w:rsidR="008F6B22" w:rsidRPr="00880625">
        <w:rPr>
          <w:rFonts w:ascii="Times New Roman" w:hAnsi="Times New Roman" w:cs="Times New Roman"/>
          <w:sz w:val="24"/>
          <w:szCs w:val="24"/>
        </w:rPr>
        <w:t xml:space="preserve">power </w:t>
      </w:r>
      <w:r w:rsidR="008224A3" w:rsidRPr="00880625">
        <w:rPr>
          <w:rFonts w:ascii="Times New Roman" w:hAnsi="Times New Roman" w:cs="Times New Roman"/>
          <w:sz w:val="24"/>
          <w:szCs w:val="24"/>
        </w:rPr>
        <w:t xml:space="preserve">discrepancies </w:t>
      </w:r>
      <w:r w:rsidR="008F6B22" w:rsidRPr="00880625">
        <w:rPr>
          <w:rFonts w:ascii="Times New Roman" w:hAnsi="Times New Roman" w:cs="Times New Roman"/>
          <w:sz w:val="24"/>
          <w:szCs w:val="24"/>
        </w:rPr>
        <w:t xml:space="preserve">between </w:t>
      </w:r>
      <w:r w:rsidR="005C7F5F" w:rsidRPr="00880625">
        <w:rPr>
          <w:rFonts w:ascii="Times New Roman" w:hAnsi="Times New Roman" w:cs="Times New Roman"/>
          <w:sz w:val="24"/>
          <w:szCs w:val="24"/>
        </w:rPr>
        <w:t>men and women.</w:t>
      </w:r>
      <w:r w:rsidR="00881383" w:rsidRPr="00880625">
        <w:rPr>
          <w:rFonts w:ascii="Times New Roman" w:hAnsi="Times New Roman" w:cs="Times New Roman"/>
          <w:sz w:val="24"/>
          <w:szCs w:val="24"/>
        </w:rPr>
        <w:t xml:space="preserve"> </w:t>
      </w:r>
      <w:r w:rsidR="00EE1C6A" w:rsidRPr="00880625">
        <w:rPr>
          <w:rFonts w:ascii="Times New Roman" w:hAnsi="Times New Roman" w:cs="Times New Roman"/>
          <w:sz w:val="24"/>
          <w:szCs w:val="24"/>
        </w:rPr>
        <w:t xml:space="preserve">Finally, the </w:t>
      </w:r>
      <w:r w:rsidR="0067415E" w:rsidRPr="00880625">
        <w:rPr>
          <w:rFonts w:ascii="Times New Roman" w:hAnsi="Times New Roman" w:cs="Times New Roman"/>
          <w:sz w:val="24"/>
          <w:szCs w:val="24"/>
        </w:rPr>
        <w:t>la</w:t>
      </w:r>
      <w:r w:rsidR="008017EE" w:rsidRPr="00880625">
        <w:rPr>
          <w:rFonts w:ascii="Times New Roman" w:hAnsi="Times New Roman" w:cs="Times New Roman"/>
          <w:sz w:val="24"/>
          <w:szCs w:val="24"/>
        </w:rPr>
        <w:t>st</w:t>
      </w:r>
      <w:r w:rsidR="00EE1C6A" w:rsidRPr="00880625">
        <w:rPr>
          <w:rFonts w:ascii="Times New Roman" w:hAnsi="Times New Roman" w:cs="Times New Roman"/>
          <w:sz w:val="24"/>
          <w:szCs w:val="24"/>
        </w:rPr>
        <w:t xml:space="preserve"> </w:t>
      </w:r>
      <w:r w:rsidR="008F6B22" w:rsidRPr="00880625">
        <w:rPr>
          <w:rFonts w:ascii="Times New Roman" w:hAnsi="Times New Roman" w:cs="Times New Roman"/>
          <w:sz w:val="24"/>
          <w:szCs w:val="24"/>
        </w:rPr>
        <w:t>two types</w:t>
      </w:r>
      <w:r w:rsidR="00211A4D" w:rsidRPr="00880625">
        <w:rPr>
          <w:rFonts w:ascii="Times New Roman" w:hAnsi="Times New Roman" w:cs="Times New Roman"/>
          <w:sz w:val="24"/>
          <w:szCs w:val="24"/>
        </w:rPr>
        <w:t xml:space="preserve"> of sexual liberal</w:t>
      </w:r>
      <w:r w:rsidR="008017EE" w:rsidRPr="00880625">
        <w:rPr>
          <w:rFonts w:ascii="Times New Roman" w:hAnsi="Times New Roman" w:cs="Times New Roman"/>
          <w:sz w:val="24"/>
          <w:szCs w:val="24"/>
        </w:rPr>
        <w:t xml:space="preserve"> </w:t>
      </w:r>
      <w:r w:rsidR="00EE1C6A" w:rsidRPr="00880625">
        <w:rPr>
          <w:rFonts w:ascii="Times New Roman" w:hAnsi="Times New Roman" w:cs="Times New Roman"/>
          <w:sz w:val="24"/>
          <w:szCs w:val="24"/>
        </w:rPr>
        <w:t>approaches</w:t>
      </w:r>
      <w:r w:rsidR="008F6B22" w:rsidRPr="00880625">
        <w:rPr>
          <w:rFonts w:ascii="Times New Roman" w:hAnsi="Times New Roman" w:cs="Times New Roman"/>
          <w:sz w:val="24"/>
          <w:szCs w:val="24"/>
        </w:rPr>
        <w:t xml:space="preserve"> </w:t>
      </w:r>
      <w:r w:rsidR="00280F52" w:rsidRPr="00880625">
        <w:rPr>
          <w:rFonts w:ascii="Times New Roman" w:hAnsi="Times New Roman" w:cs="Times New Roman"/>
          <w:sz w:val="24"/>
          <w:szCs w:val="24"/>
        </w:rPr>
        <w:t>do not rely on</w:t>
      </w:r>
      <w:r w:rsidR="008F6B22" w:rsidRPr="00880625">
        <w:rPr>
          <w:rFonts w:ascii="Times New Roman" w:hAnsi="Times New Roman" w:cs="Times New Roman"/>
          <w:sz w:val="24"/>
          <w:szCs w:val="24"/>
        </w:rPr>
        <w:t xml:space="preserve"> ideological commitment to the values ​​underlying liberal philosophy. </w:t>
      </w:r>
      <w:r w:rsidR="00280F52" w:rsidRPr="00880625">
        <w:rPr>
          <w:rFonts w:ascii="Times New Roman" w:hAnsi="Times New Roman" w:cs="Times New Roman"/>
          <w:sz w:val="24"/>
          <w:szCs w:val="24"/>
        </w:rPr>
        <w:t>Rather</w:t>
      </w:r>
      <w:r w:rsidR="00211A4D" w:rsidRPr="00880625">
        <w:rPr>
          <w:rFonts w:ascii="Times New Roman" w:hAnsi="Times New Roman" w:cs="Times New Roman"/>
          <w:sz w:val="24"/>
          <w:szCs w:val="24"/>
        </w:rPr>
        <w:t>,</w:t>
      </w:r>
      <w:r w:rsidR="008F6B22" w:rsidRPr="00880625">
        <w:rPr>
          <w:rFonts w:ascii="Times New Roman" w:hAnsi="Times New Roman" w:cs="Times New Roman"/>
          <w:sz w:val="24"/>
          <w:szCs w:val="24"/>
        </w:rPr>
        <w:t xml:space="preserve"> the </w:t>
      </w:r>
      <w:r w:rsidR="008F6B22" w:rsidRPr="00880625">
        <w:rPr>
          <w:rFonts w:ascii="Times New Roman" w:hAnsi="Times New Roman" w:cs="Times New Roman"/>
          <w:i/>
          <w:iCs/>
          <w:sz w:val="24"/>
          <w:szCs w:val="24"/>
        </w:rPr>
        <w:t>fourth</w:t>
      </w:r>
      <w:r w:rsidR="008F6B22" w:rsidRPr="00880625">
        <w:rPr>
          <w:rFonts w:ascii="Times New Roman" w:hAnsi="Times New Roman" w:cs="Times New Roman"/>
          <w:sz w:val="24"/>
          <w:szCs w:val="24"/>
        </w:rPr>
        <w:t xml:space="preserve"> type </w:t>
      </w:r>
      <w:r w:rsidR="00211A4D" w:rsidRPr="00880625">
        <w:rPr>
          <w:rFonts w:ascii="Times New Roman" w:hAnsi="Times New Roman" w:cs="Times New Roman"/>
          <w:sz w:val="24"/>
          <w:szCs w:val="24"/>
        </w:rPr>
        <w:t>support</w:t>
      </w:r>
      <w:r w:rsidR="00816CDC" w:rsidRPr="00880625">
        <w:rPr>
          <w:rFonts w:ascii="Times New Roman" w:hAnsi="Times New Roman" w:cs="Times New Roman"/>
          <w:sz w:val="24"/>
          <w:szCs w:val="24"/>
        </w:rPr>
        <w:t>s</w:t>
      </w:r>
      <w:r w:rsidR="00211A4D" w:rsidRPr="00880625">
        <w:rPr>
          <w:rFonts w:ascii="Times New Roman" w:hAnsi="Times New Roman" w:cs="Times New Roman"/>
          <w:sz w:val="24"/>
          <w:szCs w:val="24"/>
        </w:rPr>
        <w:t xml:space="preserve"> </w:t>
      </w:r>
      <w:r w:rsidR="008F6B22" w:rsidRPr="00880625">
        <w:rPr>
          <w:rFonts w:ascii="Times New Roman" w:hAnsi="Times New Roman" w:cs="Times New Roman"/>
          <w:sz w:val="24"/>
          <w:szCs w:val="24"/>
        </w:rPr>
        <w:t xml:space="preserve">the </w:t>
      </w:r>
      <w:r w:rsidR="00183CB4" w:rsidRPr="00880625">
        <w:rPr>
          <w:rFonts w:ascii="Times New Roman" w:hAnsi="Times New Roman" w:cs="Times New Roman"/>
          <w:sz w:val="24"/>
          <w:szCs w:val="24"/>
        </w:rPr>
        <w:t xml:space="preserve">retreat </w:t>
      </w:r>
      <w:r w:rsidR="008F6B22" w:rsidRPr="00880625">
        <w:rPr>
          <w:rFonts w:ascii="Times New Roman" w:hAnsi="Times New Roman" w:cs="Times New Roman"/>
          <w:sz w:val="24"/>
          <w:szCs w:val="24"/>
        </w:rPr>
        <w:t>from considerations</w:t>
      </w:r>
      <w:r w:rsidR="00183CB4" w:rsidRPr="00880625">
        <w:rPr>
          <w:rFonts w:ascii="Times New Roman" w:hAnsi="Times New Roman" w:cs="Times New Roman"/>
          <w:sz w:val="24"/>
          <w:szCs w:val="24"/>
        </w:rPr>
        <w:t xml:space="preserve"> of fault</w:t>
      </w:r>
      <w:r w:rsidR="008F6B22" w:rsidRPr="00880625">
        <w:rPr>
          <w:rFonts w:ascii="Times New Roman" w:hAnsi="Times New Roman" w:cs="Times New Roman"/>
          <w:sz w:val="24"/>
          <w:szCs w:val="24"/>
        </w:rPr>
        <w:t xml:space="preserve"> </w:t>
      </w:r>
      <w:r w:rsidR="00330BB4" w:rsidRPr="00880625">
        <w:rPr>
          <w:rFonts w:ascii="Times New Roman" w:hAnsi="Times New Roman" w:cs="Times New Roman"/>
          <w:sz w:val="24"/>
          <w:szCs w:val="24"/>
        </w:rPr>
        <w:t>due to</w:t>
      </w:r>
      <w:r w:rsidR="00855A53" w:rsidRPr="00880625">
        <w:rPr>
          <w:rFonts w:ascii="Times New Roman" w:hAnsi="Times New Roman" w:cs="Times New Roman"/>
          <w:sz w:val="24"/>
          <w:szCs w:val="24"/>
        </w:rPr>
        <w:t xml:space="preserve"> a</w:t>
      </w:r>
      <w:r w:rsidR="008F6B22" w:rsidRPr="00880625">
        <w:rPr>
          <w:rFonts w:ascii="Times New Roman" w:hAnsi="Times New Roman" w:cs="Times New Roman"/>
          <w:sz w:val="24"/>
          <w:szCs w:val="24"/>
        </w:rPr>
        <w:t xml:space="preserve"> </w:t>
      </w:r>
      <w:r w:rsidR="008F6B22" w:rsidRPr="00880625">
        <w:rPr>
          <w:rFonts w:ascii="Times New Roman" w:hAnsi="Times New Roman" w:cs="Times New Roman"/>
          <w:i/>
          <w:iCs/>
          <w:sz w:val="24"/>
          <w:szCs w:val="24"/>
        </w:rPr>
        <w:t>pragmatic</w:t>
      </w:r>
      <w:r w:rsidR="008F6B22" w:rsidRPr="00880625">
        <w:rPr>
          <w:rFonts w:ascii="Times New Roman" w:hAnsi="Times New Roman" w:cs="Times New Roman"/>
          <w:sz w:val="24"/>
          <w:szCs w:val="24"/>
        </w:rPr>
        <w:t xml:space="preserve"> </w:t>
      </w:r>
      <w:r w:rsidR="00280F52" w:rsidRPr="00880625">
        <w:rPr>
          <w:rFonts w:ascii="Times New Roman" w:hAnsi="Times New Roman" w:cs="Times New Roman"/>
          <w:sz w:val="24"/>
          <w:szCs w:val="24"/>
        </w:rPr>
        <w:t xml:space="preserve">view regarding the inefficiency of such a regime </w:t>
      </w:r>
      <w:r w:rsidR="00855A53" w:rsidRPr="00880625">
        <w:rPr>
          <w:rFonts w:ascii="Times New Roman" w:hAnsi="Times New Roman" w:cs="Times New Roman"/>
          <w:sz w:val="24"/>
          <w:szCs w:val="24"/>
        </w:rPr>
        <w:t xml:space="preserve">in </w:t>
      </w:r>
      <w:r w:rsidR="00280F52" w:rsidRPr="00880625">
        <w:rPr>
          <w:rFonts w:ascii="Times New Roman" w:hAnsi="Times New Roman" w:cs="Times New Roman"/>
          <w:sz w:val="24"/>
          <w:szCs w:val="24"/>
        </w:rPr>
        <w:t>meeting the parties’ real ends</w:t>
      </w:r>
      <w:r w:rsidR="006B00B9" w:rsidRPr="00880625">
        <w:rPr>
          <w:rFonts w:ascii="Times New Roman" w:hAnsi="Times New Roman" w:cs="Times New Roman"/>
          <w:sz w:val="24"/>
          <w:szCs w:val="24"/>
        </w:rPr>
        <w:t xml:space="preserve"> and promoting their well-being</w:t>
      </w:r>
      <w:r w:rsidR="00280F52" w:rsidRPr="00880625">
        <w:rPr>
          <w:rFonts w:ascii="Times New Roman" w:hAnsi="Times New Roman" w:cs="Times New Roman"/>
          <w:sz w:val="24"/>
          <w:szCs w:val="24"/>
        </w:rPr>
        <w:t>.</w:t>
      </w:r>
      <w:r w:rsidR="006B00B9" w:rsidRPr="00880625">
        <w:rPr>
          <w:rFonts w:ascii="Times New Roman" w:hAnsi="Times New Roman" w:cs="Times New Roman"/>
          <w:sz w:val="24"/>
          <w:szCs w:val="24"/>
        </w:rPr>
        <w:t xml:space="preserve"> </w:t>
      </w:r>
      <w:r w:rsidR="008F6B22" w:rsidRPr="00880625">
        <w:rPr>
          <w:rFonts w:ascii="Times New Roman" w:hAnsi="Times New Roman" w:cs="Times New Roman"/>
          <w:sz w:val="24"/>
          <w:szCs w:val="24"/>
        </w:rPr>
        <w:t xml:space="preserve">Similarly, the </w:t>
      </w:r>
      <w:r w:rsidR="008F6B22" w:rsidRPr="00880625">
        <w:rPr>
          <w:rFonts w:ascii="Times New Roman" w:hAnsi="Times New Roman" w:cs="Times New Roman"/>
          <w:i/>
          <w:iCs/>
          <w:sz w:val="24"/>
          <w:szCs w:val="24"/>
        </w:rPr>
        <w:t>fifth</w:t>
      </w:r>
      <w:r w:rsidR="008F6B22" w:rsidRPr="00880625">
        <w:rPr>
          <w:rFonts w:ascii="Times New Roman" w:hAnsi="Times New Roman" w:cs="Times New Roman"/>
          <w:sz w:val="24"/>
          <w:szCs w:val="24"/>
        </w:rPr>
        <w:t xml:space="preserve"> type </w:t>
      </w:r>
      <w:r w:rsidR="006B00B9" w:rsidRPr="00880625">
        <w:rPr>
          <w:rFonts w:ascii="Times New Roman" w:hAnsi="Times New Roman" w:cs="Times New Roman"/>
          <w:sz w:val="24"/>
          <w:szCs w:val="24"/>
        </w:rPr>
        <w:t>relies</w:t>
      </w:r>
      <w:r w:rsidR="008F6B22" w:rsidRPr="00880625">
        <w:rPr>
          <w:rFonts w:ascii="Times New Roman" w:hAnsi="Times New Roman" w:cs="Times New Roman"/>
          <w:sz w:val="24"/>
          <w:szCs w:val="24"/>
        </w:rPr>
        <w:t xml:space="preserve"> on </w:t>
      </w:r>
      <w:r w:rsidR="008F6B22" w:rsidRPr="00880625">
        <w:rPr>
          <w:rFonts w:ascii="Times New Roman" w:hAnsi="Times New Roman" w:cs="Times New Roman"/>
          <w:i/>
          <w:iCs/>
          <w:sz w:val="24"/>
          <w:szCs w:val="24"/>
        </w:rPr>
        <w:t>institutional</w:t>
      </w:r>
      <w:r w:rsidR="008F6B22" w:rsidRPr="00880625">
        <w:rPr>
          <w:rFonts w:ascii="Times New Roman" w:hAnsi="Times New Roman" w:cs="Times New Roman"/>
          <w:sz w:val="24"/>
          <w:szCs w:val="24"/>
        </w:rPr>
        <w:t xml:space="preserve"> </w:t>
      </w:r>
      <w:r w:rsidR="00183CB4" w:rsidRPr="00880625">
        <w:rPr>
          <w:rFonts w:ascii="Times New Roman" w:hAnsi="Times New Roman" w:cs="Times New Roman"/>
          <w:sz w:val="24"/>
          <w:szCs w:val="24"/>
        </w:rPr>
        <w:t>factors</w:t>
      </w:r>
      <w:r w:rsidR="00211A4D" w:rsidRPr="00880625">
        <w:rPr>
          <w:rFonts w:ascii="Times New Roman" w:hAnsi="Times New Roman" w:cs="Times New Roman"/>
          <w:sz w:val="24"/>
          <w:szCs w:val="24"/>
        </w:rPr>
        <w:t>, emphasizing</w:t>
      </w:r>
      <w:r w:rsidR="0067415E" w:rsidRPr="00880625">
        <w:rPr>
          <w:rFonts w:ascii="Times New Roman" w:hAnsi="Times New Roman" w:cs="Times New Roman"/>
          <w:sz w:val="24"/>
          <w:szCs w:val="24"/>
        </w:rPr>
        <w:t xml:space="preserve"> </w:t>
      </w:r>
      <w:r w:rsidR="008F6B22" w:rsidRPr="00880625">
        <w:rPr>
          <w:rFonts w:ascii="Times New Roman" w:hAnsi="Times New Roman" w:cs="Times New Roman"/>
          <w:sz w:val="24"/>
          <w:szCs w:val="24"/>
        </w:rPr>
        <w:t>the inability of the judicia</w:t>
      </w:r>
      <w:r w:rsidR="00183CB4" w:rsidRPr="00880625">
        <w:rPr>
          <w:rFonts w:ascii="Times New Roman" w:hAnsi="Times New Roman" w:cs="Times New Roman"/>
          <w:sz w:val="24"/>
          <w:szCs w:val="24"/>
        </w:rPr>
        <w:t xml:space="preserve">ry </w:t>
      </w:r>
      <w:r w:rsidR="008F6B22" w:rsidRPr="00880625">
        <w:rPr>
          <w:rFonts w:ascii="Times New Roman" w:hAnsi="Times New Roman" w:cs="Times New Roman"/>
          <w:sz w:val="24"/>
          <w:szCs w:val="24"/>
        </w:rPr>
        <w:t xml:space="preserve">to properly deal with disputes about </w:t>
      </w:r>
      <w:r w:rsidR="0067415E" w:rsidRPr="00880625">
        <w:rPr>
          <w:rFonts w:ascii="Times New Roman" w:hAnsi="Times New Roman" w:cs="Times New Roman"/>
          <w:sz w:val="24"/>
          <w:szCs w:val="24"/>
        </w:rPr>
        <w:t>fault</w:t>
      </w:r>
      <w:r w:rsidR="008F6B22" w:rsidRPr="00880625">
        <w:rPr>
          <w:rFonts w:ascii="Times New Roman" w:hAnsi="Times New Roman" w:cs="Times New Roman"/>
          <w:sz w:val="24"/>
          <w:szCs w:val="24"/>
        </w:rPr>
        <w:t xml:space="preserve"> </w:t>
      </w:r>
      <w:r w:rsidR="006B00B9" w:rsidRPr="00880625">
        <w:rPr>
          <w:rFonts w:ascii="Times New Roman" w:hAnsi="Times New Roman" w:cs="Times New Roman"/>
          <w:sz w:val="24"/>
          <w:szCs w:val="24"/>
        </w:rPr>
        <w:t>without</w:t>
      </w:r>
      <w:r w:rsidR="006B00B9" w:rsidRPr="00880625">
        <w:rPr>
          <w:rFonts w:ascii="Times New Roman" w:hAnsi="Times New Roman" w:cs="Times New Roman"/>
          <w:sz w:val="24"/>
          <w:szCs w:val="24"/>
          <w:rtl/>
        </w:rPr>
        <w:t xml:space="preserve"> </w:t>
      </w:r>
      <w:r w:rsidR="006B00B9" w:rsidRPr="00880625">
        <w:rPr>
          <w:rFonts w:ascii="Times New Roman" w:hAnsi="Times New Roman" w:cs="Times New Roman"/>
          <w:sz w:val="24"/>
          <w:szCs w:val="24"/>
        </w:rPr>
        <w:t xml:space="preserve">putting its reliability and integrity in jeopardy.  </w:t>
      </w:r>
    </w:p>
    <w:p w14:paraId="4D8E3790" w14:textId="347434DD" w:rsidR="002F6EA4" w:rsidRPr="00880625" w:rsidRDefault="002F6EA4" w:rsidP="006A6F79">
      <w:pPr>
        <w:jc w:val="both"/>
        <w:rPr>
          <w:rFonts w:ascii="Times New Roman" w:hAnsi="Times New Roman" w:cs="Times New Roman"/>
          <w:sz w:val="24"/>
          <w:szCs w:val="24"/>
        </w:rPr>
      </w:pPr>
      <w:r w:rsidRPr="00880625">
        <w:rPr>
          <w:rFonts w:ascii="Times New Roman" w:hAnsi="Times New Roman" w:cs="Times New Roman"/>
          <w:sz w:val="24"/>
          <w:szCs w:val="24"/>
        </w:rPr>
        <w:t xml:space="preserve">To conclude, then, the sexual liberalization of family law, namely the exclusion of sexual fault from marital property law, </w:t>
      </w:r>
      <w:r w:rsidR="00330BB4" w:rsidRPr="00880625">
        <w:rPr>
          <w:rFonts w:ascii="Times New Roman" w:hAnsi="Times New Roman" w:cs="Times New Roman"/>
          <w:sz w:val="24"/>
          <w:szCs w:val="24"/>
        </w:rPr>
        <w:t>can be explained through</w:t>
      </w:r>
      <w:r w:rsidRPr="00880625">
        <w:rPr>
          <w:rFonts w:ascii="Times New Roman" w:hAnsi="Times New Roman" w:cs="Times New Roman"/>
          <w:sz w:val="24"/>
          <w:szCs w:val="24"/>
        </w:rPr>
        <w:t xml:space="preserve"> five types </w:t>
      </w:r>
      <w:r w:rsidR="00E0767F" w:rsidRPr="00880625">
        <w:rPr>
          <w:rFonts w:ascii="Times New Roman" w:hAnsi="Times New Roman" w:cs="Times New Roman"/>
          <w:sz w:val="24"/>
          <w:szCs w:val="24"/>
        </w:rPr>
        <w:t>of justifications</w:t>
      </w:r>
      <w:r w:rsidR="00330BB4" w:rsidRPr="00880625">
        <w:rPr>
          <w:rFonts w:ascii="Times New Roman" w:hAnsi="Times New Roman" w:cs="Times New Roman"/>
          <w:sz w:val="24"/>
          <w:szCs w:val="24"/>
        </w:rPr>
        <w:t>,</w:t>
      </w:r>
      <w:r w:rsidR="00E0767F" w:rsidRPr="00880625">
        <w:rPr>
          <w:rFonts w:ascii="Times New Roman" w:hAnsi="Times New Roman" w:cs="Times New Roman"/>
          <w:sz w:val="24"/>
          <w:szCs w:val="24"/>
        </w:rPr>
        <w:t xml:space="preserve"> which may express</w:t>
      </w:r>
      <w:r w:rsidR="008F6B22" w:rsidRPr="00880625">
        <w:rPr>
          <w:rFonts w:ascii="Times New Roman" w:hAnsi="Times New Roman" w:cs="Times New Roman"/>
          <w:sz w:val="24"/>
          <w:szCs w:val="24"/>
        </w:rPr>
        <w:t xml:space="preserve"> different positions in terms of </w:t>
      </w:r>
      <w:r w:rsidR="00B8207A" w:rsidRPr="00880625">
        <w:rPr>
          <w:rFonts w:ascii="Times New Roman" w:hAnsi="Times New Roman" w:cs="Times New Roman"/>
          <w:sz w:val="24"/>
          <w:szCs w:val="24"/>
        </w:rPr>
        <w:t xml:space="preserve">both </w:t>
      </w:r>
      <w:r w:rsidR="008F6B22" w:rsidRPr="00880625">
        <w:rPr>
          <w:rFonts w:ascii="Times New Roman" w:hAnsi="Times New Roman" w:cs="Times New Roman"/>
          <w:sz w:val="24"/>
          <w:szCs w:val="24"/>
        </w:rPr>
        <w:t>value</w:t>
      </w:r>
      <w:r w:rsidR="00330BB4" w:rsidRPr="00880625">
        <w:rPr>
          <w:rFonts w:ascii="Times New Roman" w:hAnsi="Times New Roman" w:cs="Times New Roman"/>
          <w:sz w:val="24"/>
          <w:szCs w:val="24"/>
        </w:rPr>
        <w:t>s</w:t>
      </w:r>
      <w:r w:rsidR="008F6B22" w:rsidRPr="00880625">
        <w:rPr>
          <w:rFonts w:ascii="Times New Roman" w:hAnsi="Times New Roman" w:cs="Times New Roman"/>
          <w:sz w:val="24"/>
          <w:szCs w:val="24"/>
        </w:rPr>
        <w:t xml:space="preserve"> and practice. </w:t>
      </w:r>
      <w:r w:rsidR="00E0767F" w:rsidRPr="00880625">
        <w:rPr>
          <w:rFonts w:ascii="Times New Roman" w:hAnsi="Times New Roman" w:cs="Times New Roman"/>
          <w:sz w:val="24"/>
          <w:szCs w:val="24"/>
        </w:rPr>
        <w:t>Undoubtedly</w:t>
      </w:r>
      <w:r w:rsidR="008F6B22" w:rsidRPr="00880625">
        <w:rPr>
          <w:rFonts w:ascii="Times New Roman" w:hAnsi="Times New Roman" w:cs="Times New Roman"/>
          <w:sz w:val="24"/>
          <w:szCs w:val="24"/>
        </w:rPr>
        <w:t>, th</w:t>
      </w:r>
      <w:r w:rsidR="00881383" w:rsidRPr="00880625">
        <w:rPr>
          <w:rFonts w:ascii="Times New Roman" w:hAnsi="Times New Roman" w:cs="Times New Roman"/>
          <w:sz w:val="24"/>
          <w:szCs w:val="24"/>
        </w:rPr>
        <w:t>e</w:t>
      </w:r>
      <w:r w:rsidR="008F6B22" w:rsidRPr="00880625">
        <w:rPr>
          <w:rFonts w:ascii="Times New Roman" w:hAnsi="Times New Roman" w:cs="Times New Roman"/>
          <w:sz w:val="24"/>
          <w:szCs w:val="24"/>
        </w:rPr>
        <w:t>s</w:t>
      </w:r>
      <w:r w:rsidR="00881383" w:rsidRPr="00880625">
        <w:rPr>
          <w:rFonts w:ascii="Times New Roman" w:hAnsi="Times New Roman" w:cs="Times New Roman"/>
          <w:sz w:val="24"/>
          <w:szCs w:val="24"/>
        </w:rPr>
        <w:t>e</w:t>
      </w:r>
      <w:r w:rsidR="008F6B22" w:rsidRPr="00880625">
        <w:rPr>
          <w:rFonts w:ascii="Times New Roman" w:hAnsi="Times New Roman" w:cs="Times New Roman"/>
          <w:sz w:val="24"/>
          <w:szCs w:val="24"/>
        </w:rPr>
        <w:t xml:space="preserve"> </w:t>
      </w:r>
      <w:r w:rsidR="00881383" w:rsidRPr="00880625">
        <w:rPr>
          <w:rFonts w:ascii="Times New Roman" w:hAnsi="Times New Roman" w:cs="Times New Roman"/>
          <w:sz w:val="24"/>
          <w:szCs w:val="24"/>
        </w:rPr>
        <w:t>categories are</w:t>
      </w:r>
      <w:r w:rsidR="008F6B22" w:rsidRPr="00880625">
        <w:rPr>
          <w:rFonts w:ascii="Times New Roman" w:hAnsi="Times New Roman" w:cs="Times New Roman"/>
          <w:sz w:val="24"/>
          <w:szCs w:val="24"/>
        </w:rPr>
        <w:t xml:space="preserve"> not </w:t>
      </w:r>
      <w:r w:rsidR="0067415E" w:rsidRPr="00880625">
        <w:rPr>
          <w:rFonts w:ascii="Times New Roman" w:hAnsi="Times New Roman" w:cs="Times New Roman"/>
          <w:sz w:val="24"/>
          <w:szCs w:val="24"/>
        </w:rPr>
        <w:t>mutually exclusive</w:t>
      </w:r>
      <w:r w:rsidRPr="00880625">
        <w:rPr>
          <w:rFonts w:ascii="Times New Roman" w:hAnsi="Times New Roman" w:cs="Times New Roman"/>
          <w:sz w:val="24"/>
          <w:szCs w:val="24"/>
        </w:rPr>
        <w:t>:</w:t>
      </w:r>
      <w:r w:rsidR="008F6B22" w:rsidRPr="00880625">
        <w:rPr>
          <w:rFonts w:ascii="Times New Roman" w:hAnsi="Times New Roman" w:cs="Times New Roman"/>
          <w:sz w:val="24"/>
          <w:szCs w:val="24"/>
        </w:rPr>
        <w:t xml:space="preserve"> </w:t>
      </w:r>
      <w:r w:rsidR="000705BA" w:rsidRPr="00880625">
        <w:rPr>
          <w:rFonts w:ascii="Times New Roman" w:hAnsi="Times New Roman" w:cs="Times New Roman"/>
          <w:sz w:val="24"/>
          <w:szCs w:val="24"/>
        </w:rPr>
        <w:t>O</w:t>
      </w:r>
      <w:r w:rsidR="00E0767F" w:rsidRPr="00880625">
        <w:rPr>
          <w:rFonts w:ascii="Times New Roman" w:hAnsi="Times New Roman" w:cs="Times New Roman"/>
          <w:sz w:val="24"/>
          <w:szCs w:val="24"/>
        </w:rPr>
        <w:t>ne</w:t>
      </w:r>
      <w:r w:rsidR="008F6B22" w:rsidRPr="00880625">
        <w:rPr>
          <w:rFonts w:ascii="Times New Roman" w:hAnsi="Times New Roman" w:cs="Times New Roman"/>
          <w:sz w:val="24"/>
          <w:szCs w:val="24"/>
        </w:rPr>
        <w:t xml:space="preserve"> person may hold positions associated with</w:t>
      </w:r>
      <w:r w:rsidR="0067415E" w:rsidRPr="00880625">
        <w:rPr>
          <w:rFonts w:ascii="Times New Roman" w:hAnsi="Times New Roman" w:cs="Times New Roman"/>
          <w:sz w:val="24"/>
          <w:szCs w:val="24"/>
        </w:rPr>
        <w:t xml:space="preserve"> </w:t>
      </w:r>
      <w:r w:rsidR="008F6B22" w:rsidRPr="00880625">
        <w:rPr>
          <w:rFonts w:ascii="Times New Roman" w:hAnsi="Times New Roman" w:cs="Times New Roman"/>
          <w:sz w:val="24"/>
          <w:szCs w:val="24"/>
        </w:rPr>
        <w:t>more than one type</w:t>
      </w:r>
      <w:r w:rsidR="00E0767F" w:rsidRPr="00880625">
        <w:rPr>
          <w:rFonts w:ascii="Times New Roman" w:hAnsi="Times New Roman" w:cs="Times New Roman"/>
          <w:sz w:val="24"/>
          <w:szCs w:val="24"/>
        </w:rPr>
        <w:t xml:space="preserve"> of liberalism proposed here</w:t>
      </w:r>
      <w:r w:rsidR="008F6B22" w:rsidRPr="00880625">
        <w:rPr>
          <w:rFonts w:ascii="Times New Roman" w:hAnsi="Times New Roman" w:cs="Times New Roman"/>
          <w:sz w:val="24"/>
          <w:szCs w:val="24"/>
        </w:rPr>
        <w:t xml:space="preserve">. However, </w:t>
      </w:r>
      <w:r w:rsidR="00E0767F" w:rsidRPr="00880625">
        <w:rPr>
          <w:rFonts w:ascii="Times New Roman" w:hAnsi="Times New Roman" w:cs="Times New Roman"/>
          <w:sz w:val="24"/>
          <w:szCs w:val="24"/>
        </w:rPr>
        <w:t xml:space="preserve">making </w:t>
      </w:r>
      <w:r w:rsidR="008F6B22" w:rsidRPr="00880625">
        <w:rPr>
          <w:rFonts w:ascii="Times New Roman" w:hAnsi="Times New Roman" w:cs="Times New Roman"/>
          <w:sz w:val="24"/>
          <w:szCs w:val="24"/>
        </w:rPr>
        <w:t xml:space="preserve">the distinction between the different types </w:t>
      </w:r>
      <w:r w:rsidR="00E0767F" w:rsidRPr="00880625">
        <w:rPr>
          <w:rFonts w:ascii="Times New Roman" w:hAnsi="Times New Roman" w:cs="Times New Roman"/>
          <w:sz w:val="24"/>
          <w:szCs w:val="24"/>
        </w:rPr>
        <w:t>leads to a more comprehensive and deeper understanding of th</w:t>
      </w:r>
      <w:r w:rsidRPr="00880625">
        <w:rPr>
          <w:rFonts w:ascii="Times New Roman" w:hAnsi="Times New Roman" w:cs="Times New Roman"/>
          <w:sz w:val="24"/>
          <w:szCs w:val="24"/>
        </w:rPr>
        <w:t xml:space="preserve">is position, and </w:t>
      </w:r>
      <w:r w:rsidR="00E41A92" w:rsidRPr="00880625">
        <w:rPr>
          <w:rFonts w:ascii="Times New Roman" w:hAnsi="Times New Roman" w:cs="Times New Roman"/>
          <w:sz w:val="24"/>
          <w:szCs w:val="24"/>
        </w:rPr>
        <w:t>its</w:t>
      </w:r>
      <w:r w:rsidRPr="00880625">
        <w:rPr>
          <w:rFonts w:ascii="Times New Roman" w:hAnsi="Times New Roman" w:cs="Times New Roman"/>
          <w:sz w:val="24"/>
          <w:szCs w:val="24"/>
        </w:rPr>
        <w:t xml:space="preserve"> possible stand towards </w:t>
      </w:r>
      <w:r w:rsidR="00971EDB" w:rsidRPr="00880625">
        <w:rPr>
          <w:rFonts w:ascii="Times New Roman" w:hAnsi="Times New Roman" w:cs="Times New Roman"/>
          <w:sz w:val="24"/>
          <w:szCs w:val="24"/>
        </w:rPr>
        <w:t xml:space="preserve">fidelity contracts, </w:t>
      </w:r>
      <w:r w:rsidR="000705BA" w:rsidRPr="00880625">
        <w:rPr>
          <w:rFonts w:ascii="Times New Roman" w:hAnsi="Times New Roman" w:cs="Times New Roman"/>
          <w:sz w:val="24"/>
          <w:szCs w:val="24"/>
        </w:rPr>
        <w:t xml:space="preserve">including </w:t>
      </w:r>
      <w:r w:rsidR="00811948" w:rsidRPr="00880625">
        <w:rPr>
          <w:rFonts w:ascii="Times New Roman" w:hAnsi="Times New Roman" w:cs="Times New Roman"/>
          <w:sz w:val="24"/>
          <w:szCs w:val="24"/>
        </w:rPr>
        <w:t xml:space="preserve">the attempt </w:t>
      </w:r>
      <w:r w:rsidR="00971EDB" w:rsidRPr="00880625">
        <w:rPr>
          <w:rFonts w:ascii="Times New Roman" w:hAnsi="Times New Roman" w:cs="Times New Roman"/>
          <w:sz w:val="24"/>
          <w:szCs w:val="24"/>
        </w:rPr>
        <w:t>to infuse sexual fault considerations into the financial consequences of</w:t>
      </w:r>
      <w:r w:rsidR="00EE1C6A" w:rsidRPr="00880625">
        <w:rPr>
          <w:rFonts w:ascii="Times New Roman" w:hAnsi="Times New Roman" w:cs="Times New Roman"/>
          <w:sz w:val="24"/>
          <w:szCs w:val="24"/>
        </w:rPr>
        <w:t xml:space="preserve"> parties through privately negotiated agreements</w:t>
      </w:r>
      <w:r w:rsidR="00971EDB" w:rsidRPr="00880625">
        <w:rPr>
          <w:rFonts w:ascii="Times New Roman" w:hAnsi="Times New Roman" w:cs="Times New Roman"/>
          <w:sz w:val="24"/>
          <w:szCs w:val="24"/>
        </w:rPr>
        <w:t xml:space="preserve">. </w:t>
      </w:r>
      <w:r w:rsidR="00E41A92" w:rsidRPr="00880625">
        <w:rPr>
          <w:rFonts w:ascii="Times New Roman" w:hAnsi="Times New Roman" w:cs="Times New Roman"/>
          <w:sz w:val="24"/>
          <w:szCs w:val="24"/>
        </w:rPr>
        <w:t>Before moving to this task, however, it is time to</w:t>
      </w:r>
      <w:r w:rsidR="00811948" w:rsidRPr="00880625">
        <w:rPr>
          <w:rFonts w:ascii="Times New Roman" w:hAnsi="Times New Roman" w:cs="Times New Roman"/>
          <w:sz w:val="24"/>
          <w:szCs w:val="24"/>
        </w:rPr>
        <w:t xml:space="preserve"> gain a closer acquaintance with the second trend of family law liberalization, which can be portrayed as contractual liberalization. This is w</w:t>
      </w:r>
      <w:r w:rsidR="001C077A" w:rsidRPr="00880625">
        <w:rPr>
          <w:rFonts w:ascii="Times New Roman" w:hAnsi="Times New Roman" w:cs="Times New Roman"/>
          <w:sz w:val="24"/>
          <w:szCs w:val="24"/>
        </w:rPr>
        <w:t>h</w:t>
      </w:r>
      <w:r w:rsidR="00811948" w:rsidRPr="00880625">
        <w:rPr>
          <w:rFonts w:ascii="Times New Roman" w:hAnsi="Times New Roman" w:cs="Times New Roman"/>
          <w:sz w:val="24"/>
          <w:szCs w:val="24"/>
        </w:rPr>
        <w:t xml:space="preserve">ere we turn now. </w:t>
      </w:r>
    </w:p>
    <w:p w14:paraId="36546D09" w14:textId="77777777" w:rsidR="00C1734F" w:rsidRPr="00880625" w:rsidRDefault="00C1734F" w:rsidP="006A6F79">
      <w:pPr>
        <w:pStyle w:val="af8"/>
        <w:jc w:val="both"/>
      </w:pPr>
    </w:p>
    <w:p w14:paraId="72E13882" w14:textId="614BDC6F" w:rsidR="008F6B22" w:rsidRPr="00880625" w:rsidRDefault="00E16D3C" w:rsidP="006A6F79">
      <w:pPr>
        <w:pStyle w:val="1"/>
        <w:spacing w:after="0"/>
        <w:jc w:val="both"/>
        <w:rPr>
          <w:rFonts w:ascii="Times New Roman" w:hAnsi="Times New Roman" w:cs="Times New Roman"/>
          <w:sz w:val="28"/>
          <w:szCs w:val="28"/>
        </w:rPr>
      </w:pPr>
      <w:r w:rsidRPr="00880625">
        <w:rPr>
          <w:rFonts w:ascii="Times New Roman" w:hAnsi="Times New Roman" w:cs="Times New Roman"/>
          <w:sz w:val="28"/>
          <w:szCs w:val="28"/>
        </w:rPr>
        <w:t>Part</w:t>
      </w:r>
      <w:r w:rsidR="008F6B22" w:rsidRPr="00880625">
        <w:rPr>
          <w:rFonts w:ascii="Times New Roman" w:hAnsi="Times New Roman" w:cs="Times New Roman"/>
          <w:sz w:val="28"/>
          <w:szCs w:val="28"/>
        </w:rPr>
        <w:t xml:space="preserve"> B: Contractual </w:t>
      </w:r>
      <w:r w:rsidR="00E06626" w:rsidRPr="00880625">
        <w:rPr>
          <w:rFonts w:ascii="Times New Roman" w:hAnsi="Times New Roman" w:cs="Times New Roman"/>
          <w:sz w:val="28"/>
          <w:szCs w:val="28"/>
        </w:rPr>
        <w:t>Liberalization</w:t>
      </w:r>
      <w:r w:rsidR="008F6B22" w:rsidRPr="00880625">
        <w:rPr>
          <w:rFonts w:ascii="Times New Roman" w:hAnsi="Times New Roman" w:cs="Times New Roman"/>
          <w:sz w:val="28"/>
          <w:szCs w:val="28"/>
        </w:rPr>
        <w:t xml:space="preserve"> </w:t>
      </w:r>
      <w:r w:rsidR="002D673C" w:rsidRPr="00880625">
        <w:rPr>
          <w:rFonts w:ascii="Times New Roman" w:hAnsi="Times New Roman" w:cs="Times New Roman"/>
          <w:sz w:val="28"/>
          <w:szCs w:val="28"/>
        </w:rPr>
        <w:t>—</w:t>
      </w:r>
      <w:r w:rsidR="00821BA1" w:rsidRPr="00880625">
        <w:rPr>
          <w:rFonts w:ascii="Times New Roman" w:hAnsi="Times New Roman" w:cs="Times New Roman"/>
          <w:sz w:val="28"/>
          <w:szCs w:val="28"/>
        </w:rPr>
        <w:t xml:space="preserve"> </w:t>
      </w:r>
      <w:r w:rsidR="008F6B22" w:rsidRPr="00880625">
        <w:rPr>
          <w:rFonts w:ascii="Times New Roman" w:hAnsi="Times New Roman" w:cs="Times New Roman"/>
          <w:sz w:val="28"/>
          <w:szCs w:val="28"/>
        </w:rPr>
        <w:t>The Rise of Agreements in Family Law</w:t>
      </w:r>
    </w:p>
    <w:p w14:paraId="49A5F4BB" w14:textId="58C9DF95" w:rsidR="008F6B22" w:rsidRPr="00880625" w:rsidRDefault="008F6B22" w:rsidP="006A6F79">
      <w:pPr>
        <w:jc w:val="both"/>
        <w:rPr>
          <w:rFonts w:ascii="Times New Roman" w:hAnsi="Times New Roman" w:cs="Times New Roman"/>
          <w:sz w:val="24"/>
          <w:szCs w:val="24"/>
        </w:rPr>
      </w:pPr>
      <w:r w:rsidRPr="00880625">
        <w:rPr>
          <w:rFonts w:ascii="Times New Roman" w:hAnsi="Times New Roman" w:cs="Times New Roman"/>
          <w:sz w:val="24"/>
          <w:szCs w:val="24"/>
        </w:rPr>
        <w:t xml:space="preserve">Traditionally, opposition to contractual regulation of family life </w:t>
      </w:r>
      <w:r w:rsidR="001927F8" w:rsidRPr="00880625">
        <w:rPr>
          <w:rFonts w:ascii="Times New Roman" w:hAnsi="Times New Roman" w:cs="Times New Roman"/>
          <w:sz w:val="24"/>
          <w:szCs w:val="24"/>
        </w:rPr>
        <w:t>w</w:t>
      </w:r>
      <w:r w:rsidRPr="00880625">
        <w:rPr>
          <w:rFonts w:ascii="Times New Roman" w:hAnsi="Times New Roman" w:cs="Times New Roman"/>
          <w:sz w:val="24"/>
          <w:szCs w:val="24"/>
        </w:rPr>
        <w:t xml:space="preserve">as based on two main claims that </w:t>
      </w:r>
      <w:r w:rsidR="00CB4E8A" w:rsidRPr="00880625">
        <w:rPr>
          <w:rFonts w:ascii="Times New Roman" w:hAnsi="Times New Roman" w:cs="Times New Roman"/>
          <w:sz w:val="24"/>
          <w:szCs w:val="24"/>
        </w:rPr>
        <w:t xml:space="preserve">may </w:t>
      </w:r>
      <w:r w:rsidRPr="00880625">
        <w:rPr>
          <w:rFonts w:ascii="Times New Roman" w:hAnsi="Times New Roman" w:cs="Times New Roman"/>
          <w:sz w:val="24"/>
          <w:szCs w:val="24"/>
        </w:rPr>
        <w:t>seem contradictory</w:t>
      </w:r>
      <w:r w:rsidR="007A5796" w:rsidRPr="00880625">
        <w:rPr>
          <w:rFonts w:ascii="Times New Roman" w:hAnsi="Times New Roman" w:cs="Times New Roman"/>
          <w:sz w:val="24"/>
          <w:szCs w:val="24"/>
        </w:rPr>
        <w:t>. A</w:t>
      </w:r>
      <w:r w:rsidRPr="00880625">
        <w:rPr>
          <w:rFonts w:ascii="Times New Roman" w:hAnsi="Times New Roman" w:cs="Times New Roman"/>
          <w:sz w:val="24"/>
          <w:szCs w:val="24"/>
        </w:rPr>
        <w:t xml:space="preserve">ccording to the first position, private </w:t>
      </w:r>
      <w:r w:rsidR="001927F8" w:rsidRPr="00880625">
        <w:rPr>
          <w:rFonts w:ascii="Times New Roman" w:hAnsi="Times New Roman" w:cs="Times New Roman"/>
          <w:sz w:val="24"/>
          <w:szCs w:val="24"/>
        </w:rPr>
        <w:t xml:space="preserve">regulation </w:t>
      </w:r>
      <w:r w:rsidR="0006319E" w:rsidRPr="00880625">
        <w:rPr>
          <w:rFonts w:ascii="Times New Roman" w:hAnsi="Times New Roman" w:cs="Times New Roman"/>
          <w:sz w:val="24"/>
          <w:szCs w:val="24"/>
        </w:rPr>
        <w:t xml:space="preserve">or agreement is not </w:t>
      </w:r>
      <w:r w:rsidRPr="00880625">
        <w:rPr>
          <w:rFonts w:ascii="Times New Roman" w:hAnsi="Times New Roman" w:cs="Times New Roman"/>
          <w:sz w:val="24"/>
          <w:szCs w:val="24"/>
        </w:rPr>
        <w:t xml:space="preserve">suitable </w:t>
      </w:r>
      <w:r w:rsidR="00BC667E" w:rsidRPr="00880625">
        <w:rPr>
          <w:rFonts w:ascii="Times New Roman" w:hAnsi="Times New Roman" w:cs="Times New Roman"/>
          <w:sz w:val="24"/>
          <w:szCs w:val="24"/>
        </w:rPr>
        <w:t xml:space="preserve">for </w:t>
      </w:r>
      <w:r w:rsidRPr="00880625">
        <w:rPr>
          <w:rFonts w:ascii="Times New Roman" w:hAnsi="Times New Roman" w:cs="Times New Roman"/>
          <w:sz w:val="24"/>
          <w:szCs w:val="24"/>
        </w:rPr>
        <w:t>family life, since the family</w:t>
      </w:r>
      <w:r w:rsidR="0006319E" w:rsidRPr="00880625">
        <w:rPr>
          <w:rFonts w:ascii="Times New Roman" w:hAnsi="Times New Roman" w:cs="Times New Roman"/>
          <w:sz w:val="24"/>
          <w:szCs w:val="24"/>
        </w:rPr>
        <w:t>,</w:t>
      </w:r>
      <w:r w:rsidRPr="00880625">
        <w:rPr>
          <w:rFonts w:ascii="Times New Roman" w:hAnsi="Times New Roman" w:cs="Times New Roman"/>
          <w:sz w:val="24"/>
          <w:szCs w:val="24"/>
        </w:rPr>
        <w:t xml:space="preserve"> as</w:t>
      </w:r>
      <w:r w:rsidR="001927F8" w:rsidRPr="00880625">
        <w:rPr>
          <w:rFonts w:ascii="Times New Roman" w:hAnsi="Times New Roman" w:cs="Times New Roman"/>
          <w:sz w:val="24"/>
          <w:szCs w:val="24"/>
        </w:rPr>
        <w:t xml:space="preserve"> </w:t>
      </w:r>
      <w:r w:rsidRPr="00880625">
        <w:rPr>
          <w:rFonts w:ascii="Times New Roman" w:hAnsi="Times New Roman" w:cs="Times New Roman"/>
          <w:sz w:val="24"/>
          <w:szCs w:val="24"/>
        </w:rPr>
        <w:t>a social-public institution</w:t>
      </w:r>
      <w:r w:rsidR="0006319E" w:rsidRPr="00880625">
        <w:rPr>
          <w:rFonts w:ascii="Times New Roman" w:hAnsi="Times New Roman" w:cs="Times New Roman"/>
          <w:sz w:val="24"/>
          <w:szCs w:val="24"/>
        </w:rPr>
        <w:t>,</w:t>
      </w:r>
      <w:r w:rsidRPr="00880625">
        <w:rPr>
          <w:rFonts w:ascii="Times New Roman" w:hAnsi="Times New Roman" w:cs="Times New Roman"/>
          <w:sz w:val="24"/>
          <w:szCs w:val="24"/>
        </w:rPr>
        <w:t xml:space="preserve"> should</w:t>
      </w:r>
      <w:r w:rsidR="001927F8" w:rsidRPr="00880625">
        <w:rPr>
          <w:rFonts w:ascii="Times New Roman" w:hAnsi="Times New Roman" w:cs="Times New Roman"/>
          <w:sz w:val="24"/>
          <w:szCs w:val="24"/>
        </w:rPr>
        <w:t xml:space="preserve"> </w:t>
      </w:r>
      <w:r w:rsidR="00CB4E8A" w:rsidRPr="00880625">
        <w:rPr>
          <w:rFonts w:ascii="Times New Roman" w:hAnsi="Times New Roman" w:cs="Times New Roman"/>
          <w:sz w:val="24"/>
          <w:szCs w:val="24"/>
        </w:rPr>
        <w:t>be regulated by public norms, and</w:t>
      </w:r>
      <w:r w:rsidRPr="00880625">
        <w:rPr>
          <w:rFonts w:ascii="Times New Roman" w:hAnsi="Times New Roman" w:cs="Times New Roman"/>
          <w:sz w:val="24"/>
          <w:szCs w:val="24"/>
        </w:rPr>
        <w:t xml:space="preserve"> </w:t>
      </w:r>
      <w:r w:rsidR="00CB4E8A" w:rsidRPr="00880625">
        <w:rPr>
          <w:rFonts w:ascii="Times New Roman" w:hAnsi="Times New Roman" w:cs="Times New Roman"/>
          <w:sz w:val="24"/>
          <w:szCs w:val="24"/>
        </w:rPr>
        <w:t>reflect public</w:t>
      </w:r>
      <w:r w:rsidRPr="00880625">
        <w:rPr>
          <w:rFonts w:ascii="Times New Roman" w:hAnsi="Times New Roman" w:cs="Times New Roman"/>
          <w:sz w:val="24"/>
          <w:szCs w:val="24"/>
        </w:rPr>
        <w:t xml:space="preserve"> moral</w:t>
      </w:r>
      <w:r w:rsidR="00CB4E8A" w:rsidRPr="00880625">
        <w:rPr>
          <w:rFonts w:ascii="Times New Roman" w:hAnsi="Times New Roman" w:cs="Times New Roman"/>
          <w:sz w:val="24"/>
          <w:szCs w:val="24"/>
        </w:rPr>
        <w:t>s</w:t>
      </w:r>
      <w:r w:rsidR="00282ADE" w:rsidRPr="00880625">
        <w:rPr>
          <w:rFonts w:ascii="Times New Roman" w:hAnsi="Times New Roman" w:cs="Times New Roman"/>
          <w:sz w:val="24"/>
          <w:szCs w:val="24"/>
        </w:rPr>
        <w:t xml:space="preserve"> and convictions</w:t>
      </w:r>
      <w:r w:rsidR="0006319E" w:rsidRPr="00880625">
        <w:rPr>
          <w:rFonts w:ascii="Times New Roman" w:hAnsi="Times New Roman" w:cs="Times New Roman"/>
          <w:sz w:val="24"/>
          <w:szCs w:val="24"/>
        </w:rPr>
        <w:t>.</w:t>
      </w:r>
      <w:r w:rsidR="00F8326D" w:rsidRPr="00880625">
        <w:rPr>
          <w:rStyle w:val="a6"/>
          <w:rFonts w:ascii="Times New Roman" w:hAnsi="Times New Roman" w:cs="Times New Roman"/>
          <w:sz w:val="24"/>
          <w:szCs w:val="24"/>
        </w:rPr>
        <w:footnoteReference w:id="23"/>
      </w:r>
      <w:r w:rsidRPr="00880625">
        <w:rPr>
          <w:rFonts w:ascii="Times New Roman" w:hAnsi="Times New Roman" w:cs="Times New Roman"/>
          <w:sz w:val="24"/>
          <w:szCs w:val="24"/>
        </w:rPr>
        <w:t xml:space="preserve"> </w:t>
      </w:r>
      <w:r w:rsidR="0006319E" w:rsidRPr="00880625">
        <w:rPr>
          <w:rFonts w:ascii="Times New Roman" w:hAnsi="Times New Roman" w:cs="Times New Roman"/>
          <w:sz w:val="24"/>
          <w:szCs w:val="24"/>
        </w:rPr>
        <w:t>In contrast,</w:t>
      </w:r>
      <w:r w:rsidRPr="00880625">
        <w:rPr>
          <w:rFonts w:ascii="Times New Roman" w:hAnsi="Times New Roman" w:cs="Times New Roman"/>
          <w:sz w:val="24"/>
          <w:szCs w:val="24"/>
        </w:rPr>
        <w:t xml:space="preserve"> according to the second position, family life </w:t>
      </w:r>
      <w:r w:rsidR="00874ADA" w:rsidRPr="00880625">
        <w:rPr>
          <w:rFonts w:ascii="Times New Roman" w:hAnsi="Times New Roman" w:cs="Times New Roman"/>
          <w:sz w:val="24"/>
          <w:szCs w:val="24"/>
        </w:rPr>
        <w:t xml:space="preserve">is </w:t>
      </w:r>
      <w:r w:rsidR="00282ADE" w:rsidRPr="00880625">
        <w:rPr>
          <w:rFonts w:ascii="Times New Roman" w:hAnsi="Times New Roman" w:cs="Times New Roman"/>
          <w:sz w:val="24"/>
          <w:szCs w:val="24"/>
        </w:rPr>
        <w:t>too</w:t>
      </w:r>
      <w:r w:rsidRPr="00880625">
        <w:rPr>
          <w:rFonts w:ascii="Times New Roman" w:hAnsi="Times New Roman" w:cs="Times New Roman"/>
          <w:sz w:val="24"/>
          <w:szCs w:val="24"/>
        </w:rPr>
        <w:t xml:space="preserve"> private </w:t>
      </w:r>
      <w:r w:rsidR="00874ADA" w:rsidRPr="00880625">
        <w:rPr>
          <w:rFonts w:ascii="Times New Roman" w:hAnsi="Times New Roman" w:cs="Times New Roman"/>
          <w:sz w:val="24"/>
          <w:szCs w:val="24"/>
        </w:rPr>
        <w:t xml:space="preserve">to </w:t>
      </w:r>
      <w:r w:rsidR="00282ADE" w:rsidRPr="00880625">
        <w:rPr>
          <w:rFonts w:ascii="Times New Roman" w:hAnsi="Times New Roman" w:cs="Times New Roman"/>
          <w:sz w:val="24"/>
          <w:szCs w:val="24"/>
        </w:rPr>
        <w:t>be regulated by law</w:t>
      </w:r>
      <w:r w:rsidR="003226DA" w:rsidRPr="00880625">
        <w:rPr>
          <w:rFonts w:ascii="Times New Roman" w:hAnsi="Times New Roman" w:cs="Times New Roman"/>
          <w:sz w:val="24"/>
          <w:szCs w:val="24"/>
        </w:rPr>
        <w:t xml:space="preserve">, in two different respects: </w:t>
      </w:r>
      <w:r w:rsidR="00BC667E" w:rsidRPr="00880625">
        <w:rPr>
          <w:rFonts w:ascii="Times New Roman" w:hAnsi="Times New Roman" w:cs="Times New Roman"/>
          <w:sz w:val="24"/>
          <w:szCs w:val="24"/>
        </w:rPr>
        <w:t>I</w:t>
      </w:r>
      <w:r w:rsidR="00874ADA" w:rsidRPr="00880625">
        <w:rPr>
          <w:rFonts w:ascii="Times New Roman" w:hAnsi="Times New Roman" w:cs="Times New Roman"/>
          <w:sz w:val="24"/>
          <w:szCs w:val="24"/>
        </w:rPr>
        <w:t xml:space="preserve">t </w:t>
      </w:r>
      <w:r w:rsidR="003226DA" w:rsidRPr="00880625">
        <w:rPr>
          <w:rFonts w:ascii="Times New Roman" w:hAnsi="Times New Roman" w:cs="Times New Roman"/>
          <w:sz w:val="24"/>
          <w:szCs w:val="24"/>
        </w:rPr>
        <w:t>derive</w:t>
      </w:r>
      <w:r w:rsidR="00874ADA" w:rsidRPr="00880625">
        <w:rPr>
          <w:rFonts w:ascii="Times New Roman" w:hAnsi="Times New Roman" w:cs="Times New Roman"/>
          <w:sz w:val="24"/>
          <w:szCs w:val="24"/>
        </w:rPr>
        <w:t>s</w:t>
      </w:r>
      <w:r w:rsidR="003226DA" w:rsidRPr="00880625">
        <w:rPr>
          <w:rFonts w:ascii="Times New Roman" w:hAnsi="Times New Roman" w:cs="Times New Roman"/>
          <w:sz w:val="24"/>
          <w:szCs w:val="24"/>
        </w:rPr>
        <w:t xml:space="preserve"> from</w:t>
      </w:r>
      <w:r w:rsidRPr="00880625">
        <w:rPr>
          <w:rFonts w:ascii="Times New Roman" w:hAnsi="Times New Roman" w:cs="Times New Roman"/>
          <w:sz w:val="24"/>
          <w:szCs w:val="24"/>
        </w:rPr>
        <w:t xml:space="preserve"> love and affection</w:t>
      </w:r>
      <w:r w:rsidR="0098565B" w:rsidRPr="00880625">
        <w:rPr>
          <w:rFonts w:ascii="Times New Roman" w:hAnsi="Times New Roman" w:cs="Times New Roman"/>
          <w:sz w:val="24"/>
          <w:szCs w:val="24"/>
        </w:rPr>
        <w:t>,</w:t>
      </w:r>
      <w:r w:rsidRPr="00880625">
        <w:rPr>
          <w:rFonts w:ascii="Times New Roman" w:hAnsi="Times New Roman" w:cs="Times New Roman"/>
          <w:sz w:val="24"/>
          <w:szCs w:val="24"/>
        </w:rPr>
        <w:t xml:space="preserve"> </w:t>
      </w:r>
      <w:r w:rsidR="003226DA" w:rsidRPr="00880625">
        <w:rPr>
          <w:rFonts w:ascii="Times New Roman" w:hAnsi="Times New Roman" w:cs="Times New Roman"/>
          <w:sz w:val="24"/>
          <w:szCs w:val="24"/>
        </w:rPr>
        <w:t>rather than legal r</w:t>
      </w:r>
      <w:r w:rsidR="00282ADE" w:rsidRPr="00880625">
        <w:rPr>
          <w:rFonts w:ascii="Times New Roman" w:hAnsi="Times New Roman" w:cs="Times New Roman"/>
          <w:sz w:val="24"/>
          <w:szCs w:val="24"/>
        </w:rPr>
        <w:t xml:space="preserve">elations; and </w:t>
      </w:r>
      <w:r w:rsidR="00874ADA" w:rsidRPr="00880625">
        <w:rPr>
          <w:rFonts w:ascii="Times New Roman" w:hAnsi="Times New Roman" w:cs="Times New Roman"/>
          <w:sz w:val="24"/>
          <w:szCs w:val="24"/>
        </w:rPr>
        <w:t xml:space="preserve">is </w:t>
      </w:r>
      <w:r w:rsidR="00282ADE" w:rsidRPr="00880625">
        <w:rPr>
          <w:rFonts w:ascii="Times New Roman" w:hAnsi="Times New Roman" w:cs="Times New Roman"/>
          <w:sz w:val="24"/>
          <w:szCs w:val="24"/>
        </w:rPr>
        <w:t>personal i</w:t>
      </w:r>
      <w:r w:rsidR="003226DA" w:rsidRPr="00880625">
        <w:rPr>
          <w:rFonts w:ascii="Times New Roman" w:hAnsi="Times New Roman" w:cs="Times New Roman"/>
          <w:sz w:val="24"/>
          <w:szCs w:val="24"/>
        </w:rPr>
        <w:t>n a sense of protection from state intervention</w:t>
      </w:r>
      <w:r w:rsidR="00BC667E" w:rsidRPr="00880625">
        <w:rPr>
          <w:rFonts w:ascii="Times New Roman" w:hAnsi="Times New Roman" w:cs="Times New Roman"/>
          <w:sz w:val="24"/>
          <w:szCs w:val="24"/>
        </w:rPr>
        <w:t>. H</w:t>
      </w:r>
      <w:r w:rsidR="003226DA" w:rsidRPr="00880625">
        <w:rPr>
          <w:rFonts w:ascii="Times New Roman" w:hAnsi="Times New Roman" w:cs="Times New Roman"/>
          <w:sz w:val="24"/>
          <w:szCs w:val="24"/>
        </w:rPr>
        <w:t>ence the law</w:t>
      </w:r>
      <w:r w:rsidRPr="00880625">
        <w:rPr>
          <w:rFonts w:ascii="Times New Roman" w:hAnsi="Times New Roman" w:cs="Times New Roman"/>
          <w:sz w:val="24"/>
          <w:szCs w:val="24"/>
        </w:rPr>
        <w:t xml:space="preserve"> must stop before the </w:t>
      </w:r>
      <w:r w:rsidR="0098565B" w:rsidRPr="00880625">
        <w:rPr>
          <w:rFonts w:ascii="Times New Roman" w:hAnsi="Times New Roman" w:cs="Times New Roman"/>
          <w:sz w:val="24"/>
          <w:szCs w:val="24"/>
        </w:rPr>
        <w:t xml:space="preserve">threshold of </w:t>
      </w:r>
      <w:r w:rsidR="001927F8" w:rsidRPr="00880625">
        <w:rPr>
          <w:rFonts w:ascii="Times New Roman" w:hAnsi="Times New Roman" w:cs="Times New Roman"/>
          <w:sz w:val="24"/>
          <w:szCs w:val="24"/>
        </w:rPr>
        <w:t xml:space="preserve">the </w:t>
      </w:r>
      <w:r w:rsidRPr="00880625">
        <w:rPr>
          <w:rFonts w:ascii="Times New Roman" w:hAnsi="Times New Roman" w:cs="Times New Roman"/>
          <w:sz w:val="24"/>
          <w:szCs w:val="24"/>
        </w:rPr>
        <w:t>residen</w:t>
      </w:r>
      <w:r w:rsidR="001927F8" w:rsidRPr="00880625">
        <w:rPr>
          <w:rFonts w:ascii="Times New Roman" w:hAnsi="Times New Roman" w:cs="Times New Roman"/>
          <w:sz w:val="24"/>
          <w:szCs w:val="24"/>
        </w:rPr>
        <w:t>tial home</w:t>
      </w:r>
      <w:r w:rsidR="0006319E" w:rsidRPr="00880625">
        <w:rPr>
          <w:rFonts w:ascii="Times New Roman" w:hAnsi="Times New Roman" w:cs="Times New Roman"/>
          <w:sz w:val="24"/>
          <w:szCs w:val="24"/>
        </w:rPr>
        <w:t>.</w:t>
      </w:r>
      <w:r w:rsidR="00F8326D" w:rsidRPr="00880625">
        <w:rPr>
          <w:rStyle w:val="a6"/>
          <w:rFonts w:ascii="Times New Roman" w:hAnsi="Times New Roman" w:cs="Times New Roman"/>
          <w:sz w:val="24"/>
          <w:szCs w:val="24"/>
        </w:rPr>
        <w:footnoteReference w:id="24"/>
      </w:r>
    </w:p>
    <w:p w14:paraId="463C2E8C" w14:textId="246A9804" w:rsidR="00003DE9" w:rsidRPr="00880625" w:rsidRDefault="003226DA" w:rsidP="006A6F79">
      <w:pPr>
        <w:jc w:val="both"/>
        <w:rPr>
          <w:rFonts w:ascii="Times New Roman" w:hAnsi="Times New Roman" w:cs="Times New Roman"/>
          <w:sz w:val="24"/>
          <w:szCs w:val="24"/>
        </w:rPr>
      </w:pPr>
      <w:r w:rsidRPr="00880625">
        <w:rPr>
          <w:rFonts w:ascii="Times New Roman" w:hAnsi="Times New Roman" w:cs="Times New Roman"/>
          <w:sz w:val="24"/>
          <w:szCs w:val="24"/>
        </w:rPr>
        <w:t>Th</w:t>
      </w:r>
      <w:r w:rsidR="00BC667E" w:rsidRPr="00880625">
        <w:rPr>
          <w:rFonts w:ascii="Times New Roman" w:hAnsi="Times New Roman" w:cs="Times New Roman"/>
          <w:sz w:val="24"/>
          <w:szCs w:val="24"/>
        </w:rPr>
        <w:t>e</w:t>
      </w:r>
      <w:r w:rsidRPr="00880625">
        <w:rPr>
          <w:rFonts w:ascii="Times New Roman" w:hAnsi="Times New Roman" w:cs="Times New Roman"/>
          <w:sz w:val="24"/>
          <w:szCs w:val="24"/>
        </w:rPr>
        <w:t>s</w:t>
      </w:r>
      <w:r w:rsidR="00BC667E" w:rsidRPr="00880625">
        <w:rPr>
          <w:rFonts w:ascii="Times New Roman" w:hAnsi="Times New Roman" w:cs="Times New Roman"/>
          <w:sz w:val="24"/>
          <w:szCs w:val="24"/>
        </w:rPr>
        <w:t>e</w:t>
      </w:r>
      <w:r w:rsidRPr="00880625">
        <w:rPr>
          <w:rFonts w:ascii="Times New Roman" w:hAnsi="Times New Roman" w:cs="Times New Roman"/>
          <w:sz w:val="24"/>
          <w:szCs w:val="24"/>
        </w:rPr>
        <w:t xml:space="preserve"> view</w:t>
      </w:r>
      <w:r w:rsidR="00BC667E" w:rsidRPr="00880625">
        <w:rPr>
          <w:rFonts w:ascii="Times New Roman" w:hAnsi="Times New Roman" w:cs="Times New Roman"/>
          <w:sz w:val="24"/>
          <w:szCs w:val="24"/>
        </w:rPr>
        <w:t>s</w:t>
      </w:r>
      <w:r w:rsidRPr="00880625">
        <w:rPr>
          <w:rFonts w:ascii="Times New Roman" w:hAnsi="Times New Roman" w:cs="Times New Roman"/>
          <w:sz w:val="24"/>
          <w:szCs w:val="24"/>
        </w:rPr>
        <w:t xml:space="preserve"> </w:t>
      </w:r>
      <w:r w:rsidR="009A2E66" w:rsidRPr="00880625">
        <w:rPr>
          <w:rFonts w:ascii="Times New Roman" w:hAnsi="Times New Roman" w:cs="Times New Roman"/>
          <w:sz w:val="24"/>
          <w:szCs w:val="24"/>
        </w:rPr>
        <w:t xml:space="preserve">are </w:t>
      </w:r>
      <w:r w:rsidRPr="00880625">
        <w:rPr>
          <w:rFonts w:ascii="Times New Roman" w:hAnsi="Times New Roman" w:cs="Times New Roman"/>
          <w:sz w:val="24"/>
          <w:szCs w:val="24"/>
        </w:rPr>
        <w:t>not common any</w:t>
      </w:r>
      <w:r w:rsidR="00BC667E" w:rsidRPr="00880625">
        <w:rPr>
          <w:rFonts w:ascii="Times New Roman" w:hAnsi="Times New Roman" w:cs="Times New Roman"/>
          <w:sz w:val="24"/>
          <w:szCs w:val="24"/>
        </w:rPr>
        <w:t xml:space="preserve"> </w:t>
      </w:r>
      <w:r w:rsidRPr="00880625">
        <w:rPr>
          <w:rFonts w:ascii="Times New Roman" w:hAnsi="Times New Roman" w:cs="Times New Roman"/>
          <w:sz w:val="24"/>
          <w:szCs w:val="24"/>
        </w:rPr>
        <w:t xml:space="preserve">more. Private agreements are </w:t>
      </w:r>
      <w:r w:rsidR="00965319" w:rsidRPr="00880625">
        <w:rPr>
          <w:rFonts w:ascii="Times New Roman" w:hAnsi="Times New Roman" w:cs="Times New Roman"/>
          <w:sz w:val="24"/>
          <w:szCs w:val="24"/>
        </w:rPr>
        <w:t>now not only permitted,</w:t>
      </w:r>
      <w:r w:rsidRPr="00880625">
        <w:rPr>
          <w:rFonts w:ascii="Times New Roman" w:hAnsi="Times New Roman" w:cs="Times New Roman"/>
          <w:sz w:val="24"/>
          <w:szCs w:val="24"/>
        </w:rPr>
        <w:t xml:space="preserve"> </w:t>
      </w:r>
      <w:r w:rsidR="001A4A24" w:rsidRPr="00880625">
        <w:rPr>
          <w:rFonts w:ascii="Times New Roman" w:hAnsi="Times New Roman" w:cs="Times New Roman"/>
          <w:sz w:val="24"/>
          <w:szCs w:val="24"/>
        </w:rPr>
        <w:t xml:space="preserve">but </w:t>
      </w:r>
      <w:r w:rsidR="0006319E" w:rsidRPr="00880625">
        <w:rPr>
          <w:rFonts w:ascii="Times New Roman" w:hAnsi="Times New Roman" w:cs="Times New Roman"/>
          <w:sz w:val="24"/>
          <w:szCs w:val="24"/>
        </w:rPr>
        <w:t>some scholars</w:t>
      </w:r>
      <w:r w:rsidR="001927F8" w:rsidRPr="00880625">
        <w:rPr>
          <w:rFonts w:ascii="Times New Roman" w:hAnsi="Times New Roman" w:cs="Times New Roman"/>
          <w:sz w:val="24"/>
          <w:szCs w:val="24"/>
        </w:rPr>
        <w:t xml:space="preserve"> </w:t>
      </w:r>
      <w:r w:rsidR="00C10774" w:rsidRPr="00880625">
        <w:rPr>
          <w:rFonts w:ascii="Times New Roman" w:hAnsi="Times New Roman" w:cs="Times New Roman"/>
          <w:sz w:val="24"/>
          <w:szCs w:val="24"/>
        </w:rPr>
        <w:t xml:space="preserve">have </w:t>
      </w:r>
      <w:r w:rsidR="001A4A24" w:rsidRPr="00880625">
        <w:rPr>
          <w:rFonts w:ascii="Times New Roman" w:hAnsi="Times New Roman" w:cs="Times New Roman"/>
          <w:sz w:val="24"/>
          <w:szCs w:val="24"/>
        </w:rPr>
        <w:t xml:space="preserve">even </w:t>
      </w:r>
      <w:r w:rsidR="00C10774" w:rsidRPr="00880625">
        <w:rPr>
          <w:rFonts w:ascii="Times New Roman" w:hAnsi="Times New Roman" w:cs="Times New Roman"/>
          <w:sz w:val="24"/>
          <w:szCs w:val="24"/>
        </w:rPr>
        <w:t>suggested</w:t>
      </w:r>
      <w:r w:rsidRPr="00880625">
        <w:rPr>
          <w:rFonts w:ascii="Times New Roman" w:hAnsi="Times New Roman" w:cs="Times New Roman"/>
          <w:sz w:val="24"/>
          <w:szCs w:val="24"/>
        </w:rPr>
        <w:t xml:space="preserve"> </w:t>
      </w:r>
      <w:r w:rsidR="001927F8" w:rsidRPr="00880625">
        <w:rPr>
          <w:rFonts w:ascii="Times New Roman" w:hAnsi="Times New Roman" w:cs="Times New Roman"/>
          <w:sz w:val="24"/>
          <w:szCs w:val="24"/>
        </w:rPr>
        <w:t>view</w:t>
      </w:r>
      <w:r w:rsidR="00C10774" w:rsidRPr="00880625">
        <w:rPr>
          <w:rFonts w:ascii="Times New Roman" w:hAnsi="Times New Roman" w:cs="Times New Roman"/>
          <w:sz w:val="24"/>
          <w:szCs w:val="24"/>
        </w:rPr>
        <w:t>ing</w:t>
      </w:r>
      <w:r w:rsidR="001927F8" w:rsidRPr="00880625">
        <w:rPr>
          <w:rFonts w:ascii="Times New Roman" w:hAnsi="Times New Roman" w:cs="Times New Roman"/>
          <w:sz w:val="24"/>
          <w:szCs w:val="24"/>
        </w:rPr>
        <w:t xml:space="preserve"> </w:t>
      </w:r>
      <w:r w:rsidR="008F6B22" w:rsidRPr="00880625">
        <w:rPr>
          <w:rFonts w:ascii="Times New Roman" w:hAnsi="Times New Roman" w:cs="Times New Roman"/>
          <w:sz w:val="24"/>
          <w:szCs w:val="24"/>
        </w:rPr>
        <w:t>contract</w:t>
      </w:r>
      <w:r w:rsidR="00282ADE" w:rsidRPr="00880625">
        <w:rPr>
          <w:rFonts w:ascii="Times New Roman" w:hAnsi="Times New Roman" w:cs="Times New Roman"/>
          <w:sz w:val="24"/>
          <w:szCs w:val="24"/>
        </w:rPr>
        <w:t>s</w:t>
      </w:r>
      <w:r w:rsidR="008F6B22" w:rsidRPr="00880625">
        <w:rPr>
          <w:rFonts w:ascii="Times New Roman" w:hAnsi="Times New Roman" w:cs="Times New Roman"/>
          <w:sz w:val="24"/>
          <w:szCs w:val="24"/>
        </w:rPr>
        <w:t xml:space="preserve"> as </w:t>
      </w:r>
      <w:r w:rsidRPr="00880625">
        <w:rPr>
          <w:rFonts w:ascii="Times New Roman" w:hAnsi="Times New Roman" w:cs="Times New Roman"/>
          <w:sz w:val="24"/>
          <w:szCs w:val="24"/>
        </w:rPr>
        <w:t>a proper</w:t>
      </w:r>
      <w:r w:rsidR="0006319E" w:rsidRPr="00880625">
        <w:rPr>
          <w:rFonts w:ascii="Times New Roman" w:hAnsi="Times New Roman" w:cs="Times New Roman"/>
          <w:sz w:val="24"/>
          <w:szCs w:val="24"/>
        </w:rPr>
        <w:t xml:space="preserve"> </w:t>
      </w:r>
      <w:r w:rsidR="008F6B22" w:rsidRPr="00880625">
        <w:rPr>
          <w:rFonts w:ascii="Times New Roman" w:hAnsi="Times New Roman" w:cs="Times New Roman"/>
          <w:sz w:val="24"/>
          <w:szCs w:val="24"/>
        </w:rPr>
        <w:t xml:space="preserve">conceptualization of </w:t>
      </w:r>
      <w:r w:rsidR="00FC5BA3" w:rsidRPr="00880625">
        <w:rPr>
          <w:rFonts w:ascii="Times New Roman" w:hAnsi="Times New Roman" w:cs="Times New Roman"/>
          <w:sz w:val="24"/>
          <w:szCs w:val="24"/>
        </w:rPr>
        <w:t>marriage</w:t>
      </w:r>
      <w:r w:rsidR="008F6B22" w:rsidRPr="00880625">
        <w:rPr>
          <w:rFonts w:ascii="Times New Roman" w:hAnsi="Times New Roman" w:cs="Times New Roman"/>
          <w:sz w:val="24"/>
          <w:szCs w:val="24"/>
        </w:rPr>
        <w:t xml:space="preserve"> itself</w:t>
      </w:r>
      <w:r w:rsidR="0006319E" w:rsidRPr="00880625">
        <w:rPr>
          <w:rFonts w:ascii="Times New Roman" w:hAnsi="Times New Roman" w:cs="Times New Roman"/>
          <w:sz w:val="24"/>
          <w:szCs w:val="24"/>
        </w:rPr>
        <w:t>.</w:t>
      </w:r>
      <w:bookmarkStart w:id="10" w:name="_Ref111994008"/>
      <w:r w:rsidR="00F8326D" w:rsidRPr="00880625">
        <w:rPr>
          <w:rStyle w:val="a6"/>
          <w:rFonts w:ascii="Times New Roman" w:hAnsi="Times New Roman" w:cs="Times New Roman"/>
          <w:sz w:val="24"/>
          <w:szCs w:val="24"/>
        </w:rPr>
        <w:footnoteReference w:id="25"/>
      </w:r>
      <w:bookmarkEnd w:id="10"/>
      <w:r w:rsidR="008F6B22" w:rsidRPr="00880625">
        <w:rPr>
          <w:rFonts w:ascii="Times New Roman" w:hAnsi="Times New Roman" w:cs="Times New Roman"/>
          <w:sz w:val="24"/>
          <w:szCs w:val="24"/>
        </w:rPr>
        <w:t xml:space="preserve"> </w:t>
      </w:r>
      <w:r w:rsidR="00965319" w:rsidRPr="00880625">
        <w:rPr>
          <w:rFonts w:ascii="Times New Roman" w:hAnsi="Times New Roman" w:cs="Times New Roman"/>
          <w:sz w:val="24"/>
          <w:szCs w:val="24"/>
        </w:rPr>
        <w:t>This transition re</w:t>
      </w:r>
      <w:r w:rsidR="00C10774" w:rsidRPr="00880625">
        <w:rPr>
          <w:rFonts w:ascii="Times New Roman" w:hAnsi="Times New Roman" w:cs="Times New Roman"/>
          <w:sz w:val="24"/>
          <w:szCs w:val="24"/>
        </w:rPr>
        <w:t>s</w:t>
      </w:r>
      <w:r w:rsidR="00965319" w:rsidRPr="00880625">
        <w:rPr>
          <w:rFonts w:ascii="Times New Roman" w:hAnsi="Times New Roman" w:cs="Times New Roman"/>
          <w:sz w:val="24"/>
          <w:szCs w:val="24"/>
        </w:rPr>
        <w:t xml:space="preserve">ts on several grounds. </w:t>
      </w:r>
      <w:r w:rsidR="008F6B22" w:rsidRPr="00880625">
        <w:rPr>
          <w:rFonts w:ascii="Times New Roman" w:hAnsi="Times New Roman" w:cs="Times New Roman"/>
          <w:sz w:val="24"/>
          <w:szCs w:val="24"/>
        </w:rPr>
        <w:t xml:space="preserve">First, </w:t>
      </w:r>
      <w:r w:rsidR="00C10774" w:rsidRPr="00880625">
        <w:rPr>
          <w:rFonts w:ascii="Times New Roman" w:hAnsi="Times New Roman" w:cs="Times New Roman"/>
          <w:sz w:val="24"/>
          <w:szCs w:val="24"/>
        </w:rPr>
        <w:t>it is</w:t>
      </w:r>
      <w:r w:rsidR="008F6B22" w:rsidRPr="00880625">
        <w:rPr>
          <w:rFonts w:ascii="Times New Roman" w:hAnsi="Times New Roman" w:cs="Times New Roman"/>
          <w:sz w:val="24"/>
          <w:szCs w:val="24"/>
        </w:rPr>
        <w:t xml:space="preserve"> based on the state</w:t>
      </w:r>
      <w:r w:rsidR="000737F4" w:rsidRPr="00880625">
        <w:rPr>
          <w:rFonts w:ascii="Times New Roman" w:hAnsi="Times New Roman" w:cs="Times New Roman"/>
          <w:sz w:val="24"/>
          <w:szCs w:val="24"/>
        </w:rPr>
        <w:t>’</w:t>
      </w:r>
      <w:r w:rsidR="008F6B22" w:rsidRPr="00880625">
        <w:rPr>
          <w:rFonts w:ascii="Times New Roman" w:hAnsi="Times New Roman" w:cs="Times New Roman"/>
          <w:sz w:val="24"/>
          <w:szCs w:val="24"/>
        </w:rPr>
        <w:t xml:space="preserve">s retreat from the </w:t>
      </w:r>
      <w:r w:rsidR="00E06626" w:rsidRPr="00880625">
        <w:rPr>
          <w:rFonts w:ascii="Times New Roman" w:hAnsi="Times New Roman" w:cs="Times New Roman"/>
          <w:sz w:val="24"/>
          <w:szCs w:val="24"/>
        </w:rPr>
        <w:t>pretense</w:t>
      </w:r>
      <w:r w:rsidR="008F6B22" w:rsidRPr="00880625">
        <w:rPr>
          <w:rFonts w:ascii="Times New Roman" w:hAnsi="Times New Roman" w:cs="Times New Roman"/>
          <w:sz w:val="24"/>
          <w:szCs w:val="24"/>
        </w:rPr>
        <w:t xml:space="preserve"> </w:t>
      </w:r>
      <w:r w:rsidR="0006319E" w:rsidRPr="00880625">
        <w:rPr>
          <w:rFonts w:ascii="Times New Roman" w:hAnsi="Times New Roman" w:cs="Times New Roman"/>
          <w:sz w:val="24"/>
          <w:szCs w:val="24"/>
        </w:rPr>
        <w:t xml:space="preserve">of </w:t>
      </w:r>
      <w:r w:rsidR="0006319E" w:rsidRPr="00880625">
        <w:rPr>
          <w:rFonts w:ascii="Times New Roman" w:hAnsi="Times New Roman" w:cs="Times New Roman"/>
          <w:sz w:val="24"/>
          <w:szCs w:val="24"/>
        </w:rPr>
        <w:lastRenderedPageBreak/>
        <w:t xml:space="preserve">fully regulating family life, based on </w:t>
      </w:r>
      <w:r w:rsidR="00C10774" w:rsidRPr="00880625">
        <w:rPr>
          <w:rFonts w:ascii="Times New Roman" w:hAnsi="Times New Roman" w:cs="Times New Roman"/>
          <w:sz w:val="24"/>
          <w:szCs w:val="24"/>
        </w:rPr>
        <w:t xml:space="preserve">a respect for </w:t>
      </w:r>
      <w:r w:rsidR="008F6B22" w:rsidRPr="00880625">
        <w:rPr>
          <w:rFonts w:ascii="Times New Roman" w:hAnsi="Times New Roman" w:cs="Times New Roman"/>
          <w:sz w:val="24"/>
          <w:szCs w:val="24"/>
        </w:rPr>
        <w:t xml:space="preserve">the right of individuals to shape their family life as they see fit, </w:t>
      </w:r>
      <w:r w:rsidR="00C10774" w:rsidRPr="00880625">
        <w:rPr>
          <w:rFonts w:ascii="Times New Roman" w:hAnsi="Times New Roman" w:cs="Times New Roman"/>
          <w:sz w:val="24"/>
          <w:szCs w:val="24"/>
        </w:rPr>
        <w:t>and</w:t>
      </w:r>
      <w:r w:rsidR="00A47F17" w:rsidRPr="00880625">
        <w:rPr>
          <w:rFonts w:ascii="Times New Roman" w:hAnsi="Times New Roman" w:cs="Times New Roman"/>
          <w:sz w:val="24"/>
          <w:szCs w:val="24"/>
        </w:rPr>
        <w:t xml:space="preserve"> </w:t>
      </w:r>
      <w:r w:rsidR="008F6B22" w:rsidRPr="00880625">
        <w:rPr>
          <w:rFonts w:ascii="Times New Roman" w:hAnsi="Times New Roman" w:cs="Times New Roman"/>
          <w:sz w:val="24"/>
          <w:szCs w:val="24"/>
        </w:rPr>
        <w:t>realiz</w:t>
      </w:r>
      <w:r w:rsidR="00A47F17" w:rsidRPr="00880625">
        <w:rPr>
          <w:rFonts w:ascii="Times New Roman" w:hAnsi="Times New Roman" w:cs="Times New Roman"/>
          <w:sz w:val="24"/>
          <w:szCs w:val="24"/>
        </w:rPr>
        <w:t xml:space="preserve">e </w:t>
      </w:r>
      <w:r w:rsidR="0098565B" w:rsidRPr="00880625">
        <w:rPr>
          <w:rFonts w:ascii="Times New Roman" w:hAnsi="Times New Roman" w:cs="Times New Roman"/>
          <w:sz w:val="24"/>
          <w:szCs w:val="24"/>
        </w:rPr>
        <w:t xml:space="preserve">one’s </w:t>
      </w:r>
      <w:r w:rsidR="00282ADE" w:rsidRPr="00880625">
        <w:rPr>
          <w:rFonts w:ascii="Times New Roman" w:hAnsi="Times New Roman" w:cs="Times New Roman"/>
          <w:sz w:val="24"/>
          <w:szCs w:val="24"/>
        </w:rPr>
        <w:t xml:space="preserve">private </w:t>
      </w:r>
      <w:r w:rsidR="00977C97" w:rsidRPr="00880625">
        <w:rPr>
          <w:rFonts w:ascii="Times New Roman" w:hAnsi="Times New Roman" w:cs="Times New Roman"/>
          <w:sz w:val="24"/>
          <w:szCs w:val="24"/>
        </w:rPr>
        <w:t xml:space="preserve">view </w:t>
      </w:r>
      <w:r w:rsidR="008F6B22" w:rsidRPr="00880625">
        <w:rPr>
          <w:rFonts w:ascii="Times New Roman" w:hAnsi="Times New Roman" w:cs="Times New Roman"/>
          <w:sz w:val="24"/>
          <w:szCs w:val="24"/>
        </w:rPr>
        <w:t xml:space="preserve">of </w:t>
      </w:r>
      <w:r w:rsidR="00A47F17" w:rsidRPr="00880625">
        <w:rPr>
          <w:rFonts w:ascii="Times New Roman" w:hAnsi="Times New Roman" w:cs="Times New Roman"/>
          <w:sz w:val="24"/>
          <w:szCs w:val="24"/>
        </w:rPr>
        <w:t xml:space="preserve">the </w:t>
      </w:r>
      <w:r w:rsidR="008F6B22" w:rsidRPr="00880625">
        <w:rPr>
          <w:rFonts w:ascii="Times New Roman" w:hAnsi="Times New Roman" w:cs="Times New Roman"/>
          <w:sz w:val="24"/>
          <w:szCs w:val="24"/>
        </w:rPr>
        <w:t xml:space="preserve">good </w:t>
      </w:r>
      <w:r w:rsidR="00C10774" w:rsidRPr="00880625">
        <w:rPr>
          <w:rFonts w:ascii="Times New Roman" w:hAnsi="Times New Roman" w:cs="Times New Roman"/>
          <w:sz w:val="24"/>
          <w:szCs w:val="24"/>
        </w:rPr>
        <w:t>without state</w:t>
      </w:r>
      <w:r w:rsidR="00977C97" w:rsidRPr="00880625">
        <w:rPr>
          <w:rFonts w:ascii="Times New Roman" w:hAnsi="Times New Roman" w:cs="Times New Roman"/>
          <w:sz w:val="24"/>
          <w:szCs w:val="24"/>
        </w:rPr>
        <w:t xml:space="preserve"> </w:t>
      </w:r>
      <w:r w:rsidR="00C10774" w:rsidRPr="00880625">
        <w:rPr>
          <w:rFonts w:ascii="Times New Roman" w:hAnsi="Times New Roman" w:cs="Times New Roman"/>
          <w:sz w:val="24"/>
          <w:szCs w:val="24"/>
        </w:rPr>
        <w:t xml:space="preserve">coercion. Similarly, it </w:t>
      </w:r>
      <w:r w:rsidR="00977C97" w:rsidRPr="00880625">
        <w:rPr>
          <w:rFonts w:ascii="Times New Roman" w:hAnsi="Times New Roman" w:cs="Times New Roman"/>
          <w:sz w:val="24"/>
          <w:szCs w:val="24"/>
        </w:rPr>
        <w:t>re</w:t>
      </w:r>
      <w:r w:rsidR="00C10774" w:rsidRPr="00880625">
        <w:rPr>
          <w:rFonts w:ascii="Times New Roman" w:hAnsi="Times New Roman" w:cs="Times New Roman"/>
          <w:sz w:val="24"/>
          <w:szCs w:val="24"/>
        </w:rPr>
        <w:t xml:space="preserve">lies on </w:t>
      </w:r>
      <w:r w:rsidR="008F6B22" w:rsidRPr="00880625">
        <w:rPr>
          <w:rFonts w:ascii="Times New Roman" w:hAnsi="Times New Roman" w:cs="Times New Roman"/>
          <w:sz w:val="24"/>
          <w:szCs w:val="24"/>
        </w:rPr>
        <w:t>the importance of diversity and pluralism</w:t>
      </w:r>
      <w:r w:rsidR="006D0DC3" w:rsidRPr="00880625">
        <w:rPr>
          <w:rFonts w:ascii="Times New Roman" w:hAnsi="Times New Roman" w:cs="Times New Roman"/>
          <w:sz w:val="24"/>
          <w:szCs w:val="24"/>
        </w:rPr>
        <w:t xml:space="preserve">, acknowledging </w:t>
      </w:r>
      <w:r w:rsidR="00CD3124" w:rsidRPr="00880625">
        <w:rPr>
          <w:rFonts w:ascii="Times New Roman" w:hAnsi="Times New Roman" w:cs="Times New Roman"/>
          <w:sz w:val="24"/>
          <w:szCs w:val="24"/>
        </w:rPr>
        <w:t xml:space="preserve">the need to </w:t>
      </w:r>
      <w:r w:rsidR="006D0DC3" w:rsidRPr="00880625">
        <w:rPr>
          <w:rFonts w:ascii="Times New Roman" w:hAnsi="Times New Roman" w:cs="Times New Roman"/>
          <w:sz w:val="24"/>
          <w:szCs w:val="24"/>
        </w:rPr>
        <w:t xml:space="preserve">not </w:t>
      </w:r>
      <w:r w:rsidR="00CD3124" w:rsidRPr="00880625">
        <w:rPr>
          <w:rFonts w:ascii="Times New Roman" w:hAnsi="Times New Roman" w:cs="Times New Roman"/>
          <w:sz w:val="24"/>
          <w:szCs w:val="24"/>
        </w:rPr>
        <w:t>homogenize</w:t>
      </w:r>
      <w:r w:rsidR="00A47F17" w:rsidRPr="00880625">
        <w:rPr>
          <w:rFonts w:ascii="Times New Roman" w:hAnsi="Times New Roman" w:cs="Times New Roman"/>
          <w:sz w:val="24"/>
          <w:szCs w:val="24"/>
        </w:rPr>
        <w:t xml:space="preserve"> </w:t>
      </w:r>
      <w:r w:rsidR="00CD3124" w:rsidRPr="00880625">
        <w:rPr>
          <w:rFonts w:ascii="Times New Roman" w:hAnsi="Times New Roman" w:cs="Times New Roman"/>
          <w:sz w:val="24"/>
          <w:szCs w:val="24"/>
        </w:rPr>
        <w:t>this realm of life</w:t>
      </w:r>
      <w:r w:rsidR="00282ADE" w:rsidRPr="00880625">
        <w:rPr>
          <w:rFonts w:ascii="Times New Roman" w:hAnsi="Times New Roman" w:cs="Times New Roman"/>
          <w:sz w:val="24"/>
          <w:szCs w:val="24"/>
        </w:rPr>
        <w:t xml:space="preserve"> as if one size fits all</w:t>
      </w:r>
      <w:r w:rsidR="006D0DC3" w:rsidRPr="00880625">
        <w:rPr>
          <w:rFonts w:ascii="Times New Roman" w:hAnsi="Times New Roman" w:cs="Times New Roman"/>
          <w:sz w:val="24"/>
          <w:szCs w:val="24"/>
        </w:rPr>
        <w:t>.</w:t>
      </w:r>
      <w:r w:rsidR="00F8326D" w:rsidRPr="00880625">
        <w:rPr>
          <w:rStyle w:val="a6"/>
          <w:rFonts w:ascii="Times New Roman" w:hAnsi="Times New Roman" w:cs="Times New Roman"/>
          <w:sz w:val="24"/>
          <w:szCs w:val="24"/>
        </w:rPr>
        <w:footnoteReference w:id="26"/>
      </w:r>
      <w:r w:rsidR="008F6B22" w:rsidRPr="00880625">
        <w:rPr>
          <w:rFonts w:ascii="Times New Roman" w:hAnsi="Times New Roman" w:cs="Times New Roman"/>
          <w:sz w:val="24"/>
          <w:szCs w:val="24"/>
        </w:rPr>
        <w:t xml:space="preserve"> Second, </w:t>
      </w:r>
      <w:r w:rsidR="00CD3124" w:rsidRPr="00880625">
        <w:rPr>
          <w:rFonts w:ascii="Times New Roman" w:hAnsi="Times New Roman" w:cs="Times New Roman"/>
          <w:sz w:val="24"/>
          <w:szCs w:val="24"/>
        </w:rPr>
        <w:t xml:space="preserve">the pro-agreement stance derives from the importance of </w:t>
      </w:r>
      <w:r w:rsidR="008F6B22" w:rsidRPr="00880625">
        <w:rPr>
          <w:rFonts w:ascii="Times New Roman" w:hAnsi="Times New Roman" w:cs="Times New Roman"/>
          <w:sz w:val="24"/>
          <w:szCs w:val="24"/>
        </w:rPr>
        <w:t>autonomy</w:t>
      </w:r>
      <w:r w:rsidR="00CD3124" w:rsidRPr="00880625">
        <w:rPr>
          <w:rFonts w:ascii="Times New Roman" w:hAnsi="Times New Roman" w:cs="Times New Roman"/>
          <w:sz w:val="24"/>
          <w:szCs w:val="24"/>
        </w:rPr>
        <w:t xml:space="preserve">, both </w:t>
      </w:r>
      <w:r w:rsidR="0000021D" w:rsidRPr="00880625">
        <w:rPr>
          <w:rFonts w:ascii="Times New Roman" w:hAnsi="Times New Roman" w:cs="Times New Roman"/>
          <w:sz w:val="24"/>
          <w:szCs w:val="24"/>
        </w:rPr>
        <w:t xml:space="preserve">in </w:t>
      </w:r>
      <w:r w:rsidR="00CD3124" w:rsidRPr="00880625">
        <w:rPr>
          <w:rFonts w:ascii="Times New Roman" w:hAnsi="Times New Roman" w:cs="Times New Roman"/>
          <w:sz w:val="24"/>
          <w:szCs w:val="24"/>
        </w:rPr>
        <w:t xml:space="preserve">respecting the autonomy of each member of the family and </w:t>
      </w:r>
      <w:r w:rsidR="000C197C" w:rsidRPr="00880625">
        <w:rPr>
          <w:rFonts w:ascii="Times New Roman" w:hAnsi="Times New Roman" w:cs="Times New Roman"/>
          <w:sz w:val="24"/>
          <w:szCs w:val="24"/>
        </w:rPr>
        <w:t xml:space="preserve">in </w:t>
      </w:r>
      <w:r w:rsidR="00CD3124" w:rsidRPr="00880625">
        <w:rPr>
          <w:rFonts w:ascii="Times New Roman" w:hAnsi="Times New Roman" w:cs="Times New Roman"/>
          <w:sz w:val="24"/>
          <w:szCs w:val="24"/>
        </w:rPr>
        <w:t xml:space="preserve">organizing </w:t>
      </w:r>
      <w:r w:rsidR="008F6B22" w:rsidRPr="00880625">
        <w:rPr>
          <w:rFonts w:ascii="Times New Roman" w:hAnsi="Times New Roman" w:cs="Times New Roman"/>
          <w:sz w:val="24"/>
          <w:szCs w:val="24"/>
        </w:rPr>
        <w:t xml:space="preserve">family life in a way that </w:t>
      </w:r>
      <w:r w:rsidR="00CD3124" w:rsidRPr="00880625">
        <w:rPr>
          <w:rFonts w:ascii="Times New Roman" w:hAnsi="Times New Roman" w:cs="Times New Roman"/>
          <w:sz w:val="24"/>
          <w:szCs w:val="24"/>
        </w:rPr>
        <w:t>advances</w:t>
      </w:r>
      <w:r w:rsidR="008F6B22" w:rsidRPr="00880625">
        <w:rPr>
          <w:rFonts w:ascii="Times New Roman" w:hAnsi="Times New Roman" w:cs="Times New Roman"/>
          <w:sz w:val="24"/>
          <w:szCs w:val="24"/>
        </w:rPr>
        <w:t xml:space="preserve"> the interests of the individual </w:t>
      </w:r>
      <w:r w:rsidR="0000021D" w:rsidRPr="00880625">
        <w:rPr>
          <w:rFonts w:ascii="Times New Roman" w:hAnsi="Times New Roman" w:cs="Times New Roman"/>
          <w:sz w:val="24"/>
          <w:szCs w:val="24"/>
        </w:rPr>
        <w:t>family members</w:t>
      </w:r>
      <w:r w:rsidR="006D0DC3" w:rsidRPr="00880625">
        <w:rPr>
          <w:rFonts w:ascii="Times New Roman" w:hAnsi="Times New Roman" w:cs="Times New Roman"/>
          <w:sz w:val="24"/>
          <w:szCs w:val="24"/>
        </w:rPr>
        <w:t>.</w:t>
      </w:r>
      <w:r w:rsidR="00F8326D" w:rsidRPr="00880625">
        <w:rPr>
          <w:rStyle w:val="a6"/>
          <w:rFonts w:ascii="Times New Roman" w:hAnsi="Times New Roman" w:cs="Times New Roman"/>
          <w:sz w:val="24"/>
          <w:szCs w:val="24"/>
        </w:rPr>
        <w:footnoteReference w:id="27"/>
      </w:r>
      <w:r w:rsidR="008F6B22" w:rsidRPr="00880625">
        <w:rPr>
          <w:rFonts w:ascii="Times New Roman" w:hAnsi="Times New Roman" w:cs="Times New Roman"/>
          <w:sz w:val="24"/>
          <w:szCs w:val="24"/>
        </w:rPr>
        <w:t xml:space="preserve"> Allowing the parties to shape their relationship </w:t>
      </w:r>
      <w:r w:rsidR="00A47F17" w:rsidRPr="00880625">
        <w:rPr>
          <w:rFonts w:ascii="Times New Roman" w:hAnsi="Times New Roman" w:cs="Times New Roman"/>
          <w:sz w:val="24"/>
          <w:szCs w:val="24"/>
        </w:rPr>
        <w:t xml:space="preserve">by </w:t>
      </w:r>
      <w:r w:rsidR="008F6B22" w:rsidRPr="00880625">
        <w:rPr>
          <w:rFonts w:ascii="Times New Roman" w:hAnsi="Times New Roman" w:cs="Times New Roman"/>
          <w:sz w:val="24"/>
          <w:szCs w:val="24"/>
        </w:rPr>
        <w:t>negotiation recognizes their separat</w:t>
      </w:r>
      <w:r w:rsidR="00A47F17" w:rsidRPr="00880625">
        <w:rPr>
          <w:rFonts w:ascii="Times New Roman" w:hAnsi="Times New Roman" w:cs="Times New Roman"/>
          <w:sz w:val="24"/>
          <w:szCs w:val="24"/>
        </w:rPr>
        <w:t xml:space="preserve">e </w:t>
      </w:r>
      <w:r w:rsidR="006D0DC3" w:rsidRPr="00880625">
        <w:rPr>
          <w:rFonts w:ascii="Times New Roman" w:hAnsi="Times New Roman" w:cs="Times New Roman"/>
          <w:sz w:val="24"/>
          <w:szCs w:val="24"/>
        </w:rPr>
        <w:t xml:space="preserve">existence </w:t>
      </w:r>
      <w:r w:rsidR="008F6B22" w:rsidRPr="00880625">
        <w:rPr>
          <w:rFonts w:ascii="Times New Roman" w:hAnsi="Times New Roman" w:cs="Times New Roman"/>
          <w:sz w:val="24"/>
          <w:szCs w:val="24"/>
        </w:rPr>
        <w:t xml:space="preserve">from </w:t>
      </w:r>
      <w:r w:rsidR="00A47F17" w:rsidRPr="00880625">
        <w:rPr>
          <w:rFonts w:ascii="Times New Roman" w:hAnsi="Times New Roman" w:cs="Times New Roman"/>
          <w:sz w:val="24"/>
          <w:szCs w:val="24"/>
        </w:rPr>
        <w:t xml:space="preserve">one </w:t>
      </w:r>
      <w:r w:rsidR="008F6B22" w:rsidRPr="00880625">
        <w:rPr>
          <w:rFonts w:ascii="Times New Roman" w:hAnsi="Times New Roman" w:cs="Times New Roman"/>
          <w:sz w:val="24"/>
          <w:szCs w:val="24"/>
        </w:rPr>
        <w:t xml:space="preserve">other, </w:t>
      </w:r>
      <w:r w:rsidR="006D0DC3" w:rsidRPr="00880625">
        <w:rPr>
          <w:rFonts w:ascii="Times New Roman" w:hAnsi="Times New Roman" w:cs="Times New Roman"/>
          <w:sz w:val="24"/>
          <w:szCs w:val="24"/>
        </w:rPr>
        <w:t>as well as</w:t>
      </w:r>
      <w:r w:rsidR="008F6B22" w:rsidRPr="00880625">
        <w:rPr>
          <w:rFonts w:ascii="Times New Roman" w:hAnsi="Times New Roman" w:cs="Times New Roman"/>
          <w:sz w:val="24"/>
          <w:szCs w:val="24"/>
        </w:rPr>
        <w:t xml:space="preserve"> the individual</w:t>
      </w:r>
      <w:r w:rsidR="000737F4" w:rsidRPr="00880625">
        <w:rPr>
          <w:rFonts w:ascii="Times New Roman" w:hAnsi="Times New Roman" w:cs="Times New Roman"/>
          <w:sz w:val="24"/>
          <w:szCs w:val="24"/>
        </w:rPr>
        <w:t>’</w:t>
      </w:r>
      <w:r w:rsidR="008F6B22" w:rsidRPr="00880625">
        <w:rPr>
          <w:rFonts w:ascii="Times New Roman" w:hAnsi="Times New Roman" w:cs="Times New Roman"/>
          <w:sz w:val="24"/>
          <w:szCs w:val="24"/>
        </w:rPr>
        <w:t>s right to establis</w:t>
      </w:r>
      <w:r w:rsidR="00282ADE" w:rsidRPr="00880625">
        <w:rPr>
          <w:rFonts w:ascii="Times New Roman" w:hAnsi="Times New Roman" w:cs="Times New Roman"/>
          <w:sz w:val="24"/>
          <w:szCs w:val="24"/>
        </w:rPr>
        <w:t>h his or her own life framework</w:t>
      </w:r>
      <w:r w:rsidR="008F6B22" w:rsidRPr="00880625">
        <w:rPr>
          <w:rFonts w:ascii="Times New Roman" w:hAnsi="Times New Roman" w:cs="Times New Roman"/>
          <w:sz w:val="24"/>
          <w:szCs w:val="24"/>
        </w:rPr>
        <w:t>.</w:t>
      </w:r>
      <w:r w:rsidR="005B6C3E" w:rsidRPr="00880625">
        <w:rPr>
          <w:rFonts w:ascii="Times New Roman" w:hAnsi="Times New Roman" w:cs="Times New Roman"/>
          <w:sz w:val="24"/>
          <w:szCs w:val="24"/>
        </w:rPr>
        <w:t xml:space="preserve"> Thirdly, the </w:t>
      </w:r>
      <w:r w:rsidR="00D43225" w:rsidRPr="00880625">
        <w:rPr>
          <w:rFonts w:ascii="Times New Roman" w:hAnsi="Times New Roman" w:cs="Times New Roman"/>
          <w:sz w:val="24"/>
          <w:szCs w:val="24"/>
        </w:rPr>
        <w:t>trend</w:t>
      </w:r>
      <w:r w:rsidR="005B6C3E" w:rsidRPr="00880625">
        <w:rPr>
          <w:rFonts w:ascii="Times New Roman" w:hAnsi="Times New Roman" w:cs="Times New Roman"/>
          <w:sz w:val="24"/>
          <w:szCs w:val="24"/>
        </w:rPr>
        <w:t xml:space="preserve"> towards contracts also </w:t>
      </w:r>
      <w:r w:rsidR="0000021D" w:rsidRPr="00880625">
        <w:rPr>
          <w:rFonts w:ascii="Times New Roman" w:hAnsi="Times New Roman" w:cs="Times New Roman"/>
          <w:sz w:val="24"/>
          <w:szCs w:val="24"/>
        </w:rPr>
        <w:t xml:space="preserve">reflects </w:t>
      </w:r>
      <w:r w:rsidR="005B6C3E" w:rsidRPr="00880625">
        <w:rPr>
          <w:rFonts w:ascii="Times New Roman" w:hAnsi="Times New Roman" w:cs="Times New Roman"/>
          <w:sz w:val="24"/>
          <w:szCs w:val="24"/>
        </w:rPr>
        <w:t xml:space="preserve">a shift to a focus on </w:t>
      </w:r>
      <w:r w:rsidR="008F6B22" w:rsidRPr="00880625">
        <w:rPr>
          <w:rFonts w:ascii="Times New Roman" w:hAnsi="Times New Roman" w:cs="Times New Roman"/>
          <w:sz w:val="24"/>
          <w:szCs w:val="24"/>
        </w:rPr>
        <w:t>p</w:t>
      </w:r>
      <w:r w:rsidR="00D43225" w:rsidRPr="00880625">
        <w:rPr>
          <w:rFonts w:ascii="Times New Roman" w:hAnsi="Times New Roman" w:cs="Times New Roman"/>
          <w:sz w:val="24"/>
          <w:szCs w:val="24"/>
        </w:rPr>
        <w:t>romoting</w:t>
      </w:r>
      <w:r w:rsidR="008F6B22" w:rsidRPr="00880625">
        <w:rPr>
          <w:rFonts w:ascii="Times New Roman" w:hAnsi="Times New Roman" w:cs="Times New Roman"/>
          <w:sz w:val="24"/>
          <w:szCs w:val="24"/>
        </w:rPr>
        <w:t xml:space="preserve"> the well-being of the </w:t>
      </w:r>
      <w:r w:rsidR="00121998" w:rsidRPr="00880625">
        <w:rPr>
          <w:rFonts w:ascii="Times New Roman" w:hAnsi="Times New Roman" w:cs="Times New Roman"/>
          <w:sz w:val="24"/>
          <w:szCs w:val="24"/>
        </w:rPr>
        <w:t>parties to</w:t>
      </w:r>
      <w:r w:rsidR="00A47F17" w:rsidRPr="00880625">
        <w:rPr>
          <w:rFonts w:ascii="Times New Roman" w:hAnsi="Times New Roman" w:cs="Times New Roman"/>
          <w:sz w:val="24"/>
          <w:szCs w:val="24"/>
        </w:rPr>
        <w:t xml:space="preserve"> </w:t>
      </w:r>
      <w:r w:rsidR="00D43225" w:rsidRPr="00880625">
        <w:rPr>
          <w:rFonts w:ascii="Times New Roman" w:hAnsi="Times New Roman" w:cs="Times New Roman"/>
          <w:sz w:val="24"/>
          <w:szCs w:val="24"/>
        </w:rPr>
        <w:t>the agreement</w:t>
      </w:r>
      <w:r w:rsidR="008F6B22" w:rsidRPr="00880625">
        <w:rPr>
          <w:rFonts w:ascii="Times New Roman" w:hAnsi="Times New Roman" w:cs="Times New Roman"/>
          <w:sz w:val="24"/>
          <w:szCs w:val="24"/>
        </w:rPr>
        <w:t xml:space="preserve">, </w:t>
      </w:r>
      <w:r w:rsidR="003D567D" w:rsidRPr="00880625">
        <w:rPr>
          <w:rFonts w:ascii="Times New Roman" w:hAnsi="Times New Roman" w:cs="Times New Roman"/>
          <w:sz w:val="24"/>
          <w:szCs w:val="24"/>
        </w:rPr>
        <w:t>granting</w:t>
      </w:r>
      <w:r w:rsidR="008F6B22" w:rsidRPr="00880625">
        <w:rPr>
          <w:rFonts w:ascii="Times New Roman" w:hAnsi="Times New Roman" w:cs="Times New Roman"/>
          <w:sz w:val="24"/>
          <w:szCs w:val="24"/>
        </w:rPr>
        <w:t xml:space="preserve"> them priority in designing the arrangements they </w:t>
      </w:r>
      <w:r w:rsidR="00A47F17" w:rsidRPr="00880625">
        <w:rPr>
          <w:rFonts w:ascii="Times New Roman" w:hAnsi="Times New Roman" w:cs="Times New Roman"/>
          <w:sz w:val="24"/>
          <w:szCs w:val="24"/>
        </w:rPr>
        <w:t>desire</w:t>
      </w:r>
      <w:r w:rsidR="003D567D" w:rsidRPr="00880625">
        <w:rPr>
          <w:rFonts w:ascii="Times New Roman" w:hAnsi="Times New Roman" w:cs="Times New Roman"/>
          <w:sz w:val="24"/>
          <w:szCs w:val="24"/>
        </w:rPr>
        <w:t xml:space="preserve"> and adjusting the family framework to suit </w:t>
      </w:r>
      <w:r w:rsidR="008F6B22" w:rsidRPr="00880625">
        <w:rPr>
          <w:rFonts w:ascii="Times New Roman" w:hAnsi="Times New Roman" w:cs="Times New Roman"/>
          <w:sz w:val="24"/>
          <w:szCs w:val="24"/>
        </w:rPr>
        <w:t>their specific needs</w:t>
      </w:r>
      <w:r w:rsidR="00121998" w:rsidRPr="00880625">
        <w:rPr>
          <w:rFonts w:ascii="Times New Roman" w:hAnsi="Times New Roman" w:cs="Times New Roman"/>
          <w:sz w:val="24"/>
          <w:szCs w:val="24"/>
        </w:rPr>
        <w:t xml:space="preserve"> in a more efficient way</w:t>
      </w:r>
      <w:r w:rsidR="003D567D" w:rsidRPr="00880625">
        <w:rPr>
          <w:rFonts w:ascii="Times New Roman" w:hAnsi="Times New Roman" w:cs="Times New Roman"/>
          <w:sz w:val="24"/>
          <w:szCs w:val="24"/>
        </w:rPr>
        <w:t>.</w:t>
      </w:r>
      <w:bookmarkStart w:id="11" w:name="_Ref110004364"/>
      <w:r w:rsidR="00F8326D" w:rsidRPr="00880625">
        <w:rPr>
          <w:rStyle w:val="a6"/>
          <w:rFonts w:ascii="Times New Roman" w:hAnsi="Times New Roman" w:cs="Times New Roman"/>
          <w:sz w:val="24"/>
          <w:szCs w:val="24"/>
        </w:rPr>
        <w:footnoteReference w:id="28"/>
      </w:r>
      <w:bookmarkEnd w:id="11"/>
      <w:r w:rsidR="008F6B22" w:rsidRPr="00880625">
        <w:rPr>
          <w:rFonts w:ascii="Times New Roman" w:hAnsi="Times New Roman" w:cs="Times New Roman"/>
          <w:sz w:val="24"/>
          <w:szCs w:val="24"/>
        </w:rPr>
        <w:t xml:space="preserve"> Finally, this position rests on a commitment to gender equality, which include</w:t>
      </w:r>
      <w:r w:rsidR="003D567D" w:rsidRPr="00880625">
        <w:rPr>
          <w:rFonts w:ascii="Times New Roman" w:hAnsi="Times New Roman" w:cs="Times New Roman"/>
          <w:sz w:val="24"/>
          <w:szCs w:val="24"/>
        </w:rPr>
        <w:t>s</w:t>
      </w:r>
      <w:r w:rsidR="008F6B22" w:rsidRPr="00880625">
        <w:rPr>
          <w:rFonts w:ascii="Times New Roman" w:hAnsi="Times New Roman" w:cs="Times New Roman"/>
          <w:sz w:val="24"/>
          <w:szCs w:val="24"/>
        </w:rPr>
        <w:t xml:space="preserve"> both a reluctance to base family norms on </w:t>
      </w:r>
      <w:r w:rsidR="00121998" w:rsidRPr="00880625">
        <w:rPr>
          <w:rFonts w:ascii="Times New Roman" w:hAnsi="Times New Roman" w:cs="Times New Roman"/>
          <w:sz w:val="24"/>
          <w:szCs w:val="24"/>
        </w:rPr>
        <w:t xml:space="preserve">traditional </w:t>
      </w:r>
      <w:r w:rsidR="002B185E" w:rsidRPr="00880625">
        <w:rPr>
          <w:rFonts w:ascii="Times New Roman" w:hAnsi="Times New Roman" w:cs="Times New Roman"/>
          <w:sz w:val="24"/>
          <w:szCs w:val="24"/>
        </w:rPr>
        <w:t xml:space="preserve">fixed </w:t>
      </w:r>
      <w:r w:rsidR="008F6B22" w:rsidRPr="00880625">
        <w:rPr>
          <w:rFonts w:ascii="Times New Roman" w:hAnsi="Times New Roman" w:cs="Times New Roman"/>
          <w:sz w:val="24"/>
          <w:szCs w:val="24"/>
        </w:rPr>
        <w:t>gender roles, and respect for women</w:t>
      </w:r>
      <w:r w:rsidR="000737F4" w:rsidRPr="00880625">
        <w:rPr>
          <w:rFonts w:ascii="Times New Roman" w:hAnsi="Times New Roman" w:cs="Times New Roman"/>
          <w:sz w:val="24"/>
          <w:szCs w:val="24"/>
        </w:rPr>
        <w:t>’</w:t>
      </w:r>
      <w:r w:rsidR="008F6B22" w:rsidRPr="00880625">
        <w:rPr>
          <w:rFonts w:ascii="Times New Roman" w:hAnsi="Times New Roman" w:cs="Times New Roman"/>
          <w:sz w:val="24"/>
          <w:szCs w:val="24"/>
        </w:rPr>
        <w:t xml:space="preserve">s ability to act as agents </w:t>
      </w:r>
      <w:r w:rsidR="002B185E" w:rsidRPr="00880625">
        <w:rPr>
          <w:rFonts w:ascii="Times New Roman" w:hAnsi="Times New Roman" w:cs="Times New Roman"/>
          <w:sz w:val="24"/>
          <w:szCs w:val="24"/>
        </w:rPr>
        <w:t xml:space="preserve">who can </w:t>
      </w:r>
      <w:r w:rsidR="008F6B22" w:rsidRPr="00880625">
        <w:rPr>
          <w:rFonts w:ascii="Times New Roman" w:hAnsi="Times New Roman" w:cs="Times New Roman"/>
          <w:sz w:val="24"/>
          <w:szCs w:val="24"/>
        </w:rPr>
        <w:t>determine the nature of their family life</w:t>
      </w:r>
      <w:r w:rsidR="002B185E" w:rsidRPr="00880625">
        <w:rPr>
          <w:rFonts w:ascii="Times New Roman" w:hAnsi="Times New Roman" w:cs="Times New Roman"/>
          <w:sz w:val="24"/>
          <w:szCs w:val="24"/>
        </w:rPr>
        <w:t xml:space="preserve"> </w:t>
      </w:r>
      <w:r w:rsidR="001A4A24" w:rsidRPr="00880625">
        <w:rPr>
          <w:rFonts w:ascii="Times New Roman" w:hAnsi="Times New Roman" w:cs="Times New Roman"/>
          <w:sz w:val="24"/>
          <w:szCs w:val="24"/>
        </w:rPr>
        <w:t xml:space="preserve">through </w:t>
      </w:r>
      <w:r w:rsidR="002B185E" w:rsidRPr="00880625">
        <w:rPr>
          <w:rFonts w:ascii="Times New Roman" w:hAnsi="Times New Roman" w:cs="Times New Roman"/>
          <w:sz w:val="24"/>
          <w:szCs w:val="24"/>
        </w:rPr>
        <w:t>agreements</w:t>
      </w:r>
      <w:r w:rsidR="003D567D" w:rsidRPr="00880625">
        <w:rPr>
          <w:rFonts w:ascii="Times New Roman" w:hAnsi="Times New Roman" w:cs="Times New Roman"/>
          <w:sz w:val="24"/>
          <w:szCs w:val="24"/>
        </w:rPr>
        <w:t>.</w:t>
      </w:r>
      <w:bookmarkStart w:id="12" w:name="_Ref111994015"/>
      <w:r w:rsidR="00F8326D" w:rsidRPr="00880625">
        <w:rPr>
          <w:rStyle w:val="a6"/>
          <w:rFonts w:ascii="Times New Roman" w:hAnsi="Times New Roman" w:cs="Times New Roman"/>
          <w:sz w:val="24"/>
          <w:szCs w:val="24"/>
        </w:rPr>
        <w:footnoteReference w:id="29"/>
      </w:r>
      <w:bookmarkEnd w:id="12"/>
      <w:r w:rsidR="00003DE9" w:rsidRPr="00880625">
        <w:rPr>
          <w:rFonts w:ascii="Times New Roman" w:hAnsi="Times New Roman" w:cs="Times New Roman"/>
          <w:sz w:val="24"/>
          <w:szCs w:val="24"/>
        </w:rPr>
        <w:t xml:space="preserve"> </w:t>
      </w:r>
      <w:r w:rsidR="00121998" w:rsidRPr="00880625">
        <w:rPr>
          <w:rFonts w:ascii="Times New Roman" w:hAnsi="Times New Roman" w:cs="Times New Roman"/>
          <w:sz w:val="24"/>
          <w:szCs w:val="24"/>
        </w:rPr>
        <w:t>Still</w:t>
      </w:r>
      <w:r w:rsidR="008F6B22" w:rsidRPr="00880625">
        <w:rPr>
          <w:rFonts w:ascii="Times New Roman" w:hAnsi="Times New Roman" w:cs="Times New Roman"/>
          <w:sz w:val="24"/>
          <w:szCs w:val="24"/>
        </w:rPr>
        <w:t xml:space="preserve">, </w:t>
      </w:r>
      <w:r w:rsidR="000C0FA0" w:rsidRPr="00880625">
        <w:rPr>
          <w:rFonts w:ascii="Times New Roman" w:hAnsi="Times New Roman" w:cs="Times New Roman"/>
          <w:sz w:val="24"/>
          <w:szCs w:val="24"/>
        </w:rPr>
        <w:t>the perspective of gender relations</w:t>
      </w:r>
      <w:r w:rsidR="008F6B22" w:rsidRPr="00880625">
        <w:rPr>
          <w:rFonts w:ascii="Times New Roman" w:hAnsi="Times New Roman" w:cs="Times New Roman"/>
          <w:sz w:val="24"/>
          <w:szCs w:val="24"/>
        </w:rPr>
        <w:t xml:space="preserve"> has also raised </w:t>
      </w:r>
      <w:r w:rsidR="0098565B" w:rsidRPr="00880625">
        <w:rPr>
          <w:rFonts w:ascii="Times New Roman" w:hAnsi="Times New Roman" w:cs="Times New Roman"/>
          <w:sz w:val="24"/>
          <w:szCs w:val="24"/>
        </w:rPr>
        <w:t xml:space="preserve">some </w:t>
      </w:r>
      <w:r w:rsidR="008F6B22" w:rsidRPr="00880625">
        <w:rPr>
          <w:rFonts w:ascii="Times New Roman" w:hAnsi="Times New Roman" w:cs="Times New Roman"/>
          <w:sz w:val="24"/>
          <w:szCs w:val="24"/>
        </w:rPr>
        <w:t>concerns</w:t>
      </w:r>
      <w:r w:rsidR="00B8207A" w:rsidRPr="00880625">
        <w:rPr>
          <w:rFonts w:ascii="Times New Roman" w:hAnsi="Times New Roman" w:cs="Times New Roman"/>
          <w:sz w:val="24"/>
          <w:szCs w:val="24"/>
        </w:rPr>
        <w:t xml:space="preserve">, leading to a call to shape domestic agreements with caution, limits and </w:t>
      </w:r>
      <w:r w:rsidR="00A376B0" w:rsidRPr="00880625">
        <w:rPr>
          <w:rFonts w:ascii="Times New Roman" w:hAnsi="Times New Roman" w:cs="Times New Roman"/>
          <w:sz w:val="24"/>
          <w:szCs w:val="24"/>
        </w:rPr>
        <w:t>close</w:t>
      </w:r>
      <w:r w:rsidR="00B8207A" w:rsidRPr="00880625">
        <w:rPr>
          <w:rFonts w:ascii="Times New Roman" w:hAnsi="Times New Roman" w:cs="Times New Roman"/>
          <w:sz w:val="24"/>
          <w:szCs w:val="24"/>
        </w:rPr>
        <w:t xml:space="preserve"> regulation</w:t>
      </w:r>
      <w:r w:rsidR="008F6B22" w:rsidRPr="00880625">
        <w:rPr>
          <w:rFonts w:ascii="Times New Roman" w:hAnsi="Times New Roman" w:cs="Times New Roman"/>
          <w:sz w:val="24"/>
          <w:szCs w:val="24"/>
        </w:rPr>
        <w:t>.</w:t>
      </w:r>
      <w:r w:rsidR="005051C7" w:rsidRPr="00880625">
        <w:rPr>
          <w:rFonts w:ascii="Times New Roman" w:hAnsi="Times New Roman" w:cs="Times New Roman"/>
          <w:sz w:val="24"/>
          <w:szCs w:val="24"/>
        </w:rPr>
        <w:t xml:space="preserve">  </w:t>
      </w:r>
      <w:r w:rsidR="000C0FA0" w:rsidRPr="00880625">
        <w:rPr>
          <w:rFonts w:ascii="Times New Roman" w:hAnsi="Times New Roman" w:cs="Times New Roman"/>
          <w:sz w:val="24"/>
          <w:szCs w:val="24"/>
        </w:rPr>
        <w:t>L</w:t>
      </w:r>
      <w:r w:rsidR="003D567D" w:rsidRPr="00880625">
        <w:rPr>
          <w:rFonts w:ascii="Times New Roman" w:hAnsi="Times New Roman" w:cs="Times New Roman"/>
          <w:sz w:val="24"/>
          <w:szCs w:val="24"/>
        </w:rPr>
        <w:t>eaving</w:t>
      </w:r>
      <w:r w:rsidR="008F6B22" w:rsidRPr="00880625">
        <w:rPr>
          <w:rFonts w:ascii="Times New Roman" w:hAnsi="Times New Roman" w:cs="Times New Roman"/>
          <w:sz w:val="24"/>
          <w:szCs w:val="24"/>
        </w:rPr>
        <w:t xml:space="preserve"> </w:t>
      </w:r>
      <w:r w:rsidR="003D567D" w:rsidRPr="00880625">
        <w:rPr>
          <w:rFonts w:ascii="Times New Roman" w:hAnsi="Times New Roman" w:cs="Times New Roman"/>
          <w:sz w:val="24"/>
          <w:szCs w:val="24"/>
        </w:rPr>
        <w:t xml:space="preserve">the determination of </w:t>
      </w:r>
      <w:r w:rsidR="008F6B22" w:rsidRPr="00880625">
        <w:rPr>
          <w:rFonts w:ascii="Times New Roman" w:hAnsi="Times New Roman" w:cs="Times New Roman"/>
          <w:sz w:val="24"/>
          <w:szCs w:val="24"/>
        </w:rPr>
        <w:t xml:space="preserve">family norms </w:t>
      </w:r>
      <w:r w:rsidR="002B185E" w:rsidRPr="00880625">
        <w:rPr>
          <w:rFonts w:ascii="Times New Roman" w:hAnsi="Times New Roman" w:cs="Times New Roman"/>
          <w:sz w:val="24"/>
          <w:szCs w:val="24"/>
        </w:rPr>
        <w:t xml:space="preserve">to </w:t>
      </w:r>
      <w:r w:rsidR="008F6B22" w:rsidRPr="00880625">
        <w:rPr>
          <w:rFonts w:ascii="Times New Roman" w:hAnsi="Times New Roman" w:cs="Times New Roman"/>
          <w:sz w:val="24"/>
          <w:szCs w:val="24"/>
        </w:rPr>
        <w:t>negotiation</w:t>
      </w:r>
      <w:r w:rsidR="002B185E" w:rsidRPr="00880625">
        <w:rPr>
          <w:rFonts w:ascii="Times New Roman" w:hAnsi="Times New Roman" w:cs="Times New Roman"/>
          <w:sz w:val="24"/>
          <w:szCs w:val="24"/>
        </w:rPr>
        <w:t>s</w:t>
      </w:r>
      <w:r w:rsidR="008F6B22" w:rsidRPr="00880625">
        <w:rPr>
          <w:rFonts w:ascii="Times New Roman" w:hAnsi="Times New Roman" w:cs="Times New Roman"/>
          <w:sz w:val="24"/>
          <w:szCs w:val="24"/>
        </w:rPr>
        <w:t xml:space="preserve"> </w:t>
      </w:r>
      <w:r w:rsidR="000C0FA0" w:rsidRPr="00880625">
        <w:rPr>
          <w:rFonts w:ascii="Times New Roman" w:hAnsi="Times New Roman" w:cs="Times New Roman"/>
          <w:sz w:val="24"/>
          <w:szCs w:val="24"/>
        </w:rPr>
        <w:t>might</w:t>
      </w:r>
      <w:r w:rsidR="008F6B22" w:rsidRPr="00880625">
        <w:rPr>
          <w:rFonts w:ascii="Times New Roman" w:hAnsi="Times New Roman" w:cs="Times New Roman"/>
          <w:sz w:val="24"/>
          <w:szCs w:val="24"/>
        </w:rPr>
        <w:t xml:space="preserve"> expose</w:t>
      </w:r>
      <w:r w:rsidR="000C0FA0" w:rsidRPr="00880625">
        <w:rPr>
          <w:rFonts w:ascii="Times New Roman" w:hAnsi="Times New Roman" w:cs="Times New Roman"/>
          <w:sz w:val="24"/>
          <w:szCs w:val="24"/>
        </w:rPr>
        <w:t xml:space="preserve"> weak parties </w:t>
      </w:r>
      <w:r w:rsidR="008F6B22" w:rsidRPr="00880625">
        <w:rPr>
          <w:rFonts w:ascii="Times New Roman" w:hAnsi="Times New Roman" w:cs="Times New Roman"/>
          <w:sz w:val="24"/>
          <w:szCs w:val="24"/>
        </w:rPr>
        <w:t xml:space="preserve">to </w:t>
      </w:r>
      <w:r w:rsidR="003D567D" w:rsidRPr="00880625">
        <w:rPr>
          <w:rFonts w:ascii="Times New Roman" w:hAnsi="Times New Roman" w:cs="Times New Roman"/>
          <w:sz w:val="24"/>
          <w:szCs w:val="24"/>
        </w:rPr>
        <w:t>disparities</w:t>
      </w:r>
      <w:r w:rsidR="002B185E" w:rsidRPr="00880625">
        <w:rPr>
          <w:rFonts w:ascii="Times New Roman" w:hAnsi="Times New Roman" w:cs="Times New Roman"/>
          <w:sz w:val="24"/>
          <w:szCs w:val="24"/>
        </w:rPr>
        <w:t xml:space="preserve"> in bargaining power</w:t>
      </w:r>
      <w:r w:rsidR="000C0FA0" w:rsidRPr="00880625">
        <w:rPr>
          <w:rFonts w:ascii="Times New Roman" w:hAnsi="Times New Roman" w:cs="Times New Roman"/>
          <w:sz w:val="24"/>
          <w:szCs w:val="24"/>
        </w:rPr>
        <w:t>, ultimately transferring rights otherwise granted to women into the hands of men.</w:t>
      </w:r>
      <w:bookmarkStart w:id="13" w:name="_Ref110875566"/>
      <w:r w:rsidR="00F8326D" w:rsidRPr="00880625">
        <w:rPr>
          <w:rStyle w:val="a6"/>
          <w:rFonts w:ascii="Times New Roman" w:hAnsi="Times New Roman" w:cs="Times New Roman"/>
          <w:sz w:val="24"/>
          <w:szCs w:val="24"/>
        </w:rPr>
        <w:footnoteReference w:id="30"/>
      </w:r>
      <w:bookmarkEnd w:id="13"/>
      <w:r w:rsidR="000C0FA0" w:rsidRPr="00880625">
        <w:rPr>
          <w:rFonts w:ascii="Times New Roman" w:hAnsi="Times New Roman" w:cs="Times New Roman"/>
          <w:sz w:val="24"/>
          <w:szCs w:val="24"/>
        </w:rPr>
        <w:t xml:space="preserve"> </w:t>
      </w:r>
    </w:p>
    <w:p w14:paraId="25FB14FE" w14:textId="17C2F91E" w:rsidR="000C0FA0" w:rsidRPr="00880625" w:rsidRDefault="000C0FA0" w:rsidP="006A6F79">
      <w:pPr>
        <w:jc w:val="both"/>
        <w:rPr>
          <w:rFonts w:ascii="Times New Roman" w:hAnsi="Times New Roman" w:cs="Times New Roman"/>
          <w:sz w:val="24"/>
          <w:szCs w:val="24"/>
        </w:rPr>
      </w:pPr>
      <w:r w:rsidRPr="00880625">
        <w:rPr>
          <w:rFonts w:ascii="Times New Roman" w:hAnsi="Times New Roman" w:cs="Times New Roman"/>
          <w:sz w:val="24"/>
          <w:szCs w:val="24"/>
        </w:rPr>
        <w:t xml:space="preserve">A similar ambivalence </w:t>
      </w:r>
      <w:r w:rsidR="002E3425" w:rsidRPr="00880625">
        <w:rPr>
          <w:rFonts w:ascii="Times New Roman" w:hAnsi="Times New Roman" w:cs="Times New Roman"/>
          <w:sz w:val="24"/>
          <w:szCs w:val="24"/>
        </w:rPr>
        <w:t xml:space="preserve">and inconclusiveness </w:t>
      </w:r>
      <w:r w:rsidR="00022973" w:rsidRPr="00880625">
        <w:rPr>
          <w:rFonts w:ascii="Times New Roman" w:hAnsi="Times New Roman" w:cs="Times New Roman"/>
          <w:sz w:val="24"/>
          <w:szCs w:val="24"/>
        </w:rPr>
        <w:t>accompany</w:t>
      </w:r>
      <w:r w:rsidRPr="00880625">
        <w:rPr>
          <w:rFonts w:ascii="Times New Roman" w:hAnsi="Times New Roman" w:cs="Times New Roman"/>
          <w:sz w:val="24"/>
          <w:szCs w:val="24"/>
        </w:rPr>
        <w:t xml:space="preserve"> the </w:t>
      </w:r>
      <w:r w:rsidR="00C77AD8" w:rsidRPr="00880625">
        <w:rPr>
          <w:rFonts w:ascii="Times New Roman" w:hAnsi="Times New Roman" w:cs="Times New Roman"/>
          <w:sz w:val="24"/>
          <w:szCs w:val="24"/>
        </w:rPr>
        <w:t>question of enforcing</w:t>
      </w:r>
      <w:r w:rsidR="000876BD" w:rsidRPr="00880625">
        <w:rPr>
          <w:rFonts w:ascii="Times New Roman" w:hAnsi="Times New Roman" w:cs="Times New Roman"/>
          <w:sz w:val="24"/>
          <w:szCs w:val="24"/>
        </w:rPr>
        <w:t xml:space="preserve"> </w:t>
      </w:r>
      <w:r w:rsidRPr="00880625">
        <w:rPr>
          <w:rFonts w:ascii="Times New Roman" w:hAnsi="Times New Roman" w:cs="Times New Roman"/>
          <w:sz w:val="24"/>
          <w:szCs w:val="24"/>
        </w:rPr>
        <w:t xml:space="preserve">agreements </w:t>
      </w:r>
      <w:r w:rsidR="00C77AD8" w:rsidRPr="00880625">
        <w:rPr>
          <w:rFonts w:ascii="Times New Roman" w:hAnsi="Times New Roman" w:cs="Times New Roman"/>
          <w:sz w:val="24"/>
          <w:szCs w:val="24"/>
        </w:rPr>
        <w:t>that seek to</w:t>
      </w:r>
      <w:r w:rsidRPr="00880625">
        <w:rPr>
          <w:rFonts w:ascii="Times New Roman" w:hAnsi="Times New Roman" w:cs="Times New Roman"/>
          <w:sz w:val="24"/>
          <w:szCs w:val="24"/>
        </w:rPr>
        <w:t xml:space="preserve"> regulate the course of the ongoing marriage. </w:t>
      </w:r>
      <w:r w:rsidR="00C77AD8" w:rsidRPr="00880625">
        <w:rPr>
          <w:rFonts w:ascii="Times New Roman" w:hAnsi="Times New Roman" w:cs="Times New Roman"/>
          <w:sz w:val="24"/>
          <w:szCs w:val="24"/>
        </w:rPr>
        <w:t>On the one hand,</w:t>
      </w:r>
      <w:r w:rsidRPr="00880625">
        <w:rPr>
          <w:rFonts w:ascii="Times New Roman" w:hAnsi="Times New Roman" w:cs="Times New Roman"/>
          <w:sz w:val="24"/>
          <w:szCs w:val="24"/>
        </w:rPr>
        <w:t xml:space="preserve"> disfavor</w:t>
      </w:r>
      <w:r w:rsidR="00C77AD8" w:rsidRPr="00880625">
        <w:rPr>
          <w:rFonts w:ascii="Times New Roman" w:hAnsi="Times New Roman" w:cs="Times New Roman"/>
          <w:sz w:val="24"/>
          <w:szCs w:val="24"/>
        </w:rPr>
        <w:t>ing such agreements rests</w:t>
      </w:r>
      <w:r w:rsidRPr="00880625">
        <w:rPr>
          <w:rFonts w:ascii="Times New Roman" w:hAnsi="Times New Roman" w:cs="Times New Roman"/>
          <w:sz w:val="24"/>
          <w:szCs w:val="24"/>
        </w:rPr>
        <w:t xml:space="preserve"> on </w:t>
      </w:r>
      <w:r w:rsidR="00C77AD8" w:rsidRPr="00880625">
        <w:rPr>
          <w:rFonts w:ascii="Times New Roman" w:hAnsi="Times New Roman" w:cs="Times New Roman"/>
          <w:sz w:val="24"/>
          <w:szCs w:val="24"/>
        </w:rPr>
        <w:t>t</w:t>
      </w:r>
      <w:r w:rsidRPr="00880625">
        <w:rPr>
          <w:rFonts w:ascii="Times New Roman" w:hAnsi="Times New Roman" w:cs="Times New Roman"/>
          <w:sz w:val="24"/>
          <w:szCs w:val="24"/>
        </w:rPr>
        <w:t xml:space="preserve">he urge to leave </w:t>
      </w:r>
      <w:r w:rsidR="00C77AD8" w:rsidRPr="00880625">
        <w:rPr>
          <w:rFonts w:ascii="Times New Roman" w:hAnsi="Times New Roman" w:cs="Times New Roman"/>
          <w:sz w:val="24"/>
          <w:szCs w:val="24"/>
        </w:rPr>
        <w:t xml:space="preserve">such </w:t>
      </w:r>
      <w:r w:rsidRPr="00880625">
        <w:rPr>
          <w:rFonts w:ascii="Times New Roman" w:hAnsi="Times New Roman" w:cs="Times New Roman"/>
          <w:sz w:val="24"/>
          <w:szCs w:val="24"/>
        </w:rPr>
        <w:t>areas outside the jurisdiction of the law</w:t>
      </w:r>
      <w:r w:rsidR="00C77AD8" w:rsidRPr="00880625">
        <w:rPr>
          <w:rFonts w:ascii="Times New Roman" w:hAnsi="Times New Roman" w:cs="Times New Roman"/>
          <w:sz w:val="24"/>
          <w:szCs w:val="24"/>
        </w:rPr>
        <w:t xml:space="preserve">, stressing the way in which </w:t>
      </w:r>
      <w:r w:rsidRPr="00880625">
        <w:rPr>
          <w:rFonts w:ascii="Times New Roman" w:hAnsi="Times New Roman" w:cs="Times New Roman"/>
          <w:sz w:val="24"/>
          <w:szCs w:val="24"/>
        </w:rPr>
        <w:t xml:space="preserve">appealing to the state for enforcement inherently involves a public determination of norms that expropriates control of the contract from the parties to </w:t>
      </w:r>
      <w:r w:rsidR="00C77AD8" w:rsidRPr="00880625">
        <w:rPr>
          <w:rFonts w:ascii="Times New Roman" w:hAnsi="Times New Roman" w:cs="Times New Roman"/>
          <w:sz w:val="24"/>
          <w:szCs w:val="24"/>
        </w:rPr>
        <w:t>the agreement</w:t>
      </w:r>
      <w:r w:rsidRPr="00880625">
        <w:rPr>
          <w:rFonts w:ascii="Times New Roman" w:hAnsi="Times New Roman" w:cs="Times New Roman"/>
          <w:sz w:val="24"/>
          <w:szCs w:val="24"/>
        </w:rPr>
        <w:t>.</w:t>
      </w:r>
      <w:bookmarkStart w:id="14" w:name="_Ref110173933"/>
      <w:r w:rsidRPr="00880625">
        <w:rPr>
          <w:rStyle w:val="a6"/>
          <w:rFonts w:ascii="Times New Roman" w:hAnsi="Times New Roman" w:cs="Times New Roman"/>
          <w:sz w:val="24"/>
          <w:szCs w:val="24"/>
        </w:rPr>
        <w:footnoteReference w:id="31"/>
      </w:r>
      <w:bookmarkEnd w:id="14"/>
      <w:r w:rsidRPr="00880625">
        <w:rPr>
          <w:rFonts w:ascii="Times New Roman" w:hAnsi="Times New Roman" w:cs="Times New Roman"/>
          <w:sz w:val="24"/>
          <w:szCs w:val="24"/>
        </w:rPr>
        <w:t xml:space="preserve"> Similarly, a concern has been raised </w:t>
      </w:r>
      <w:r w:rsidR="00972F71" w:rsidRPr="00880625">
        <w:rPr>
          <w:rFonts w:ascii="Times New Roman" w:hAnsi="Times New Roman" w:cs="Times New Roman"/>
          <w:sz w:val="24"/>
          <w:szCs w:val="24"/>
        </w:rPr>
        <w:t xml:space="preserve">regarding the </w:t>
      </w:r>
      <w:r w:rsidRPr="00880625">
        <w:rPr>
          <w:rFonts w:ascii="Times New Roman" w:hAnsi="Times New Roman" w:cs="Times New Roman"/>
          <w:sz w:val="24"/>
          <w:szCs w:val="24"/>
        </w:rPr>
        <w:t>imposi</w:t>
      </w:r>
      <w:r w:rsidR="00972F71" w:rsidRPr="00880625">
        <w:rPr>
          <w:rFonts w:ascii="Times New Roman" w:hAnsi="Times New Roman" w:cs="Times New Roman"/>
          <w:sz w:val="24"/>
          <w:szCs w:val="24"/>
        </w:rPr>
        <w:t>tion of</w:t>
      </w:r>
      <w:r w:rsidRPr="00880625">
        <w:rPr>
          <w:rFonts w:ascii="Times New Roman" w:hAnsi="Times New Roman" w:cs="Times New Roman"/>
          <w:sz w:val="24"/>
          <w:szCs w:val="24"/>
        </w:rPr>
        <w:t xml:space="preserve"> a world of individualistic-atomistic concepts </w:t>
      </w:r>
      <w:r w:rsidR="00C77AD8" w:rsidRPr="00880625">
        <w:rPr>
          <w:rFonts w:ascii="Times New Roman" w:hAnsi="Times New Roman" w:cs="Times New Roman"/>
          <w:sz w:val="24"/>
          <w:szCs w:val="24"/>
        </w:rPr>
        <w:t>on the intimate-in-</w:t>
      </w:r>
      <w:r w:rsidRPr="00880625">
        <w:rPr>
          <w:rFonts w:ascii="Times New Roman" w:hAnsi="Times New Roman" w:cs="Times New Roman"/>
          <w:sz w:val="24"/>
          <w:szCs w:val="24"/>
        </w:rPr>
        <w:t>nature marital relationship.</w:t>
      </w:r>
      <w:bookmarkStart w:id="15" w:name="_Ref168848860"/>
      <w:r w:rsidRPr="00880625">
        <w:rPr>
          <w:rStyle w:val="a6"/>
          <w:rFonts w:ascii="Times New Roman" w:hAnsi="Times New Roman" w:cs="Times New Roman"/>
          <w:sz w:val="24"/>
          <w:szCs w:val="24"/>
        </w:rPr>
        <w:footnoteReference w:id="32"/>
      </w:r>
      <w:bookmarkEnd w:id="15"/>
      <w:r w:rsidRPr="00880625">
        <w:rPr>
          <w:rFonts w:ascii="Times New Roman" w:hAnsi="Times New Roman" w:cs="Times New Roman"/>
          <w:sz w:val="24"/>
          <w:szCs w:val="24"/>
        </w:rPr>
        <w:t xml:space="preserve"> </w:t>
      </w:r>
      <w:r w:rsidR="00C77AD8" w:rsidRPr="00880625">
        <w:rPr>
          <w:rFonts w:ascii="Times New Roman" w:hAnsi="Times New Roman" w:cs="Times New Roman"/>
          <w:sz w:val="24"/>
          <w:szCs w:val="24"/>
        </w:rPr>
        <w:t>From another angle</w:t>
      </w:r>
      <w:r w:rsidRPr="00880625">
        <w:rPr>
          <w:rFonts w:ascii="Times New Roman" w:hAnsi="Times New Roman" w:cs="Times New Roman"/>
          <w:sz w:val="24"/>
          <w:szCs w:val="24"/>
        </w:rPr>
        <w:t xml:space="preserve">, </w:t>
      </w:r>
      <w:r w:rsidR="00A46BDB" w:rsidRPr="00880625">
        <w:rPr>
          <w:rFonts w:ascii="Times New Roman" w:hAnsi="Times New Roman" w:cs="Times New Roman"/>
          <w:sz w:val="24"/>
          <w:szCs w:val="24"/>
        </w:rPr>
        <w:t xml:space="preserve">some have claimed that </w:t>
      </w:r>
      <w:r w:rsidRPr="00880625">
        <w:rPr>
          <w:rFonts w:ascii="Times New Roman" w:hAnsi="Times New Roman" w:cs="Times New Roman"/>
          <w:sz w:val="24"/>
          <w:szCs w:val="24"/>
        </w:rPr>
        <w:t xml:space="preserve">the ongoing course of marital life </w:t>
      </w:r>
      <w:r w:rsidR="00972F71" w:rsidRPr="00880625">
        <w:rPr>
          <w:rFonts w:ascii="Times New Roman" w:hAnsi="Times New Roman" w:cs="Times New Roman"/>
          <w:sz w:val="24"/>
          <w:szCs w:val="24"/>
        </w:rPr>
        <w:t>may be</w:t>
      </w:r>
      <w:r w:rsidRPr="00880625">
        <w:rPr>
          <w:rFonts w:ascii="Times New Roman" w:hAnsi="Times New Roman" w:cs="Times New Roman"/>
          <w:sz w:val="24"/>
          <w:szCs w:val="24"/>
        </w:rPr>
        <w:t xml:space="preserve"> </w:t>
      </w:r>
      <w:r w:rsidR="00C77AD8" w:rsidRPr="00880625">
        <w:rPr>
          <w:rFonts w:ascii="Times New Roman" w:hAnsi="Times New Roman" w:cs="Times New Roman"/>
          <w:sz w:val="24"/>
          <w:szCs w:val="24"/>
        </w:rPr>
        <w:t>sufficiently regulated through t</w:t>
      </w:r>
      <w:r w:rsidRPr="00880625">
        <w:rPr>
          <w:rFonts w:ascii="Times New Roman" w:hAnsi="Times New Roman" w:cs="Times New Roman"/>
          <w:sz w:val="24"/>
          <w:szCs w:val="24"/>
        </w:rPr>
        <w:t xml:space="preserve">he option to leave an unwanted </w:t>
      </w:r>
      <w:r w:rsidRPr="00880625">
        <w:rPr>
          <w:rFonts w:ascii="Times New Roman" w:hAnsi="Times New Roman" w:cs="Times New Roman"/>
          <w:sz w:val="24"/>
          <w:szCs w:val="24"/>
        </w:rPr>
        <w:lastRenderedPageBreak/>
        <w:t>relationship</w:t>
      </w:r>
      <w:r w:rsidR="00C77AD8" w:rsidRPr="00880625">
        <w:rPr>
          <w:rFonts w:ascii="Times New Roman" w:hAnsi="Times New Roman" w:cs="Times New Roman"/>
          <w:sz w:val="24"/>
          <w:szCs w:val="24"/>
        </w:rPr>
        <w:t>, hence there is no ne</w:t>
      </w:r>
      <w:r w:rsidR="00F90B36" w:rsidRPr="00880625">
        <w:rPr>
          <w:rFonts w:ascii="Times New Roman" w:hAnsi="Times New Roman" w:cs="Times New Roman"/>
          <w:sz w:val="24"/>
          <w:szCs w:val="24"/>
        </w:rPr>
        <w:t>e</w:t>
      </w:r>
      <w:r w:rsidR="00C77AD8" w:rsidRPr="00880625">
        <w:rPr>
          <w:rFonts w:ascii="Times New Roman" w:hAnsi="Times New Roman" w:cs="Times New Roman"/>
          <w:sz w:val="24"/>
          <w:szCs w:val="24"/>
        </w:rPr>
        <w:t xml:space="preserve">d </w:t>
      </w:r>
      <w:r w:rsidRPr="00880625">
        <w:rPr>
          <w:rFonts w:ascii="Times New Roman" w:hAnsi="Times New Roman" w:cs="Times New Roman"/>
          <w:sz w:val="24"/>
          <w:szCs w:val="24"/>
        </w:rPr>
        <w:t>for the law to seek to manage the life of couples who fail to do so on their own</w:t>
      </w:r>
      <w:r w:rsidR="00003DE9" w:rsidRPr="00880625">
        <w:rPr>
          <w:rFonts w:ascii="Times New Roman" w:hAnsi="Times New Roman" w:cs="Times New Roman"/>
          <w:sz w:val="24"/>
          <w:szCs w:val="24"/>
        </w:rPr>
        <w:t>, especially given the unsuitability of legal tools in effectively managing disputes in this area</w:t>
      </w:r>
      <w:r w:rsidRPr="00880625">
        <w:rPr>
          <w:rFonts w:ascii="Times New Roman" w:hAnsi="Times New Roman" w:cs="Times New Roman"/>
          <w:sz w:val="24"/>
          <w:szCs w:val="24"/>
        </w:rPr>
        <w:t>.</w:t>
      </w:r>
      <w:r w:rsidRPr="00880625">
        <w:rPr>
          <w:rStyle w:val="a6"/>
          <w:rFonts w:ascii="Times New Roman" w:hAnsi="Times New Roman" w:cs="Times New Roman"/>
          <w:sz w:val="24"/>
          <w:szCs w:val="24"/>
        </w:rPr>
        <w:footnoteReference w:id="33"/>
      </w:r>
      <w:r w:rsidRPr="00880625">
        <w:rPr>
          <w:rFonts w:ascii="Times New Roman" w:hAnsi="Times New Roman" w:cs="Times New Roman"/>
          <w:sz w:val="24"/>
          <w:szCs w:val="24"/>
        </w:rPr>
        <w:t xml:space="preserve"> </w:t>
      </w:r>
      <w:r w:rsidR="00003DE9" w:rsidRPr="00880625">
        <w:rPr>
          <w:rFonts w:ascii="Times New Roman" w:hAnsi="Times New Roman" w:cs="Times New Roman"/>
          <w:sz w:val="24"/>
          <w:szCs w:val="24"/>
        </w:rPr>
        <w:t>Such l</w:t>
      </w:r>
      <w:r w:rsidRPr="00880625">
        <w:rPr>
          <w:rFonts w:ascii="Times New Roman" w:hAnsi="Times New Roman" w:cs="Times New Roman"/>
          <w:sz w:val="24"/>
          <w:szCs w:val="24"/>
        </w:rPr>
        <w:t xml:space="preserve">egal involvement </w:t>
      </w:r>
      <w:r w:rsidR="00003DE9" w:rsidRPr="00880625">
        <w:rPr>
          <w:rFonts w:ascii="Times New Roman" w:hAnsi="Times New Roman" w:cs="Times New Roman"/>
          <w:sz w:val="24"/>
          <w:szCs w:val="24"/>
        </w:rPr>
        <w:t>is</w:t>
      </w:r>
      <w:r w:rsidRPr="00880625">
        <w:rPr>
          <w:rFonts w:ascii="Times New Roman" w:hAnsi="Times New Roman" w:cs="Times New Roman"/>
          <w:sz w:val="24"/>
          <w:szCs w:val="24"/>
        </w:rPr>
        <w:t xml:space="preserve"> </w:t>
      </w:r>
      <w:r w:rsidR="00A46BDB" w:rsidRPr="00880625">
        <w:rPr>
          <w:rFonts w:ascii="Times New Roman" w:hAnsi="Times New Roman" w:cs="Times New Roman"/>
          <w:sz w:val="24"/>
          <w:szCs w:val="24"/>
        </w:rPr>
        <w:t xml:space="preserve">inherently </w:t>
      </w:r>
      <w:r w:rsidRPr="00880625">
        <w:rPr>
          <w:rFonts w:ascii="Times New Roman" w:hAnsi="Times New Roman" w:cs="Times New Roman"/>
          <w:sz w:val="24"/>
          <w:szCs w:val="24"/>
        </w:rPr>
        <w:t>prone to error</w:t>
      </w:r>
      <w:r w:rsidR="00A46BDB" w:rsidRPr="00880625">
        <w:rPr>
          <w:rFonts w:ascii="Times New Roman" w:hAnsi="Times New Roman" w:cs="Times New Roman"/>
          <w:sz w:val="24"/>
          <w:szCs w:val="24"/>
        </w:rPr>
        <w:t xml:space="preserve"> and dysfunction</w:t>
      </w:r>
      <w:r w:rsidRPr="00880625">
        <w:rPr>
          <w:rFonts w:ascii="Times New Roman" w:hAnsi="Times New Roman" w:cs="Times New Roman"/>
          <w:sz w:val="24"/>
          <w:szCs w:val="24"/>
        </w:rPr>
        <w:t>.</w:t>
      </w:r>
      <w:r w:rsidR="00003DE9" w:rsidRPr="00880625">
        <w:rPr>
          <w:rFonts w:ascii="Times New Roman" w:hAnsi="Times New Roman" w:cs="Times New Roman"/>
          <w:sz w:val="24"/>
          <w:szCs w:val="24"/>
        </w:rPr>
        <w:t xml:space="preserve"> On the other hand, </w:t>
      </w:r>
      <w:r w:rsidRPr="00880625">
        <w:rPr>
          <w:rFonts w:ascii="Times New Roman" w:hAnsi="Times New Roman" w:cs="Times New Roman"/>
          <w:sz w:val="24"/>
          <w:szCs w:val="24"/>
        </w:rPr>
        <w:t xml:space="preserve">others have emphasized the need to </w:t>
      </w:r>
      <w:r w:rsidR="007C6BFF" w:rsidRPr="00880625">
        <w:rPr>
          <w:rFonts w:ascii="Times New Roman" w:hAnsi="Times New Roman" w:cs="Times New Roman"/>
          <w:sz w:val="24"/>
          <w:szCs w:val="24"/>
        </w:rPr>
        <w:t>permit</w:t>
      </w:r>
      <w:r w:rsidRPr="00880625">
        <w:rPr>
          <w:rFonts w:ascii="Times New Roman" w:hAnsi="Times New Roman" w:cs="Times New Roman"/>
          <w:sz w:val="24"/>
          <w:szCs w:val="24"/>
        </w:rPr>
        <w:t xml:space="preserve"> legal recognition</w:t>
      </w:r>
      <w:r w:rsidR="00003DE9" w:rsidRPr="00880625">
        <w:rPr>
          <w:rFonts w:ascii="Times New Roman" w:hAnsi="Times New Roman" w:cs="Times New Roman"/>
          <w:sz w:val="24"/>
          <w:szCs w:val="24"/>
        </w:rPr>
        <w:t xml:space="preserve"> of </w:t>
      </w:r>
      <w:r w:rsidRPr="00880625">
        <w:rPr>
          <w:rFonts w:ascii="Times New Roman" w:hAnsi="Times New Roman" w:cs="Times New Roman"/>
          <w:sz w:val="24"/>
          <w:szCs w:val="24"/>
        </w:rPr>
        <w:t>agreements that govern the management of marital life</w:t>
      </w:r>
      <w:r w:rsidR="0059145C" w:rsidRPr="00880625">
        <w:rPr>
          <w:rFonts w:ascii="Times New Roman" w:hAnsi="Times New Roman" w:cs="Times New Roman"/>
          <w:sz w:val="24"/>
          <w:szCs w:val="24"/>
        </w:rPr>
        <w:t>, from a feminist perspective</w:t>
      </w:r>
      <w:r w:rsidRPr="00880625">
        <w:rPr>
          <w:rFonts w:ascii="Times New Roman" w:hAnsi="Times New Roman" w:cs="Times New Roman"/>
          <w:sz w:val="24"/>
          <w:szCs w:val="24"/>
        </w:rPr>
        <w:t xml:space="preserve">. </w:t>
      </w:r>
      <w:r w:rsidR="00003DE9" w:rsidRPr="00880625">
        <w:rPr>
          <w:rFonts w:ascii="Times New Roman" w:hAnsi="Times New Roman" w:cs="Times New Roman"/>
          <w:sz w:val="24"/>
          <w:szCs w:val="24"/>
        </w:rPr>
        <w:t>The support rests on the importance of applying norms of justice within the relationship, stressing th</w:t>
      </w:r>
      <w:r w:rsidR="007C6BFF" w:rsidRPr="00880625">
        <w:rPr>
          <w:rFonts w:ascii="Times New Roman" w:hAnsi="Times New Roman" w:cs="Times New Roman"/>
          <w:sz w:val="24"/>
          <w:szCs w:val="24"/>
        </w:rPr>
        <w:t xml:space="preserve">at a </w:t>
      </w:r>
      <w:r w:rsidRPr="00880625">
        <w:rPr>
          <w:rFonts w:ascii="Times New Roman" w:hAnsi="Times New Roman" w:cs="Times New Roman"/>
          <w:sz w:val="24"/>
          <w:szCs w:val="24"/>
        </w:rPr>
        <w:t xml:space="preserve">domestic space that is beyond the scope of </w:t>
      </w:r>
      <w:r w:rsidR="0059145C" w:rsidRPr="00880625">
        <w:rPr>
          <w:rFonts w:ascii="Times New Roman" w:hAnsi="Times New Roman" w:cs="Times New Roman"/>
          <w:sz w:val="24"/>
          <w:szCs w:val="24"/>
        </w:rPr>
        <w:t>justice</w:t>
      </w:r>
      <w:r w:rsidRPr="00880625">
        <w:rPr>
          <w:rFonts w:ascii="Times New Roman" w:hAnsi="Times New Roman" w:cs="Times New Roman"/>
          <w:sz w:val="24"/>
          <w:szCs w:val="24"/>
        </w:rPr>
        <w:t xml:space="preserve"> actually serves a traditional regime of female oppression by </w:t>
      </w:r>
      <w:r w:rsidR="007C6BFF" w:rsidRPr="00880625">
        <w:rPr>
          <w:rFonts w:ascii="Times New Roman" w:hAnsi="Times New Roman" w:cs="Times New Roman"/>
          <w:sz w:val="24"/>
          <w:szCs w:val="24"/>
        </w:rPr>
        <w:t>men</w:t>
      </w:r>
      <w:r w:rsidRPr="00880625">
        <w:rPr>
          <w:rFonts w:ascii="Times New Roman" w:hAnsi="Times New Roman" w:cs="Times New Roman"/>
          <w:sz w:val="24"/>
          <w:szCs w:val="24"/>
        </w:rPr>
        <w:t>.</w:t>
      </w:r>
      <w:bookmarkStart w:id="16" w:name="_Ref112063070"/>
      <w:r w:rsidRPr="00880625">
        <w:rPr>
          <w:rStyle w:val="a6"/>
          <w:rFonts w:ascii="Times New Roman" w:hAnsi="Times New Roman" w:cs="Times New Roman"/>
          <w:sz w:val="24"/>
          <w:szCs w:val="24"/>
        </w:rPr>
        <w:footnoteReference w:id="34"/>
      </w:r>
      <w:bookmarkEnd w:id="16"/>
      <w:r w:rsidRPr="00880625">
        <w:rPr>
          <w:rFonts w:ascii="Times New Roman" w:hAnsi="Times New Roman" w:cs="Times New Roman"/>
          <w:sz w:val="24"/>
          <w:szCs w:val="24"/>
        </w:rPr>
        <w:t xml:space="preserve"> </w:t>
      </w:r>
      <w:r w:rsidR="006F6899" w:rsidRPr="00880625">
        <w:rPr>
          <w:rFonts w:ascii="Times New Roman" w:hAnsi="Times New Roman" w:cs="Times New Roman"/>
          <w:sz w:val="24"/>
          <w:szCs w:val="24"/>
        </w:rPr>
        <w:t>According to this view</w:t>
      </w:r>
      <w:r w:rsidRPr="00880625">
        <w:rPr>
          <w:rFonts w:ascii="Times New Roman" w:hAnsi="Times New Roman" w:cs="Times New Roman"/>
          <w:sz w:val="24"/>
          <w:szCs w:val="24"/>
        </w:rPr>
        <w:t xml:space="preserve">, it is </w:t>
      </w:r>
      <w:r w:rsidR="006F6899" w:rsidRPr="00880625">
        <w:rPr>
          <w:rFonts w:ascii="Times New Roman" w:hAnsi="Times New Roman" w:cs="Times New Roman"/>
          <w:sz w:val="24"/>
          <w:szCs w:val="24"/>
        </w:rPr>
        <w:t xml:space="preserve">of feminist value to </w:t>
      </w:r>
      <w:r w:rsidRPr="00880625">
        <w:rPr>
          <w:rFonts w:ascii="Times New Roman" w:hAnsi="Times New Roman" w:cs="Times New Roman"/>
          <w:sz w:val="24"/>
          <w:szCs w:val="24"/>
        </w:rPr>
        <w:t xml:space="preserve">emphasize the nature of the family as being based on reciprocal exchanges, in a way that </w:t>
      </w:r>
      <w:r w:rsidR="006F6899" w:rsidRPr="00880625">
        <w:rPr>
          <w:rFonts w:ascii="Times New Roman" w:hAnsi="Times New Roman" w:cs="Times New Roman"/>
          <w:sz w:val="24"/>
          <w:szCs w:val="24"/>
        </w:rPr>
        <w:t>recognizes</w:t>
      </w:r>
      <w:r w:rsidRPr="00880625">
        <w:rPr>
          <w:rFonts w:ascii="Times New Roman" w:hAnsi="Times New Roman" w:cs="Times New Roman"/>
          <w:sz w:val="24"/>
          <w:szCs w:val="24"/>
        </w:rPr>
        <w:t xml:space="preserve"> the value of domestic</w:t>
      </w:r>
      <w:r w:rsidR="006F6899" w:rsidRPr="00880625">
        <w:rPr>
          <w:rFonts w:ascii="Times New Roman" w:hAnsi="Times New Roman" w:cs="Times New Roman"/>
          <w:sz w:val="24"/>
          <w:szCs w:val="24"/>
        </w:rPr>
        <w:t xml:space="preserve"> work</w:t>
      </w:r>
      <w:r w:rsidRPr="00880625">
        <w:rPr>
          <w:rFonts w:ascii="Times New Roman" w:hAnsi="Times New Roman" w:cs="Times New Roman"/>
          <w:sz w:val="24"/>
          <w:szCs w:val="24"/>
        </w:rPr>
        <w:t xml:space="preserve"> traditionally considered “transparent.”</w:t>
      </w:r>
      <w:bookmarkStart w:id="17" w:name="_Ref110171782"/>
      <w:r w:rsidRPr="00880625">
        <w:rPr>
          <w:rStyle w:val="a6"/>
          <w:rFonts w:ascii="Times New Roman" w:hAnsi="Times New Roman" w:cs="Times New Roman"/>
          <w:sz w:val="24"/>
          <w:szCs w:val="24"/>
        </w:rPr>
        <w:footnoteReference w:id="35"/>
      </w:r>
      <w:bookmarkEnd w:id="17"/>
      <w:r w:rsidRPr="00880625">
        <w:rPr>
          <w:rFonts w:ascii="Times New Roman" w:hAnsi="Times New Roman" w:cs="Times New Roman"/>
          <w:sz w:val="24"/>
          <w:szCs w:val="24"/>
        </w:rPr>
        <w:t xml:space="preserve"> </w:t>
      </w:r>
      <w:r w:rsidR="00F46445" w:rsidRPr="00880625">
        <w:rPr>
          <w:rFonts w:ascii="Times New Roman" w:hAnsi="Times New Roman" w:cs="Times New Roman"/>
          <w:sz w:val="24"/>
          <w:szCs w:val="24"/>
        </w:rPr>
        <w:t xml:space="preserve">Removing the law from the domestic sphere undermines the role of norms of </w:t>
      </w:r>
      <w:r w:rsidRPr="00880625">
        <w:rPr>
          <w:rFonts w:ascii="Times New Roman" w:hAnsi="Times New Roman" w:cs="Times New Roman"/>
          <w:sz w:val="24"/>
          <w:szCs w:val="24"/>
        </w:rPr>
        <w:t>honesty, trust, and fairness</w:t>
      </w:r>
      <w:r w:rsidR="00F46445" w:rsidRPr="00880625">
        <w:rPr>
          <w:rFonts w:ascii="Times New Roman" w:hAnsi="Times New Roman" w:cs="Times New Roman"/>
          <w:sz w:val="24"/>
          <w:szCs w:val="24"/>
        </w:rPr>
        <w:t>, thus subvert</w:t>
      </w:r>
      <w:r w:rsidR="00C858E8" w:rsidRPr="00880625">
        <w:rPr>
          <w:rFonts w:ascii="Times New Roman" w:hAnsi="Times New Roman" w:cs="Times New Roman"/>
          <w:sz w:val="24"/>
          <w:szCs w:val="24"/>
        </w:rPr>
        <w:t>ing</w:t>
      </w:r>
      <w:r w:rsidR="00F46445" w:rsidRPr="00880625">
        <w:rPr>
          <w:rFonts w:ascii="Times New Roman" w:hAnsi="Times New Roman" w:cs="Times New Roman"/>
          <w:sz w:val="24"/>
          <w:szCs w:val="24"/>
        </w:rPr>
        <w:t xml:space="preserve"> its </w:t>
      </w:r>
      <w:r w:rsidRPr="00880625">
        <w:rPr>
          <w:rFonts w:ascii="Times New Roman" w:hAnsi="Times New Roman" w:cs="Times New Roman"/>
          <w:sz w:val="24"/>
          <w:szCs w:val="24"/>
        </w:rPr>
        <w:t>relational nature, rather than strengthening it.</w:t>
      </w:r>
      <w:bookmarkStart w:id="18" w:name="_Ref110173354"/>
      <w:r w:rsidRPr="00880625">
        <w:rPr>
          <w:rStyle w:val="a6"/>
          <w:rFonts w:ascii="Times New Roman" w:hAnsi="Times New Roman" w:cs="Times New Roman"/>
          <w:sz w:val="24"/>
          <w:szCs w:val="24"/>
        </w:rPr>
        <w:footnoteReference w:id="36"/>
      </w:r>
      <w:bookmarkEnd w:id="18"/>
      <w:r w:rsidRPr="00880625">
        <w:rPr>
          <w:rFonts w:ascii="Times New Roman" w:hAnsi="Times New Roman" w:cs="Times New Roman"/>
          <w:sz w:val="24"/>
          <w:szCs w:val="24"/>
        </w:rPr>
        <w:t xml:space="preserve"> </w:t>
      </w:r>
      <w:r w:rsidR="00C96670" w:rsidRPr="00880625">
        <w:rPr>
          <w:rFonts w:ascii="Times New Roman" w:hAnsi="Times New Roman" w:cs="Times New Roman"/>
          <w:sz w:val="24"/>
          <w:szCs w:val="24"/>
        </w:rPr>
        <w:t xml:space="preserve">This view also stresses the ways in which the law —  that is, the determination of fundamental norms —   might manage relationships in an indirect fashion outside the courts, by way of </w:t>
      </w:r>
      <w:r w:rsidRPr="00880625">
        <w:rPr>
          <w:rFonts w:ascii="Times New Roman" w:hAnsi="Times New Roman" w:cs="Times New Roman"/>
          <w:sz w:val="24"/>
          <w:szCs w:val="24"/>
        </w:rPr>
        <w:t>allowing for agreements and negotiations that may have therapeutic value, or provide a basis for cooperation or mediation.</w:t>
      </w:r>
      <w:r w:rsidRPr="00880625">
        <w:rPr>
          <w:rStyle w:val="a6"/>
          <w:rFonts w:ascii="Times New Roman" w:hAnsi="Times New Roman" w:cs="Times New Roman"/>
          <w:sz w:val="24"/>
          <w:szCs w:val="24"/>
        </w:rPr>
        <w:footnoteReference w:id="37"/>
      </w:r>
    </w:p>
    <w:p w14:paraId="2958FCF2" w14:textId="2FD3E73A" w:rsidR="004A0522" w:rsidRPr="00880625" w:rsidRDefault="00535AEE" w:rsidP="006A6F79">
      <w:pPr>
        <w:jc w:val="both"/>
        <w:rPr>
          <w:rFonts w:ascii="Times New Roman" w:hAnsi="Times New Roman" w:cs="Times New Roman"/>
          <w:sz w:val="24"/>
          <w:szCs w:val="24"/>
        </w:rPr>
      </w:pPr>
      <w:r w:rsidRPr="00880625">
        <w:rPr>
          <w:rFonts w:ascii="Times New Roman" w:hAnsi="Times New Roman" w:cs="Times New Roman"/>
          <w:sz w:val="24"/>
          <w:szCs w:val="24"/>
        </w:rPr>
        <w:t>A</w:t>
      </w:r>
      <w:r w:rsidR="000653DD" w:rsidRPr="00880625">
        <w:rPr>
          <w:rFonts w:ascii="Times New Roman" w:hAnsi="Times New Roman" w:cs="Times New Roman"/>
          <w:sz w:val="24"/>
          <w:szCs w:val="24"/>
        </w:rPr>
        <w:t>nalysis of the abovementioned</w:t>
      </w:r>
      <w:r w:rsidR="008F6B22" w:rsidRPr="00880625">
        <w:rPr>
          <w:rFonts w:ascii="Times New Roman" w:hAnsi="Times New Roman" w:cs="Times New Roman"/>
          <w:sz w:val="24"/>
          <w:szCs w:val="24"/>
        </w:rPr>
        <w:t xml:space="preserve"> </w:t>
      </w:r>
      <w:r w:rsidR="000653DD" w:rsidRPr="00880625">
        <w:rPr>
          <w:rFonts w:ascii="Times New Roman" w:hAnsi="Times New Roman" w:cs="Times New Roman"/>
          <w:sz w:val="24"/>
          <w:szCs w:val="24"/>
        </w:rPr>
        <w:t>considerations</w:t>
      </w:r>
      <w:r w:rsidR="008F6B22" w:rsidRPr="00880625">
        <w:rPr>
          <w:rFonts w:ascii="Times New Roman" w:hAnsi="Times New Roman" w:cs="Times New Roman"/>
          <w:sz w:val="24"/>
          <w:szCs w:val="24"/>
        </w:rPr>
        <w:t xml:space="preserve"> </w:t>
      </w:r>
      <w:r w:rsidR="000653DD" w:rsidRPr="00880625">
        <w:rPr>
          <w:rFonts w:ascii="Times New Roman" w:hAnsi="Times New Roman" w:cs="Times New Roman"/>
          <w:sz w:val="24"/>
          <w:szCs w:val="24"/>
        </w:rPr>
        <w:t xml:space="preserve">about familial contractual liberalization </w:t>
      </w:r>
      <w:r w:rsidR="008F6B22" w:rsidRPr="00880625">
        <w:rPr>
          <w:rFonts w:ascii="Times New Roman" w:hAnsi="Times New Roman" w:cs="Times New Roman"/>
          <w:sz w:val="24"/>
          <w:szCs w:val="24"/>
        </w:rPr>
        <w:t>reveals that,</w:t>
      </w:r>
      <w:r w:rsidR="009E752F" w:rsidRPr="00880625">
        <w:rPr>
          <w:rFonts w:ascii="Times New Roman" w:hAnsi="Times New Roman" w:cs="Times New Roman"/>
          <w:sz w:val="24"/>
          <w:szCs w:val="24"/>
        </w:rPr>
        <w:t xml:space="preserve"> again, there are</w:t>
      </w:r>
      <w:r w:rsidR="008F6B22" w:rsidRPr="00880625">
        <w:rPr>
          <w:rFonts w:ascii="Times New Roman" w:hAnsi="Times New Roman" w:cs="Times New Roman"/>
          <w:sz w:val="24"/>
          <w:szCs w:val="24"/>
        </w:rPr>
        <w:t xml:space="preserve"> five </w:t>
      </w:r>
      <w:r w:rsidR="004704B8" w:rsidRPr="00880625">
        <w:rPr>
          <w:rFonts w:ascii="Times New Roman" w:hAnsi="Times New Roman" w:cs="Times New Roman"/>
          <w:sz w:val="24"/>
          <w:szCs w:val="24"/>
        </w:rPr>
        <w:t xml:space="preserve">main </w:t>
      </w:r>
      <w:r w:rsidR="009E752F" w:rsidRPr="00880625">
        <w:rPr>
          <w:rFonts w:ascii="Times New Roman" w:hAnsi="Times New Roman" w:cs="Times New Roman"/>
          <w:sz w:val="24"/>
          <w:szCs w:val="24"/>
        </w:rPr>
        <w:t xml:space="preserve">types of </w:t>
      </w:r>
      <w:r w:rsidR="008F6B22" w:rsidRPr="00880625">
        <w:rPr>
          <w:rFonts w:ascii="Times New Roman" w:hAnsi="Times New Roman" w:cs="Times New Roman"/>
          <w:sz w:val="24"/>
          <w:szCs w:val="24"/>
        </w:rPr>
        <w:t>argument</w:t>
      </w:r>
      <w:r w:rsidR="009E752F" w:rsidRPr="00880625">
        <w:rPr>
          <w:rFonts w:ascii="Times New Roman" w:hAnsi="Times New Roman" w:cs="Times New Roman"/>
          <w:sz w:val="24"/>
          <w:szCs w:val="24"/>
        </w:rPr>
        <w:t>s</w:t>
      </w:r>
      <w:r w:rsidR="0059145C" w:rsidRPr="00880625">
        <w:rPr>
          <w:rFonts w:ascii="Times New Roman" w:hAnsi="Times New Roman" w:cs="Times New Roman"/>
          <w:sz w:val="24"/>
          <w:szCs w:val="24"/>
        </w:rPr>
        <w:t xml:space="preserve">, </w:t>
      </w:r>
      <w:r w:rsidR="008F6B22" w:rsidRPr="00880625">
        <w:rPr>
          <w:rFonts w:ascii="Times New Roman" w:hAnsi="Times New Roman" w:cs="Times New Roman"/>
          <w:sz w:val="24"/>
          <w:szCs w:val="24"/>
        </w:rPr>
        <w:t>distinguished from each other in terms of the</w:t>
      </w:r>
      <w:r w:rsidR="00167D2C" w:rsidRPr="00880625">
        <w:rPr>
          <w:rFonts w:ascii="Times New Roman" w:hAnsi="Times New Roman" w:cs="Times New Roman"/>
          <w:sz w:val="24"/>
          <w:szCs w:val="24"/>
        </w:rPr>
        <w:t>ir</w:t>
      </w:r>
      <w:r w:rsidR="008F6B22" w:rsidRPr="00880625">
        <w:rPr>
          <w:rFonts w:ascii="Times New Roman" w:hAnsi="Times New Roman" w:cs="Times New Roman"/>
          <w:sz w:val="24"/>
          <w:szCs w:val="24"/>
        </w:rPr>
        <w:t xml:space="preserve"> theoretical and normative </w:t>
      </w:r>
      <w:r w:rsidR="000653DD" w:rsidRPr="00880625">
        <w:rPr>
          <w:rFonts w:ascii="Times New Roman" w:hAnsi="Times New Roman" w:cs="Times New Roman"/>
          <w:sz w:val="24"/>
          <w:szCs w:val="24"/>
        </w:rPr>
        <w:t>underpinning</w:t>
      </w:r>
      <w:r w:rsidR="007C18CB" w:rsidRPr="00880625">
        <w:rPr>
          <w:rFonts w:ascii="Times New Roman" w:hAnsi="Times New Roman" w:cs="Times New Roman"/>
          <w:sz w:val="24"/>
          <w:szCs w:val="24"/>
        </w:rPr>
        <w:t>s</w:t>
      </w:r>
      <w:r w:rsidR="008F6B22" w:rsidRPr="00880625">
        <w:rPr>
          <w:rFonts w:ascii="Times New Roman" w:hAnsi="Times New Roman" w:cs="Times New Roman"/>
          <w:sz w:val="24"/>
          <w:szCs w:val="24"/>
        </w:rPr>
        <w:t>.</w:t>
      </w:r>
      <w:r w:rsidR="00311F94" w:rsidRPr="00880625">
        <w:rPr>
          <w:rFonts w:ascii="Times New Roman" w:hAnsi="Times New Roman" w:cs="Times New Roman"/>
          <w:sz w:val="24"/>
          <w:szCs w:val="24"/>
        </w:rPr>
        <w:t xml:space="preserve"> </w:t>
      </w:r>
      <w:r w:rsidR="00CB793C" w:rsidRPr="00880625">
        <w:rPr>
          <w:rFonts w:ascii="Times New Roman" w:hAnsi="Times New Roman" w:cs="Times New Roman"/>
          <w:sz w:val="24"/>
          <w:szCs w:val="24"/>
        </w:rPr>
        <w:t>The</w:t>
      </w:r>
      <w:r w:rsidR="00311F94" w:rsidRPr="00880625">
        <w:rPr>
          <w:rFonts w:ascii="Times New Roman" w:hAnsi="Times New Roman" w:cs="Times New Roman"/>
          <w:sz w:val="24"/>
          <w:szCs w:val="24"/>
        </w:rPr>
        <w:t xml:space="preserve"> </w:t>
      </w:r>
      <w:r w:rsidR="00167D2C" w:rsidRPr="00880625">
        <w:rPr>
          <w:rFonts w:ascii="Times New Roman" w:hAnsi="Times New Roman" w:cs="Times New Roman"/>
          <w:i/>
          <w:iCs/>
          <w:sz w:val="24"/>
          <w:szCs w:val="24"/>
        </w:rPr>
        <w:t>neutralist-pluralist</w:t>
      </w:r>
      <w:r w:rsidR="00167D2C" w:rsidRPr="00880625">
        <w:rPr>
          <w:rFonts w:ascii="Times New Roman" w:hAnsi="Times New Roman" w:cs="Times New Roman"/>
          <w:sz w:val="24"/>
          <w:szCs w:val="24"/>
        </w:rPr>
        <w:t xml:space="preserve"> </w:t>
      </w:r>
      <w:r w:rsidR="00F21E72" w:rsidRPr="00880625">
        <w:rPr>
          <w:rFonts w:ascii="Times New Roman" w:hAnsi="Times New Roman" w:cs="Times New Roman"/>
          <w:sz w:val="24"/>
          <w:szCs w:val="24"/>
        </w:rPr>
        <w:t xml:space="preserve">approach </w:t>
      </w:r>
      <w:r w:rsidR="008F6B22" w:rsidRPr="00880625">
        <w:rPr>
          <w:rFonts w:ascii="Times New Roman" w:hAnsi="Times New Roman" w:cs="Times New Roman"/>
          <w:sz w:val="24"/>
          <w:szCs w:val="24"/>
        </w:rPr>
        <w:t xml:space="preserve">focuses on the </w:t>
      </w:r>
      <w:r w:rsidR="004704B8" w:rsidRPr="00880625">
        <w:rPr>
          <w:rFonts w:ascii="Times New Roman" w:hAnsi="Times New Roman" w:cs="Times New Roman"/>
          <w:sz w:val="24"/>
          <w:szCs w:val="24"/>
        </w:rPr>
        <w:t xml:space="preserve">state’s </w:t>
      </w:r>
      <w:r w:rsidR="008F6B22" w:rsidRPr="00880625">
        <w:rPr>
          <w:rFonts w:ascii="Times New Roman" w:hAnsi="Times New Roman" w:cs="Times New Roman"/>
          <w:sz w:val="24"/>
          <w:szCs w:val="24"/>
        </w:rPr>
        <w:t xml:space="preserve">duty </w:t>
      </w:r>
      <w:r w:rsidR="00CB793C" w:rsidRPr="00880625">
        <w:rPr>
          <w:rFonts w:ascii="Times New Roman" w:hAnsi="Times New Roman" w:cs="Times New Roman"/>
          <w:sz w:val="24"/>
          <w:szCs w:val="24"/>
        </w:rPr>
        <w:t xml:space="preserve">not </w:t>
      </w:r>
      <w:r w:rsidR="008F6B22" w:rsidRPr="00880625">
        <w:rPr>
          <w:rFonts w:ascii="Times New Roman" w:hAnsi="Times New Roman" w:cs="Times New Roman"/>
          <w:sz w:val="24"/>
          <w:szCs w:val="24"/>
        </w:rPr>
        <w:t xml:space="preserve">to </w:t>
      </w:r>
      <w:r w:rsidR="0059145C" w:rsidRPr="00880625">
        <w:rPr>
          <w:rFonts w:ascii="Times New Roman" w:hAnsi="Times New Roman" w:cs="Times New Roman"/>
          <w:sz w:val="24"/>
          <w:szCs w:val="24"/>
        </w:rPr>
        <w:t>interfer</w:t>
      </w:r>
      <w:r w:rsidR="00CB793C" w:rsidRPr="00880625">
        <w:rPr>
          <w:rFonts w:ascii="Times New Roman" w:hAnsi="Times New Roman" w:cs="Times New Roman"/>
          <w:sz w:val="24"/>
          <w:szCs w:val="24"/>
        </w:rPr>
        <w:t>e</w:t>
      </w:r>
      <w:r w:rsidR="0059145C" w:rsidRPr="00880625">
        <w:rPr>
          <w:rFonts w:ascii="Times New Roman" w:hAnsi="Times New Roman" w:cs="Times New Roman"/>
          <w:sz w:val="24"/>
          <w:szCs w:val="24"/>
        </w:rPr>
        <w:t xml:space="preserve"> with personal decisions</w:t>
      </w:r>
      <w:r w:rsidR="008F6B22" w:rsidRPr="00880625">
        <w:rPr>
          <w:rFonts w:ascii="Times New Roman" w:hAnsi="Times New Roman" w:cs="Times New Roman"/>
          <w:sz w:val="24"/>
          <w:szCs w:val="24"/>
        </w:rPr>
        <w:t xml:space="preserve">, </w:t>
      </w:r>
      <w:r w:rsidR="00311F94" w:rsidRPr="00880625">
        <w:rPr>
          <w:rFonts w:ascii="Times New Roman" w:hAnsi="Times New Roman" w:cs="Times New Roman"/>
          <w:sz w:val="24"/>
          <w:szCs w:val="24"/>
        </w:rPr>
        <w:t>and</w:t>
      </w:r>
      <w:r w:rsidR="008F6B22" w:rsidRPr="00880625">
        <w:rPr>
          <w:rFonts w:ascii="Times New Roman" w:hAnsi="Times New Roman" w:cs="Times New Roman"/>
          <w:sz w:val="24"/>
          <w:szCs w:val="24"/>
        </w:rPr>
        <w:t xml:space="preserve"> emphasizes the importance of allowing </w:t>
      </w:r>
      <w:r w:rsidR="00167D2C" w:rsidRPr="00880625">
        <w:rPr>
          <w:rFonts w:ascii="Times New Roman" w:hAnsi="Times New Roman" w:cs="Times New Roman"/>
          <w:sz w:val="24"/>
          <w:szCs w:val="24"/>
        </w:rPr>
        <w:t xml:space="preserve">for </w:t>
      </w:r>
      <w:r w:rsidR="008F6B22" w:rsidRPr="00880625">
        <w:rPr>
          <w:rFonts w:ascii="Times New Roman" w:hAnsi="Times New Roman" w:cs="Times New Roman"/>
          <w:sz w:val="24"/>
          <w:szCs w:val="24"/>
        </w:rPr>
        <w:t xml:space="preserve">a variety of </w:t>
      </w:r>
      <w:r w:rsidR="00167D2C" w:rsidRPr="00880625">
        <w:rPr>
          <w:rFonts w:ascii="Times New Roman" w:hAnsi="Times New Roman" w:cs="Times New Roman"/>
          <w:sz w:val="24"/>
          <w:szCs w:val="24"/>
        </w:rPr>
        <w:t xml:space="preserve">ways </w:t>
      </w:r>
      <w:r w:rsidR="00311F94" w:rsidRPr="00880625">
        <w:rPr>
          <w:rFonts w:ascii="Times New Roman" w:hAnsi="Times New Roman" w:cs="Times New Roman"/>
          <w:sz w:val="24"/>
          <w:szCs w:val="24"/>
        </w:rPr>
        <w:t>of life</w:t>
      </w:r>
      <w:r w:rsidR="00167D2C" w:rsidRPr="00880625">
        <w:rPr>
          <w:rFonts w:ascii="Times New Roman" w:hAnsi="Times New Roman" w:cs="Times New Roman"/>
          <w:sz w:val="24"/>
          <w:szCs w:val="24"/>
        </w:rPr>
        <w:t>.</w:t>
      </w:r>
      <w:r w:rsidR="00311F94" w:rsidRPr="00880625">
        <w:rPr>
          <w:rFonts w:ascii="Times New Roman" w:hAnsi="Times New Roman" w:cs="Times New Roman"/>
          <w:sz w:val="24"/>
          <w:szCs w:val="24"/>
        </w:rPr>
        <w:t xml:space="preserve"> The </w:t>
      </w:r>
      <w:r w:rsidR="00167D2C" w:rsidRPr="00880625">
        <w:rPr>
          <w:rFonts w:ascii="Times New Roman" w:hAnsi="Times New Roman" w:cs="Times New Roman"/>
          <w:i/>
          <w:iCs/>
          <w:sz w:val="24"/>
          <w:szCs w:val="24"/>
        </w:rPr>
        <w:t>autonomy</w:t>
      </w:r>
      <w:r w:rsidR="00311F94" w:rsidRPr="00880625">
        <w:rPr>
          <w:rFonts w:ascii="Times New Roman" w:hAnsi="Times New Roman" w:cs="Times New Roman"/>
          <w:sz w:val="24"/>
          <w:szCs w:val="24"/>
        </w:rPr>
        <w:t>-based</w:t>
      </w:r>
      <w:r w:rsidR="00A25DF6" w:rsidRPr="00880625">
        <w:rPr>
          <w:rFonts w:ascii="Times New Roman" w:hAnsi="Times New Roman" w:cs="Times New Roman"/>
          <w:b/>
          <w:bCs/>
          <w:sz w:val="24"/>
          <w:szCs w:val="24"/>
        </w:rPr>
        <w:t xml:space="preserve"> </w:t>
      </w:r>
      <w:r w:rsidR="00F21E72" w:rsidRPr="00880625">
        <w:rPr>
          <w:rFonts w:ascii="Times New Roman" w:hAnsi="Times New Roman" w:cs="Times New Roman"/>
          <w:sz w:val="24"/>
          <w:szCs w:val="24"/>
        </w:rPr>
        <w:t xml:space="preserve">approach </w:t>
      </w:r>
      <w:r w:rsidR="008F6B22" w:rsidRPr="00880625">
        <w:rPr>
          <w:rFonts w:ascii="Times New Roman" w:hAnsi="Times New Roman" w:cs="Times New Roman"/>
          <w:sz w:val="24"/>
          <w:szCs w:val="24"/>
        </w:rPr>
        <w:t xml:space="preserve">focuses on the importance of contracts as a mechanism for shaping the perception of spouses as separate individuals who autonomously determine their life frameworks. </w:t>
      </w:r>
      <w:r w:rsidR="00A25DF6" w:rsidRPr="00880625">
        <w:rPr>
          <w:rFonts w:ascii="Times New Roman" w:hAnsi="Times New Roman" w:cs="Times New Roman"/>
          <w:sz w:val="24"/>
          <w:szCs w:val="24"/>
        </w:rPr>
        <w:t>The</w:t>
      </w:r>
      <w:r w:rsidR="008F6B22" w:rsidRPr="00880625">
        <w:rPr>
          <w:rFonts w:ascii="Times New Roman" w:hAnsi="Times New Roman" w:cs="Times New Roman"/>
          <w:sz w:val="24"/>
          <w:szCs w:val="24"/>
        </w:rPr>
        <w:t xml:space="preserve"> </w:t>
      </w:r>
      <w:r w:rsidR="0059145C" w:rsidRPr="00880625">
        <w:rPr>
          <w:rFonts w:ascii="Times New Roman" w:hAnsi="Times New Roman" w:cs="Times New Roman"/>
          <w:i/>
          <w:iCs/>
          <w:sz w:val="24"/>
          <w:szCs w:val="24"/>
        </w:rPr>
        <w:t>gender-</w:t>
      </w:r>
      <w:r w:rsidR="004035A4" w:rsidRPr="00880625">
        <w:rPr>
          <w:rFonts w:ascii="Times New Roman" w:hAnsi="Times New Roman" w:cs="Times New Roman"/>
          <w:i/>
          <w:iCs/>
          <w:sz w:val="24"/>
          <w:szCs w:val="24"/>
        </w:rPr>
        <w:t>equality</w:t>
      </w:r>
      <w:r w:rsidR="004035A4" w:rsidRPr="00880625">
        <w:rPr>
          <w:rFonts w:ascii="Times New Roman" w:hAnsi="Times New Roman" w:cs="Times New Roman"/>
          <w:b/>
          <w:bCs/>
          <w:sz w:val="24"/>
          <w:szCs w:val="24"/>
        </w:rPr>
        <w:t xml:space="preserve"> </w:t>
      </w:r>
      <w:r w:rsidR="00F21E72" w:rsidRPr="00880625">
        <w:rPr>
          <w:rFonts w:ascii="Times New Roman" w:hAnsi="Times New Roman" w:cs="Times New Roman"/>
          <w:sz w:val="24"/>
          <w:szCs w:val="24"/>
        </w:rPr>
        <w:t xml:space="preserve">approach </w:t>
      </w:r>
      <w:r w:rsidR="008F6B22" w:rsidRPr="00880625">
        <w:rPr>
          <w:rFonts w:ascii="Times New Roman" w:hAnsi="Times New Roman" w:cs="Times New Roman"/>
          <w:sz w:val="24"/>
          <w:szCs w:val="24"/>
        </w:rPr>
        <w:t>focuse</w:t>
      </w:r>
      <w:r w:rsidR="00B97442" w:rsidRPr="00880625">
        <w:rPr>
          <w:rFonts w:ascii="Times New Roman" w:hAnsi="Times New Roman" w:cs="Times New Roman"/>
          <w:sz w:val="24"/>
          <w:szCs w:val="24"/>
        </w:rPr>
        <w:t>s</w:t>
      </w:r>
      <w:r w:rsidR="008F6B22" w:rsidRPr="00880625">
        <w:rPr>
          <w:rFonts w:ascii="Times New Roman" w:hAnsi="Times New Roman" w:cs="Times New Roman"/>
          <w:sz w:val="24"/>
          <w:szCs w:val="24"/>
        </w:rPr>
        <w:t xml:space="preserve"> on the impact of family ag</w:t>
      </w:r>
      <w:r w:rsidR="008A62C9" w:rsidRPr="00880625">
        <w:rPr>
          <w:rFonts w:ascii="Times New Roman" w:hAnsi="Times New Roman" w:cs="Times New Roman"/>
          <w:sz w:val="24"/>
          <w:szCs w:val="24"/>
        </w:rPr>
        <w:t xml:space="preserve">reements on the status of women, </w:t>
      </w:r>
      <w:r w:rsidR="004704B8" w:rsidRPr="00880625">
        <w:rPr>
          <w:rFonts w:ascii="Times New Roman" w:hAnsi="Times New Roman" w:cs="Times New Roman"/>
          <w:sz w:val="24"/>
          <w:szCs w:val="24"/>
        </w:rPr>
        <w:t xml:space="preserve">viewing </w:t>
      </w:r>
      <w:r w:rsidR="008F6B22" w:rsidRPr="00880625">
        <w:rPr>
          <w:rFonts w:ascii="Times New Roman" w:hAnsi="Times New Roman" w:cs="Times New Roman"/>
          <w:sz w:val="24"/>
          <w:szCs w:val="24"/>
        </w:rPr>
        <w:t xml:space="preserve">the contract as a tool for </w:t>
      </w:r>
      <w:r w:rsidR="004704B8" w:rsidRPr="00880625">
        <w:rPr>
          <w:rFonts w:ascii="Times New Roman" w:hAnsi="Times New Roman" w:cs="Times New Roman"/>
          <w:sz w:val="24"/>
          <w:szCs w:val="24"/>
        </w:rPr>
        <w:t xml:space="preserve">female </w:t>
      </w:r>
      <w:r w:rsidR="008F6B22" w:rsidRPr="00880625">
        <w:rPr>
          <w:rFonts w:ascii="Times New Roman" w:hAnsi="Times New Roman" w:cs="Times New Roman"/>
          <w:sz w:val="24"/>
          <w:szCs w:val="24"/>
        </w:rPr>
        <w:t>empower</w:t>
      </w:r>
      <w:r w:rsidR="004704B8" w:rsidRPr="00880625">
        <w:rPr>
          <w:rFonts w:ascii="Times New Roman" w:hAnsi="Times New Roman" w:cs="Times New Roman"/>
          <w:sz w:val="24"/>
          <w:szCs w:val="24"/>
        </w:rPr>
        <w:t>ment</w:t>
      </w:r>
      <w:r w:rsidR="00577E18" w:rsidRPr="00880625">
        <w:rPr>
          <w:rFonts w:ascii="Times New Roman" w:hAnsi="Times New Roman" w:cs="Times New Roman"/>
          <w:sz w:val="24"/>
          <w:szCs w:val="24"/>
        </w:rPr>
        <w:t xml:space="preserve"> and liberation</w:t>
      </w:r>
      <w:r w:rsidR="008F6B22" w:rsidRPr="00880625">
        <w:rPr>
          <w:rFonts w:ascii="Times New Roman" w:hAnsi="Times New Roman" w:cs="Times New Roman"/>
          <w:sz w:val="24"/>
          <w:szCs w:val="24"/>
        </w:rPr>
        <w:t xml:space="preserve">, </w:t>
      </w:r>
      <w:r w:rsidR="00CB5B7D" w:rsidRPr="00880625">
        <w:rPr>
          <w:rFonts w:ascii="Times New Roman" w:hAnsi="Times New Roman" w:cs="Times New Roman"/>
          <w:sz w:val="24"/>
          <w:szCs w:val="24"/>
        </w:rPr>
        <w:t xml:space="preserve">while voicing concerns </w:t>
      </w:r>
      <w:r w:rsidR="0037375A" w:rsidRPr="00880625">
        <w:rPr>
          <w:rFonts w:ascii="Times New Roman" w:hAnsi="Times New Roman" w:cs="Times New Roman"/>
          <w:sz w:val="24"/>
          <w:szCs w:val="24"/>
        </w:rPr>
        <w:t>about</w:t>
      </w:r>
      <w:r w:rsidR="008F6B22" w:rsidRPr="00880625">
        <w:rPr>
          <w:rFonts w:ascii="Times New Roman" w:hAnsi="Times New Roman" w:cs="Times New Roman"/>
          <w:sz w:val="24"/>
          <w:szCs w:val="24"/>
        </w:rPr>
        <w:t xml:space="preserve"> </w:t>
      </w:r>
      <w:r w:rsidR="00577E18" w:rsidRPr="00880625">
        <w:rPr>
          <w:rFonts w:ascii="Times New Roman" w:hAnsi="Times New Roman" w:cs="Times New Roman"/>
          <w:sz w:val="24"/>
          <w:szCs w:val="24"/>
        </w:rPr>
        <w:t>the</w:t>
      </w:r>
      <w:r w:rsidR="008A62C9" w:rsidRPr="00880625">
        <w:rPr>
          <w:rFonts w:ascii="Times New Roman" w:hAnsi="Times New Roman" w:cs="Times New Roman"/>
          <w:sz w:val="24"/>
          <w:szCs w:val="24"/>
        </w:rPr>
        <w:t xml:space="preserve"> hazardous</w:t>
      </w:r>
      <w:r w:rsidR="008F6B22" w:rsidRPr="00880625">
        <w:rPr>
          <w:rFonts w:ascii="Times New Roman" w:hAnsi="Times New Roman" w:cs="Times New Roman"/>
          <w:sz w:val="24"/>
          <w:szCs w:val="24"/>
        </w:rPr>
        <w:t xml:space="preserve"> </w:t>
      </w:r>
      <w:r w:rsidR="004704B8" w:rsidRPr="00880625">
        <w:rPr>
          <w:rFonts w:ascii="Times New Roman" w:hAnsi="Times New Roman" w:cs="Times New Roman"/>
          <w:sz w:val="24"/>
          <w:szCs w:val="24"/>
        </w:rPr>
        <w:t>implications</w:t>
      </w:r>
      <w:r w:rsidR="00577E18" w:rsidRPr="00880625">
        <w:rPr>
          <w:rFonts w:ascii="Times New Roman" w:hAnsi="Times New Roman" w:cs="Times New Roman"/>
          <w:sz w:val="24"/>
          <w:szCs w:val="24"/>
        </w:rPr>
        <w:t xml:space="preserve"> of bargaining power divergence. </w:t>
      </w:r>
      <w:r w:rsidR="008F6B22" w:rsidRPr="00880625">
        <w:rPr>
          <w:rFonts w:ascii="Times New Roman" w:hAnsi="Times New Roman" w:cs="Times New Roman"/>
          <w:sz w:val="24"/>
          <w:szCs w:val="24"/>
        </w:rPr>
        <w:t>A fourth</w:t>
      </w:r>
      <w:r w:rsidR="00175BF2" w:rsidRPr="00880625">
        <w:rPr>
          <w:rFonts w:ascii="Times New Roman" w:hAnsi="Times New Roman" w:cs="Times New Roman"/>
          <w:b/>
          <w:bCs/>
          <w:sz w:val="24"/>
          <w:szCs w:val="24"/>
        </w:rPr>
        <w:t xml:space="preserve">, </w:t>
      </w:r>
      <w:r w:rsidR="00175BF2" w:rsidRPr="00880625">
        <w:rPr>
          <w:rFonts w:ascii="Times New Roman" w:hAnsi="Times New Roman" w:cs="Times New Roman"/>
          <w:i/>
          <w:iCs/>
          <w:sz w:val="24"/>
          <w:szCs w:val="24"/>
        </w:rPr>
        <w:t>pragmatic</w:t>
      </w:r>
      <w:r w:rsidR="008F6B22" w:rsidRPr="00880625">
        <w:rPr>
          <w:rFonts w:ascii="Times New Roman" w:hAnsi="Times New Roman" w:cs="Times New Roman"/>
          <w:sz w:val="24"/>
          <w:szCs w:val="24"/>
        </w:rPr>
        <w:t xml:space="preserve"> </w:t>
      </w:r>
      <w:r w:rsidR="00F21E72" w:rsidRPr="00880625">
        <w:rPr>
          <w:rFonts w:ascii="Times New Roman" w:hAnsi="Times New Roman" w:cs="Times New Roman"/>
          <w:sz w:val="24"/>
          <w:szCs w:val="24"/>
        </w:rPr>
        <w:t xml:space="preserve">approach </w:t>
      </w:r>
      <w:r w:rsidR="008F6B22" w:rsidRPr="00880625">
        <w:rPr>
          <w:rFonts w:ascii="Times New Roman" w:hAnsi="Times New Roman" w:cs="Times New Roman"/>
          <w:sz w:val="24"/>
          <w:szCs w:val="24"/>
        </w:rPr>
        <w:t>focuse</w:t>
      </w:r>
      <w:r w:rsidR="00B97442" w:rsidRPr="00880625">
        <w:rPr>
          <w:rFonts w:ascii="Times New Roman" w:hAnsi="Times New Roman" w:cs="Times New Roman"/>
          <w:sz w:val="24"/>
          <w:szCs w:val="24"/>
        </w:rPr>
        <w:t>s</w:t>
      </w:r>
      <w:r w:rsidR="008F6B22" w:rsidRPr="00880625">
        <w:rPr>
          <w:rFonts w:ascii="Times New Roman" w:hAnsi="Times New Roman" w:cs="Times New Roman"/>
          <w:sz w:val="24"/>
          <w:szCs w:val="24"/>
        </w:rPr>
        <w:t xml:space="preserve"> on the </w:t>
      </w:r>
      <w:r w:rsidR="00577E18" w:rsidRPr="00880625">
        <w:rPr>
          <w:rFonts w:ascii="Times New Roman" w:hAnsi="Times New Roman" w:cs="Times New Roman"/>
          <w:sz w:val="24"/>
          <w:szCs w:val="24"/>
        </w:rPr>
        <w:t>potential</w:t>
      </w:r>
      <w:r w:rsidR="008F6B22" w:rsidRPr="00880625">
        <w:rPr>
          <w:rFonts w:ascii="Times New Roman" w:hAnsi="Times New Roman" w:cs="Times New Roman"/>
          <w:sz w:val="24"/>
          <w:szCs w:val="24"/>
        </w:rPr>
        <w:t xml:space="preserve"> of the contractual tool to contribute to advancing the goals and well-being of individuals, </w:t>
      </w:r>
      <w:r w:rsidR="00577E18" w:rsidRPr="00880625">
        <w:rPr>
          <w:rFonts w:ascii="Times New Roman" w:hAnsi="Times New Roman" w:cs="Times New Roman"/>
          <w:sz w:val="24"/>
          <w:szCs w:val="24"/>
        </w:rPr>
        <w:t>while also expressing</w:t>
      </w:r>
      <w:r w:rsidR="008F6B22" w:rsidRPr="00880625">
        <w:rPr>
          <w:rFonts w:ascii="Times New Roman" w:hAnsi="Times New Roman" w:cs="Times New Roman"/>
          <w:sz w:val="24"/>
          <w:szCs w:val="24"/>
        </w:rPr>
        <w:t xml:space="preserve"> doubts and reservations about the suitability of the law as a tool for regul</w:t>
      </w:r>
      <w:r w:rsidR="00175BF2" w:rsidRPr="00880625">
        <w:rPr>
          <w:rFonts w:ascii="Times New Roman" w:hAnsi="Times New Roman" w:cs="Times New Roman"/>
          <w:sz w:val="24"/>
          <w:szCs w:val="24"/>
        </w:rPr>
        <w:t>ating day-to-day family conduct</w:t>
      </w:r>
      <w:r w:rsidR="008F6B22" w:rsidRPr="00880625">
        <w:rPr>
          <w:rFonts w:ascii="Times New Roman" w:hAnsi="Times New Roman" w:cs="Times New Roman"/>
          <w:sz w:val="24"/>
          <w:szCs w:val="24"/>
        </w:rPr>
        <w:t>.</w:t>
      </w:r>
      <w:r w:rsidR="00577E18" w:rsidRPr="00880625">
        <w:rPr>
          <w:rFonts w:ascii="Times New Roman" w:hAnsi="Times New Roman" w:cs="Times New Roman"/>
          <w:sz w:val="24"/>
          <w:szCs w:val="24"/>
        </w:rPr>
        <w:t xml:space="preserve"> Finally, </w:t>
      </w:r>
      <w:r w:rsidR="00B03B35" w:rsidRPr="00880625">
        <w:rPr>
          <w:rFonts w:ascii="Times New Roman" w:hAnsi="Times New Roman" w:cs="Times New Roman"/>
          <w:sz w:val="24"/>
          <w:szCs w:val="24"/>
        </w:rPr>
        <w:t xml:space="preserve">a </w:t>
      </w:r>
      <w:r w:rsidR="00B03B35" w:rsidRPr="00880625">
        <w:rPr>
          <w:rFonts w:ascii="Times New Roman" w:hAnsi="Times New Roman" w:cs="Times New Roman"/>
          <w:i/>
          <w:iCs/>
          <w:sz w:val="24"/>
          <w:szCs w:val="24"/>
        </w:rPr>
        <w:t>fifth</w:t>
      </w:r>
      <w:r w:rsidR="008F6B22" w:rsidRPr="00880625">
        <w:rPr>
          <w:rFonts w:ascii="Times New Roman" w:hAnsi="Times New Roman" w:cs="Times New Roman"/>
          <w:sz w:val="24"/>
          <w:szCs w:val="24"/>
        </w:rPr>
        <w:t xml:space="preserve"> </w:t>
      </w:r>
      <w:r w:rsidR="00DB73AE" w:rsidRPr="00880625">
        <w:rPr>
          <w:rFonts w:ascii="Times New Roman" w:hAnsi="Times New Roman" w:cs="Times New Roman"/>
          <w:sz w:val="24"/>
          <w:szCs w:val="24"/>
        </w:rPr>
        <w:t>approach</w:t>
      </w:r>
      <w:r w:rsidR="00F21E72" w:rsidRPr="00880625">
        <w:rPr>
          <w:rFonts w:ascii="Times New Roman" w:hAnsi="Times New Roman" w:cs="Times New Roman"/>
          <w:sz w:val="24"/>
          <w:szCs w:val="24"/>
        </w:rPr>
        <w:t xml:space="preserve"> views</w:t>
      </w:r>
      <w:r w:rsidR="00DB73AE" w:rsidRPr="00880625">
        <w:rPr>
          <w:rFonts w:ascii="Times New Roman" w:hAnsi="Times New Roman" w:cs="Times New Roman"/>
          <w:sz w:val="24"/>
          <w:szCs w:val="24"/>
        </w:rPr>
        <w:t xml:space="preserve"> the debate through the lens of </w:t>
      </w:r>
      <w:r w:rsidR="0037375A" w:rsidRPr="00880625">
        <w:rPr>
          <w:rFonts w:ascii="Times New Roman" w:hAnsi="Times New Roman" w:cs="Times New Roman"/>
          <w:i/>
          <w:iCs/>
          <w:sz w:val="24"/>
          <w:szCs w:val="24"/>
        </w:rPr>
        <w:t>institutional</w:t>
      </w:r>
      <w:r w:rsidR="0037375A" w:rsidRPr="00880625">
        <w:rPr>
          <w:rFonts w:ascii="Times New Roman" w:hAnsi="Times New Roman" w:cs="Times New Roman"/>
          <w:b/>
          <w:bCs/>
          <w:sz w:val="24"/>
          <w:szCs w:val="24"/>
        </w:rPr>
        <w:t xml:space="preserve"> </w:t>
      </w:r>
      <w:r w:rsidR="00B03B35" w:rsidRPr="00880625">
        <w:rPr>
          <w:rFonts w:ascii="Times New Roman" w:hAnsi="Times New Roman" w:cs="Times New Roman"/>
          <w:sz w:val="24"/>
          <w:szCs w:val="24"/>
        </w:rPr>
        <w:t>considerations</w:t>
      </w:r>
      <w:r w:rsidR="004A0522" w:rsidRPr="00880625">
        <w:rPr>
          <w:rFonts w:ascii="Times New Roman" w:hAnsi="Times New Roman" w:cs="Times New Roman"/>
          <w:sz w:val="24"/>
          <w:szCs w:val="24"/>
        </w:rPr>
        <w:t xml:space="preserve">, </w:t>
      </w:r>
      <w:r w:rsidR="00DB73AE" w:rsidRPr="00880625">
        <w:rPr>
          <w:rFonts w:ascii="Times New Roman" w:hAnsi="Times New Roman" w:cs="Times New Roman"/>
          <w:sz w:val="24"/>
          <w:szCs w:val="24"/>
        </w:rPr>
        <w:t>questioning whether</w:t>
      </w:r>
      <w:r w:rsidR="004A0522" w:rsidRPr="00880625">
        <w:rPr>
          <w:rFonts w:ascii="Times New Roman" w:hAnsi="Times New Roman" w:cs="Times New Roman"/>
          <w:sz w:val="24"/>
          <w:szCs w:val="24"/>
        </w:rPr>
        <w:t xml:space="preserve"> the law should be used</w:t>
      </w:r>
      <w:r w:rsidR="008F6B22" w:rsidRPr="00880625">
        <w:rPr>
          <w:rFonts w:ascii="Times New Roman" w:hAnsi="Times New Roman" w:cs="Times New Roman"/>
          <w:sz w:val="24"/>
          <w:szCs w:val="24"/>
        </w:rPr>
        <w:t xml:space="preserve"> to advance public interests rather than private whims, </w:t>
      </w:r>
      <w:r w:rsidR="004A0522" w:rsidRPr="00880625">
        <w:rPr>
          <w:rFonts w:ascii="Times New Roman" w:hAnsi="Times New Roman" w:cs="Times New Roman"/>
          <w:sz w:val="24"/>
          <w:szCs w:val="24"/>
        </w:rPr>
        <w:t>and doubting</w:t>
      </w:r>
      <w:r w:rsidR="008F6B22" w:rsidRPr="00880625">
        <w:rPr>
          <w:rFonts w:ascii="Times New Roman" w:hAnsi="Times New Roman" w:cs="Times New Roman"/>
          <w:sz w:val="24"/>
          <w:szCs w:val="24"/>
        </w:rPr>
        <w:t xml:space="preserve"> the </w:t>
      </w:r>
      <w:r w:rsidR="00FD1F22" w:rsidRPr="00880625">
        <w:rPr>
          <w:rFonts w:ascii="Times New Roman" w:hAnsi="Times New Roman" w:cs="Times New Roman"/>
          <w:sz w:val="24"/>
          <w:szCs w:val="24"/>
        </w:rPr>
        <w:t xml:space="preserve">law’s </w:t>
      </w:r>
      <w:r w:rsidR="008F6B22" w:rsidRPr="00880625">
        <w:rPr>
          <w:rFonts w:ascii="Times New Roman" w:hAnsi="Times New Roman" w:cs="Times New Roman"/>
          <w:sz w:val="24"/>
          <w:szCs w:val="24"/>
        </w:rPr>
        <w:t xml:space="preserve">institutional capacity to operate within the family </w:t>
      </w:r>
      <w:r w:rsidR="00FD1F22" w:rsidRPr="00880625">
        <w:rPr>
          <w:rFonts w:ascii="Times New Roman" w:hAnsi="Times New Roman" w:cs="Times New Roman"/>
          <w:sz w:val="24"/>
          <w:szCs w:val="24"/>
        </w:rPr>
        <w:t xml:space="preserve">unit in a manner that </w:t>
      </w:r>
      <w:r w:rsidR="004A0522" w:rsidRPr="00880625">
        <w:rPr>
          <w:rFonts w:ascii="Times New Roman" w:hAnsi="Times New Roman" w:cs="Times New Roman"/>
          <w:sz w:val="24"/>
          <w:szCs w:val="24"/>
        </w:rPr>
        <w:t>can reliably determine</w:t>
      </w:r>
      <w:r w:rsidR="00FD1F22" w:rsidRPr="00880625">
        <w:rPr>
          <w:rFonts w:ascii="Times New Roman" w:hAnsi="Times New Roman" w:cs="Times New Roman"/>
          <w:sz w:val="24"/>
          <w:szCs w:val="24"/>
        </w:rPr>
        <w:t xml:space="preserve"> facts, </w:t>
      </w:r>
      <w:r w:rsidR="004A0522" w:rsidRPr="00880625">
        <w:rPr>
          <w:rFonts w:ascii="Times New Roman" w:hAnsi="Times New Roman" w:cs="Times New Roman"/>
          <w:sz w:val="24"/>
          <w:szCs w:val="24"/>
        </w:rPr>
        <w:t>effectively enforce</w:t>
      </w:r>
      <w:r w:rsidR="00FD1F22" w:rsidRPr="00880625">
        <w:rPr>
          <w:rFonts w:ascii="Times New Roman" w:hAnsi="Times New Roman" w:cs="Times New Roman"/>
          <w:sz w:val="24"/>
          <w:szCs w:val="24"/>
        </w:rPr>
        <w:t xml:space="preserve"> norms, </w:t>
      </w:r>
      <w:r w:rsidR="008F6B22" w:rsidRPr="00880625">
        <w:rPr>
          <w:rFonts w:ascii="Times New Roman" w:hAnsi="Times New Roman" w:cs="Times New Roman"/>
          <w:sz w:val="24"/>
          <w:szCs w:val="24"/>
        </w:rPr>
        <w:t>and eff</w:t>
      </w:r>
      <w:r w:rsidR="00FD1F22" w:rsidRPr="00880625">
        <w:rPr>
          <w:rFonts w:ascii="Times New Roman" w:hAnsi="Times New Roman" w:cs="Times New Roman"/>
          <w:sz w:val="24"/>
          <w:szCs w:val="24"/>
        </w:rPr>
        <w:t>i</w:t>
      </w:r>
      <w:r w:rsidR="008F6B22" w:rsidRPr="00880625">
        <w:rPr>
          <w:rFonts w:ascii="Times New Roman" w:hAnsi="Times New Roman" w:cs="Times New Roman"/>
          <w:sz w:val="24"/>
          <w:szCs w:val="24"/>
        </w:rPr>
        <w:t>cie</w:t>
      </w:r>
      <w:r w:rsidR="00FD1F22" w:rsidRPr="00880625">
        <w:rPr>
          <w:rFonts w:ascii="Times New Roman" w:hAnsi="Times New Roman" w:cs="Times New Roman"/>
          <w:sz w:val="24"/>
          <w:szCs w:val="24"/>
        </w:rPr>
        <w:t>nt</w:t>
      </w:r>
      <w:r w:rsidR="004A0522" w:rsidRPr="00880625">
        <w:rPr>
          <w:rFonts w:ascii="Times New Roman" w:hAnsi="Times New Roman" w:cs="Times New Roman"/>
          <w:sz w:val="24"/>
          <w:szCs w:val="24"/>
        </w:rPr>
        <w:t>ly compensate</w:t>
      </w:r>
      <w:r w:rsidR="008F6B22" w:rsidRPr="00880625">
        <w:rPr>
          <w:rFonts w:ascii="Times New Roman" w:hAnsi="Times New Roman" w:cs="Times New Roman"/>
          <w:sz w:val="24"/>
          <w:szCs w:val="24"/>
        </w:rPr>
        <w:t xml:space="preserve"> for the type of damages normally arising from family conduct. </w:t>
      </w:r>
    </w:p>
    <w:p w14:paraId="03A3988D" w14:textId="1492E279" w:rsidR="00B97442" w:rsidRPr="00880625" w:rsidRDefault="008F6B22" w:rsidP="006A6F79">
      <w:pPr>
        <w:jc w:val="both"/>
        <w:rPr>
          <w:rFonts w:ascii="Times New Roman" w:hAnsi="Times New Roman" w:cs="Times New Roman"/>
          <w:sz w:val="24"/>
          <w:szCs w:val="24"/>
          <w:rtl/>
        </w:rPr>
      </w:pPr>
      <w:r w:rsidRPr="00880625">
        <w:rPr>
          <w:rFonts w:ascii="Times New Roman" w:hAnsi="Times New Roman" w:cs="Times New Roman"/>
          <w:sz w:val="24"/>
          <w:szCs w:val="24"/>
        </w:rPr>
        <w:lastRenderedPageBreak/>
        <w:t xml:space="preserve">Indeed, </w:t>
      </w:r>
      <w:r w:rsidR="006C60BC" w:rsidRPr="00880625">
        <w:rPr>
          <w:rFonts w:ascii="Times New Roman" w:hAnsi="Times New Roman" w:cs="Times New Roman"/>
          <w:sz w:val="24"/>
          <w:szCs w:val="24"/>
        </w:rPr>
        <w:t>as</w:t>
      </w:r>
      <w:r w:rsidR="00C913C0" w:rsidRPr="00880625">
        <w:rPr>
          <w:rFonts w:ascii="Times New Roman" w:hAnsi="Times New Roman" w:cs="Times New Roman"/>
          <w:sz w:val="24"/>
          <w:szCs w:val="24"/>
        </w:rPr>
        <w:t xml:space="preserve"> is already </w:t>
      </w:r>
      <w:r w:rsidR="007613F7" w:rsidRPr="00880625">
        <w:rPr>
          <w:rFonts w:ascii="Times New Roman" w:hAnsi="Times New Roman" w:cs="Times New Roman"/>
          <w:sz w:val="24"/>
          <w:szCs w:val="24"/>
        </w:rPr>
        <w:t xml:space="preserve">apparent </w:t>
      </w:r>
      <w:r w:rsidR="006C60BC" w:rsidRPr="00880625">
        <w:rPr>
          <w:rFonts w:ascii="Times New Roman" w:hAnsi="Times New Roman" w:cs="Times New Roman"/>
          <w:sz w:val="24"/>
          <w:szCs w:val="24"/>
        </w:rPr>
        <w:t xml:space="preserve">to the careful reader, </w:t>
      </w:r>
      <w:r w:rsidRPr="00880625">
        <w:rPr>
          <w:rFonts w:ascii="Times New Roman" w:hAnsi="Times New Roman" w:cs="Times New Roman"/>
          <w:sz w:val="24"/>
          <w:szCs w:val="24"/>
        </w:rPr>
        <w:t xml:space="preserve">there </w:t>
      </w:r>
      <w:r w:rsidR="006C60BC" w:rsidRPr="00880625">
        <w:rPr>
          <w:rFonts w:ascii="Times New Roman" w:hAnsi="Times New Roman" w:cs="Times New Roman"/>
          <w:sz w:val="24"/>
          <w:szCs w:val="24"/>
        </w:rPr>
        <w:t>is a clear symmetry</w:t>
      </w:r>
      <w:r w:rsidRPr="00880625">
        <w:rPr>
          <w:rFonts w:ascii="Times New Roman" w:hAnsi="Times New Roman" w:cs="Times New Roman"/>
          <w:sz w:val="24"/>
          <w:szCs w:val="24"/>
        </w:rPr>
        <w:t xml:space="preserve"> between th</w:t>
      </w:r>
      <w:r w:rsidR="006C60BC" w:rsidRPr="00880625">
        <w:rPr>
          <w:rFonts w:ascii="Times New Roman" w:hAnsi="Times New Roman" w:cs="Times New Roman"/>
          <w:sz w:val="24"/>
          <w:szCs w:val="24"/>
        </w:rPr>
        <w:t>es</w:t>
      </w:r>
      <w:r w:rsidRPr="00880625">
        <w:rPr>
          <w:rFonts w:ascii="Times New Roman" w:hAnsi="Times New Roman" w:cs="Times New Roman"/>
          <w:sz w:val="24"/>
          <w:szCs w:val="24"/>
        </w:rPr>
        <w:t xml:space="preserve">e five </w:t>
      </w:r>
      <w:r w:rsidR="00623390" w:rsidRPr="00880625">
        <w:rPr>
          <w:rFonts w:ascii="Times New Roman" w:hAnsi="Times New Roman" w:cs="Times New Roman"/>
          <w:sz w:val="24"/>
          <w:szCs w:val="24"/>
        </w:rPr>
        <w:t xml:space="preserve">categories </w:t>
      </w:r>
      <w:r w:rsidR="007613F7" w:rsidRPr="00880625">
        <w:rPr>
          <w:rFonts w:ascii="Times New Roman" w:hAnsi="Times New Roman" w:cs="Times New Roman"/>
          <w:sz w:val="24"/>
          <w:szCs w:val="24"/>
        </w:rPr>
        <w:t xml:space="preserve">of </w:t>
      </w:r>
      <w:r w:rsidR="006C60BC" w:rsidRPr="00880625">
        <w:rPr>
          <w:rFonts w:ascii="Times New Roman" w:hAnsi="Times New Roman" w:cs="Times New Roman"/>
          <w:sz w:val="24"/>
          <w:szCs w:val="24"/>
        </w:rPr>
        <w:t>considerations</w:t>
      </w:r>
      <w:r w:rsidR="00FD1F22" w:rsidRPr="00880625">
        <w:rPr>
          <w:rFonts w:ascii="Times New Roman" w:hAnsi="Times New Roman" w:cs="Times New Roman"/>
          <w:sz w:val="24"/>
          <w:szCs w:val="24"/>
        </w:rPr>
        <w:t>,</w:t>
      </w:r>
      <w:r w:rsidRPr="00880625">
        <w:rPr>
          <w:rFonts w:ascii="Times New Roman" w:hAnsi="Times New Roman" w:cs="Times New Roman"/>
          <w:sz w:val="24"/>
          <w:szCs w:val="24"/>
        </w:rPr>
        <w:t xml:space="preserve"> and the five </w:t>
      </w:r>
      <w:r w:rsidR="00623390" w:rsidRPr="00880625">
        <w:rPr>
          <w:rFonts w:ascii="Times New Roman" w:hAnsi="Times New Roman" w:cs="Times New Roman"/>
          <w:sz w:val="24"/>
          <w:szCs w:val="24"/>
        </w:rPr>
        <w:t xml:space="preserve">categories </w:t>
      </w:r>
      <w:r w:rsidR="006C60BC" w:rsidRPr="00880625">
        <w:rPr>
          <w:rFonts w:ascii="Times New Roman" w:hAnsi="Times New Roman" w:cs="Times New Roman"/>
          <w:sz w:val="24"/>
          <w:szCs w:val="24"/>
        </w:rPr>
        <w:t>of liberal arguments characterizing</w:t>
      </w:r>
      <w:r w:rsidR="00CA05EF" w:rsidRPr="00880625">
        <w:rPr>
          <w:rFonts w:ascii="Times New Roman" w:hAnsi="Times New Roman" w:cs="Times New Roman"/>
          <w:sz w:val="24"/>
          <w:szCs w:val="24"/>
        </w:rPr>
        <w:t xml:space="preserve"> </w:t>
      </w:r>
      <w:r w:rsidRPr="00880625">
        <w:rPr>
          <w:rFonts w:ascii="Times New Roman" w:hAnsi="Times New Roman" w:cs="Times New Roman"/>
          <w:sz w:val="24"/>
          <w:szCs w:val="24"/>
        </w:rPr>
        <w:t xml:space="preserve">the </w:t>
      </w:r>
      <w:r w:rsidR="00C753CB" w:rsidRPr="00880625">
        <w:rPr>
          <w:rFonts w:ascii="Times New Roman" w:hAnsi="Times New Roman" w:cs="Times New Roman"/>
          <w:sz w:val="24"/>
          <w:szCs w:val="24"/>
        </w:rPr>
        <w:t xml:space="preserve">fall </w:t>
      </w:r>
      <w:r w:rsidRPr="00880625">
        <w:rPr>
          <w:rFonts w:ascii="Times New Roman" w:hAnsi="Times New Roman" w:cs="Times New Roman"/>
          <w:sz w:val="24"/>
          <w:szCs w:val="24"/>
        </w:rPr>
        <w:t xml:space="preserve">of </w:t>
      </w:r>
      <w:r w:rsidR="00C753CB" w:rsidRPr="00880625">
        <w:rPr>
          <w:rFonts w:ascii="Times New Roman" w:hAnsi="Times New Roman" w:cs="Times New Roman"/>
          <w:sz w:val="24"/>
          <w:szCs w:val="24"/>
        </w:rPr>
        <w:t>fault</w:t>
      </w:r>
      <w:r w:rsidR="00C913C0" w:rsidRPr="00880625">
        <w:rPr>
          <w:rFonts w:ascii="Times New Roman" w:hAnsi="Times New Roman" w:cs="Times New Roman"/>
          <w:sz w:val="24"/>
          <w:szCs w:val="24"/>
        </w:rPr>
        <w:t xml:space="preserve"> in the former section</w:t>
      </w:r>
      <w:r w:rsidRPr="00880625">
        <w:rPr>
          <w:rFonts w:ascii="Times New Roman" w:hAnsi="Times New Roman" w:cs="Times New Roman"/>
          <w:sz w:val="24"/>
          <w:szCs w:val="24"/>
        </w:rPr>
        <w:t xml:space="preserve">. </w:t>
      </w:r>
      <w:r w:rsidR="006C60BC" w:rsidRPr="00880625">
        <w:rPr>
          <w:rFonts w:ascii="Times New Roman" w:hAnsi="Times New Roman" w:cs="Times New Roman"/>
          <w:sz w:val="24"/>
          <w:szCs w:val="24"/>
        </w:rPr>
        <w:t>A</w:t>
      </w:r>
      <w:r w:rsidRPr="00880625">
        <w:rPr>
          <w:rFonts w:ascii="Times New Roman" w:hAnsi="Times New Roman" w:cs="Times New Roman"/>
          <w:sz w:val="24"/>
          <w:szCs w:val="24"/>
        </w:rPr>
        <w:t xml:space="preserve"> close </w:t>
      </w:r>
      <w:r w:rsidR="007613F7" w:rsidRPr="00880625">
        <w:rPr>
          <w:rFonts w:ascii="Times New Roman" w:hAnsi="Times New Roman" w:cs="Times New Roman"/>
          <w:sz w:val="24"/>
          <w:szCs w:val="24"/>
        </w:rPr>
        <w:t>examination of</w:t>
      </w:r>
      <w:r w:rsidRPr="00880625">
        <w:rPr>
          <w:rFonts w:ascii="Times New Roman" w:hAnsi="Times New Roman" w:cs="Times New Roman"/>
          <w:sz w:val="24"/>
          <w:szCs w:val="24"/>
        </w:rPr>
        <w:t xml:space="preserve"> </w:t>
      </w:r>
      <w:r w:rsidR="006C60BC" w:rsidRPr="00880625">
        <w:rPr>
          <w:rFonts w:ascii="Times New Roman" w:hAnsi="Times New Roman" w:cs="Times New Roman"/>
          <w:sz w:val="24"/>
          <w:szCs w:val="24"/>
        </w:rPr>
        <w:t xml:space="preserve">both </w:t>
      </w:r>
      <w:r w:rsidR="00CA05EF" w:rsidRPr="00880625">
        <w:rPr>
          <w:rFonts w:ascii="Times New Roman" w:hAnsi="Times New Roman" w:cs="Times New Roman"/>
          <w:sz w:val="24"/>
          <w:szCs w:val="24"/>
        </w:rPr>
        <w:t xml:space="preserve">the rise of </w:t>
      </w:r>
      <w:r w:rsidR="00714CB2" w:rsidRPr="00880625">
        <w:rPr>
          <w:rFonts w:ascii="Times New Roman" w:hAnsi="Times New Roman" w:cs="Times New Roman"/>
          <w:sz w:val="24"/>
          <w:szCs w:val="24"/>
        </w:rPr>
        <w:t xml:space="preserve">domestic </w:t>
      </w:r>
      <w:r w:rsidR="00CA05EF" w:rsidRPr="00880625">
        <w:rPr>
          <w:rFonts w:ascii="Times New Roman" w:hAnsi="Times New Roman" w:cs="Times New Roman"/>
          <w:sz w:val="24"/>
          <w:szCs w:val="24"/>
        </w:rPr>
        <w:t xml:space="preserve">contracts and the fall of </w:t>
      </w:r>
      <w:r w:rsidR="006C60BC" w:rsidRPr="00880625">
        <w:rPr>
          <w:rFonts w:ascii="Times New Roman" w:hAnsi="Times New Roman" w:cs="Times New Roman"/>
          <w:sz w:val="24"/>
          <w:szCs w:val="24"/>
        </w:rPr>
        <w:t xml:space="preserve">sexual </w:t>
      </w:r>
      <w:r w:rsidR="00CA05EF" w:rsidRPr="00880625">
        <w:rPr>
          <w:rFonts w:ascii="Times New Roman" w:hAnsi="Times New Roman" w:cs="Times New Roman"/>
          <w:sz w:val="24"/>
          <w:szCs w:val="24"/>
        </w:rPr>
        <w:t>fault</w:t>
      </w:r>
      <w:r w:rsidR="00C753CB" w:rsidRPr="00880625">
        <w:rPr>
          <w:rFonts w:ascii="Times New Roman" w:hAnsi="Times New Roman" w:cs="Times New Roman"/>
          <w:sz w:val="24"/>
          <w:szCs w:val="24"/>
        </w:rPr>
        <w:t xml:space="preserve"> </w:t>
      </w:r>
      <w:r w:rsidRPr="00880625">
        <w:rPr>
          <w:rFonts w:ascii="Times New Roman" w:hAnsi="Times New Roman" w:cs="Times New Roman"/>
          <w:sz w:val="24"/>
          <w:szCs w:val="24"/>
        </w:rPr>
        <w:t xml:space="preserve">reveals that </w:t>
      </w:r>
      <w:r w:rsidR="008823A9" w:rsidRPr="00880625">
        <w:rPr>
          <w:rFonts w:ascii="Times New Roman" w:hAnsi="Times New Roman" w:cs="Times New Roman"/>
          <w:sz w:val="24"/>
          <w:szCs w:val="24"/>
        </w:rPr>
        <w:t xml:space="preserve">each of </w:t>
      </w:r>
      <w:r w:rsidR="006C60BC" w:rsidRPr="00880625">
        <w:rPr>
          <w:rFonts w:ascii="Times New Roman" w:hAnsi="Times New Roman" w:cs="Times New Roman"/>
          <w:sz w:val="24"/>
          <w:szCs w:val="24"/>
        </w:rPr>
        <w:t>these trends</w:t>
      </w:r>
      <w:r w:rsidRPr="00880625">
        <w:rPr>
          <w:rFonts w:ascii="Times New Roman" w:hAnsi="Times New Roman" w:cs="Times New Roman"/>
          <w:sz w:val="24"/>
          <w:szCs w:val="24"/>
        </w:rPr>
        <w:t xml:space="preserve"> actually rely on </w:t>
      </w:r>
      <w:r w:rsidR="00CA05EF" w:rsidRPr="00880625">
        <w:rPr>
          <w:rFonts w:ascii="Times New Roman" w:hAnsi="Times New Roman" w:cs="Times New Roman"/>
          <w:sz w:val="24"/>
          <w:szCs w:val="24"/>
        </w:rPr>
        <w:t>differing</w:t>
      </w:r>
      <w:r w:rsidR="006C60BC" w:rsidRPr="00880625">
        <w:rPr>
          <w:rFonts w:ascii="Times New Roman" w:hAnsi="Times New Roman" w:cs="Times New Roman"/>
          <w:sz w:val="24"/>
          <w:szCs w:val="24"/>
        </w:rPr>
        <w:t xml:space="preserve"> lines of argument,</w:t>
      </w:r>
      <w:r w:rsidRPr="00880625">
        <w:rPr>
          <w:rFonts w:ascii="Times New Roman" w:hAnsi="Times New Roman" w:cs="Times New Roman"/>
          <w:sz w:val="24"/>
          <w:szCs w:val="24"/>
        </w:rPr>
        <w:t xml:space="preserve"> profound</w:t>
      </w:r>
      <w:r w:rsidR="006C60BC" w:rsidRPr="00880625">
        <w:rPr>
          <w:rFonts w:ascii="Times New Roman" w:hAnsi="Times New Roman" w:cs="Times New Roman"/>
          <w:sz w:val="24"/>
          <w:szCs w:val="24"/>
        </w:rPr>
        <w:t xml:space="preserve">ly </w:t>
      </w:r>
      <w:r w:rsidR="00C913C0" w:rsidRPr="00880625">
        <w:rPr>
          <w:rFonts w:ascii="Times New Roman" w:hAnsi="Times New Roman" w:cs="Times New Roman"/>
          <w:sz w:val="24"/>
          <w:szCs w:val="24"/>
        </w:rPr>
        <w:t>distinct</w:t>
      </w:r>
      <w:r w:rsidRPr="00880625">
        <w:rPr>
          <w:rFonts w:ascii="Times New Roman" w:hAnsi="Times New Roman" w:cs="Times New Roman"/>
          <w:sz w:val="24"/>
          <w:szCs w:val="24"/>
        </w:rPr>
        <w:t xml:space="preserve"> in terms of value</w:t>
      </w:r>
      <w:r w:rsidR="00AD1F7F" w:rsidRPr="00880625">
        <w:rPr>
          <w:rFonts w:ascii="Times New Roman" w:hAnsi="Times New Roman" w:cs="Times New Roman"/>
          <w:sz w:val="24"/>
          <w:szCs w:val="24"/>
        </w:rPr>
        <w:t>s</w:t>
      </w:r>
      <w:r w:rsidRPr="00880625">
        <w:rPr>
          <w:rFonts w:ascii="Times New Roman" w:hAnsi="Times New Roman" w:cs="Times New Roman"/>
          <w:sz w:val="24"/>
          <w:szCs w:val="24"/>
        </w:rPr>
        <w:t xml:space="preserve"> and ideological commitment. </w:t>
      </w:r>
      <w:r w:rsidR="00C913C0" w:rsidRPr="00880625">
        <w:rPr>
          <w:rFonts w:ascii="Times New Roman" w:hAnsi="Times New Roman" w:cs="Times New Roman"/>
          <w:sz w:val="24"/>
          <w:szCs w:val="24"/>
        </w:rPr>
        <w:t>At first glance,</w:t>
      </w:r>
      <w:r w:rsidR="006C60BC" w:rsidRPr="00880625">
        <w:rPr>
          <w:rFonts w:ascii="Times New Roman" w:hAnsi="Times New Roman" w:cs="Times New Roman"/>
          <w:sz w:val="24"/>
          <w:szCs w:val="24"/>
        </w:rPr>
        <w:t xml:space="preserve"> it </w:t>
      </w:r>
      <w:r w:rsidR="00CA05EF" w:rsidRPr="00880625">
        <w:rPr>
          <w:rFonts w:ascii="Times New Roman" w:hAnsi="Times New Roman" w:cs="Times New Roman"/>
          <w:sz w:val="24"/>
          <w:szCs w:val="24"/>
        </w:rPr>
        <w:t xml:space="preserve">may appear that </w:t>
      </w:r>
      <w:r w:rsidR="00C913C0" w:rsidRPr="00880625">
        <w:rPr>
          <w:rFonts w:ascii="Times New Roman" w:hAnsi="Times New Roman" w:cs="Times New Roman"/>
          <w:sz w:val="24"/>
          <w:szCs w:val="24"/>
        </w:rPr>
        <w:t xml:space="preserve">when approaching the </w:t>
      </w:r>
      <w:r w:rsidR="00572D2A" w:rsidRPr="00880625">
        <w:rPr>
          <w:rFonts w:ascii="Times New Roman" w:hAnsi="Times New Roman" w:cs="Times New Roman"/>
          <w:sz w:val="24"/>
          <w:szCs w:val="24"/>
        </w:rPr>
        <w:t xml:space="preserve">apparent clash between sexual liberalization and contractual liberalization </w:t>
      </w:r>
      <w:r w:rsidR="00463FDD" w:rsidRPr="00880625">
        <w:rPr>
          <w:rFonts w:ascii="Times New Roman" w:hAnsi="Times New Roman" w:cs="Times New Roman"/>
          <w:sz w:val="24"/>
          <w:szCs w:val="24"/>
        </w:rPr>
        <w:t>over marital-fault-agreements</w:t>
      </w:r>
      <w:r w:rsidR="00C913C0" w:rsidRPr="00880625">
        <w:rPr>
          <w:rFonts w:ascii="Times New Roman" w:hAnsi="Times New Roman" w:cs="Times New Roman"/>
          <w:sz w:val="24"/>
          <w:szCs w:val="24"/>
        </w:rPr>
        <w:t xml:space="preserve">, </w:t>
      </w:r>
      <w:r w:rsidR="00CA05EF" w:rsidRPr="00880625">
        <w:rPr>
          <w:rFonts w:ascii="Times New Roman" w:hAnsi="Times New Roman" w:cs="Times New Roman"/>
          <w:sz w:val="24"/>
          <w:szCs w:val="24"/>
        </w:rPr>
        <w:t xml:space="preserve">the lack of homogeneity </w:t>
      </w:r>
      <w:r w:rsidR="006C60BC" w:rsidRPr="00880625">
        <w:rPr>
          <w:rFonts w:ascii="Times New Roman" w:hAnsi="Times New Roman" w:cs="Times New Roman"/>
          <w:sz w:val="24"/>
          <w:szCs w:val="24"/>
        </w:rPr>
        <w:t xml:space="preserve">within these two camps </w:t>
      </w:r>
      <w:r w:rsidR="00C913C0" w:rsidRPr="00880625">
        <w:rPr>
          <w:rFonts w:ascii="Times New Roman" w:hAnsi="Times New Roman" w:cs="Times New Roman"/>
          <w:sz w:val="24"/>
          <w:szCs w:val="24"/>
        </w:rPr>
        <w:t xml:space="preserve">only adds to the complexity </w:t>
      </w:r>
      <w:r w:rsidR="00572D2A" w:rsidRPr="00880625">
        <w:rPr>
          <w:rFonts w:ascii="Times New Roman" w:hAnsi="Times New Roman" w:cs="Times New Roman"/>
          <w:sz w:val="24"/>
          <w:szCs w:val="24"/>
        </w:rPr>
        <w:t>of the dilemma</w:t>
      </w:r>
      <w:r w:rsidR="007A0BA0" w:rsidRPr="00880625">
        <w:rPr>
          <w:rFonts w:ascii="Times New Roman" w:hAnsi="Times New Roman" w:cs="Times New Roman"/>
          <w:sz w:val="24"/>
          <w:szCs w:val="24"/>
        </w:rPr>
        <w:t xml:space="preserve"> </w:t>
      </w:r>
      <w:r w:rsidR="00463FDD" w:rsidRPr="00880625">
        <w:rPr>
          <w:rFonts w:ascii="Times New Roman" w:hAnsi="Times New Roman" w:cs="Times New Roman"/>
          <w:sz w:val="24"/>
          <w:szCs w:val="24"/>
        </w:rPr>
        <w:t>and render</w:t>
      </w:r>
      <w:r w:rsidR="005731CF" w:rsidRPr="00880625">
        <w:rPr>
          <w:rFonts w:ascii="Times New Roman" w:hAnsi="Times New Roman" w:cs="Times New Roman"/>
          <w:sz w:val="24"/>
          <w:szCs w:val="24"/>
        </w:rPr>
        <w:t>s</w:t>
      </w:r>
      <w:r w:rsidR="00463FDD" w:rsidRPr="00880625">
        <w:rPr>
          <w:rFonts w:ascii="Times New Roman" w:hAnsi="Times New Roman" w:cs="Times New Roman"/>
          <w:sz w:val="24"/>
          <w:szCs w:val="24"/>
        </w:rPr>
        <w:t xml:space="preserve"> </w:t>
      </w:r>
      <w:r w:rsidR="007A0BA0" w:rsidRPr="00880625">
        <w:rPr>
          <w:rFonts w:ascii="Times New Roman" w:hAnsi="Times New Roman" w:cs="Times New Roman"/>
          <w:sz w:val="24"/>
          <w:szCs w:val="24"/>
        </w:rPr>
        <w:t>its</w:t>
      </w:r>
      <w:r w:rsidR="00463FDD" w:rsidRPr="00880625">
        <w:rPr>
          <w:rFonts w:ascii="Times New Roman" w:hAnsi="Times New Roman" w:cs="Times New Roman"/>
          <w:sz w:val="24"/>
          <w:szCs w:val="24"/>
        </w:rPr>
        <w:t xml:space="preserve"> resolution more </w:t>
      </w:r>
      <w:r w:rsidRPr="00880625">
        <w:rPr>
          <w:rFonts w:ascii="Times New Roman" w:hAnsi="Times New Roman" w:cs="Times New Roman"/>
          <w:sz w:val="24"/>
          <w:szCs w:val="24"/>
        </w:rPr>
        <w:t xml:space="preserve">complex. However, the very fact that the different </w:t>
      </w:r>
      <w:r w:rsidR="00CA05EF" w:rsidRPr="00880625">
        <w:rPr>
          <w:rFonts w:ascii="Times New Roman" w:hAnsi="Times New Roman" w:cs="Times New Roman"/>
          <w:sz w:val="24"/>
          <w:szCs w:val="24"/>
        </w:rPr>
        <w:t>arguments supporting both approaches</w:t>
      </w:r>
      <w:r w:rsidRPr="00880625">
        <w:rPr>
          <w:rFonts w:ascii="Times New Roman" w:hAnsi="Times New Roman" w:cs="Times New Roman"/>
          <w:sz w:val="24"/>
          <w:szCs w:val="24"/>
        </w:rPr>
        <w:t xml:space="preserve"> </w:t>
      </w:r>
      <w:r w:rsidR="000461CE" w:rsidRPr="00880625">
        <w:rPr>
          <w:rFonts w:ascii="Times New Roman" w:hAnsi="Times New Roman" w:cs="Times New Roman"/>
          <w:sz w:val="24"/>
          <w:szCs w:val="24"/>
        </w:rPr>
        <w:t xml:space="preserve">are genuinely distinguishable </w:t>
      </w:r>
      <w:r w:rsidRPr="00880625">
        <w:rPr>
          <w:rFonts w:ascii="Times New Roman" w:hAnsi="Times New Roman" w:cs="Times New Roman"/>
          <w:sz w:val="24"/>
          <w:szCs w:val="24"/>
        </w:rPr>
        <w:t xml:space="preserve">may open the door to a new </w:t>
      </w:r>
      <w:r w:rsidR="008823A9" w:rsidRPr="00880625">
        <w:rPr>
          <w:rFonts w:ascii="Times New Roman" w:hAnsi="Times New Roman" w:cs="Times New Roman"/>
          <w:sz w:val="24"/>
          <w:szCs w:val="24"/>
        </w:rPr>
        <w:t>strategy for</w:t>
      </w:r>
      <w:r w:rsidRPr="00880625">
        <w:rPr>
          <w:rFonts w:ascii="Times New Roman" w:hAnsi="Times New Roman" w:cs="Times New Roman"/>
          <w:sz w:val="24"/>
          <w:szCs w:val="24"/>
        </w:rPr>
        <w:t xml:space="preserve"> resolving th</w:t>
      </w:r>
      <w:r w:rsidR="00463FDD" w:rsidRPr="00880625">
        <w:rPr>
          <w:rFonts w:ascii="Times New Roman" w:hAnsi="Times New Roman" w:cs="Times New Roman"/>
          <w:sz w:val="24"/>
          <w:szCs w:val="24"/>
        </w:rPr>
        <w:t xml:space="preserve">is </w:t>
      </w:r>
      <w:r w:rsidR="007A0BA0" w:rsidRPr="00880625">
        <w:rPr>
          <w:rFonts w:ascii="Times New Roman" w:hAnsi="Times New Roman" w:cs="Times New Roman"/>
          <w:sz w:val="24"/>
          <w:szCs w:val="24"/>
        </w:rPr>
        <w:t xml:space="preserve">apparent </w:t>
      </w:r>
      <w:r w:rsidR="00463FDD" w:rsidRPr="00880625">
        <w:rPr>
          <w:rFonts w:ascii="Times New Roman" w:hAnsi="Times New Roman" w:cs="Times New Roman"/>
          <w:sz w:val="24"/>
          <w:szCs w:val="24"/>
        </w:rPr>
        <w:t>conflict</w:t>
      </w:r>
      <w:r w:rsidRPr="00880625">
        <w:rPr>
          <w:rFonts w:ascii="Times New Roman" w:hAnsi="Times New Roman" w:cs="Times New Roman"/>
          <w:sz w:val="24"/>
          <w:szCs w:val="24"/>
        </w:rPr>
        <w:t>.</w:t>
      </w:r>
      <w:r w:rsidR="005731CF" w:rsidRPr="00880625">
        <w:rPr>
          <w:rFonts w:ascii="Times New Roman" w:hAnsi="Times New Roman" w:cs="Times New Roman"/>
          <w:sz w:val="24"/>
          <w:szCs w:val="24"/>
        </w:rPr>
        <w:t xml:space="preserve"> This is explored in the next </w:t>
      </w:r>
      <w:r w:rsidR="0029049A" w:rsidRPr="00880625">
        <w:rPr>
          <w:rFonts w:ascii="Times New Roman" w:hAnsi="Times New Roman" w:cs="Times New Roman"/>
          <w:sz w:val="24"/>
          <w:szCs w:val="24"/>
        </w:rPr>
        <w:t>section</w:t>
      </w:r>
      <w:r w:rsidR="005731CF" w:rsidRPr="00880625">
        <w:rPr>
          <w:rFonts w:ascii="Times New Roman" w:hAnsi="Times New Roman" w:cs="Times New Roman"/>
          <w:sz w:val="24"/>
          <w:szCs w:val="24"/>
        </w:rPr>
        <w:t>.</w:t>
      </w:r>
      <w:r w:rsidR="00463FDD" w:rsidRPr="00880625">
        <w:rPr>
          <w:rFonts w:ascii="Times New Roman" w:hAnsi="Times New Roman" w:cs="Times New Roman"/>
          <w:sz w:val="24"/>
          <w:szCs w:val="24"/>
        </w:rPr>
        <w:t xml:space="preserve"> </w:t>
      </w:r>
    </w:p>
    <w:p w14:paraId="0391A35D" w14:textId="77777777" w:rsidR="00B97442" w:rsidRPr="00880625" w:rsidRDefault="00B97442" w:rsidP="006A6F79">
      <w:pPr>
        <w:jc w:val="both"/>
        <w:rPr>
          <w:rFonts w:ascii="Times New Roman" w:hAnsi="Times New Roman" w:cs="Times New Roman"/>
          <w:b/>
          <w:bCs/>
          <w:sz w:val="24"/>
          <w:szCs w:val="24"/>
          <w:u w:val="single"/>
        </w:rPr>
      </w:pPr>
    </w:p>
    <w:p w14:paraId="215757A4" w14:textId="0A5EBADF" w:rsidR="008F6B22" w:rsidRPr="00880625" w:rsidRDefault="00E16D3C" w:rsidP="006A6F79">
      <w:pPr>
        <w:pStyle w:val="1"/>
        <w:spacing w:after="0"/>
        <w:jc w:val="both"/>
        <w:rPr>
          <w:rFonts w:ascii="Times New Roman" w:hAnsi="Times New Roman" w:cs="Times New Roman"/>
          <w:sz w:val="28"/>
          <w:szCs w:val="28"/>
        </w:rPr>
      </w:pPr>
      <w:r w:rsidRPr="00880625">
        <w:rPr>
          <w:rFonts w:ascii="Times New Roman" w:hAnsi="Times New Roman" w:cs="Times New Roman"/>
          <w:sz w:val="28"/>
          <w:szCs w:val="28"/>
        </w:rPr>
        <w:t>Part</w:t>
      </w:r>
      <w:r w:rsidR="008F6B22" w:rsidRPr="00880625">
        <w:rPr>
          <w:rFonts w:ascii="Times New Roman" w:hAnsi="Times New Roman" w:cs="Times New Roman"/>
          <w:sz w:val="28"/>
          <w:szCs w:val="28"/>
        </w:rPr>
        <w:t xml:space="preserve"> C: Conflict </w:t>
      </w:r>
      <w:r w:rsidR="00732737" w:rsidRPr="00880625">
        <w:rPr>
          <w:rFonts w:ascii="Times New Roman" w:hAnsi="Times New Roman" w:cs="Times New Roman"/>
          <w:sz w:val="28"/>
          <w:szCs w:val="28"/>
        </w:rPr>
        <w:t>o</w:t>
      </w:r>
      <w:r w:rsidR="008F6B22" w:rsidRPr="00880625">
        <w:rPr>
          <w:rFonts w:ascii="Times New Roman" w:hAnsi="Times New Roman" w:cs="Times New Roman"/>
          <w:sz w:val="28"/>
          <w:szCs w:val="28"/>
        </w:rPr>
        <w:t xml:space="preserve">ver </w:t>
      </w:r>
      <w:r w:rsidR="00C753CB" w:rsidRPr="00880625">
        <w:rPr>
          <w:rFonts w:ascii="Times New Roman" w:hAnsi="Times New Roman" w:cs="Times New Roman"/>
          <w:sz w:val="28"/>
          <w:szCs w:val="28"/>
        </w:rPr>
        <w:t xml:space="preserve">Fault </w:t>
      </w:r>
      <w:r w:rsidR="008F6B22" w:rsidRPr="00880625">
        <w:rPr>
          <w:rFonts w:ascii="Times New Roman" w:hAnsi="Times New Roman" w:cs="Times New Roman"/>
          <w:sz w:val="28"/>
          <w:szCs w:val="28"/>
        </w:rPr>
        <w:t xml:space="preserve">Agreements </w:t>
      </w:r>
      <w:r w:rsidR="002D673C" w:rsidRPr="00880625">
        <w:rPr>
          <w:rFonts w:ascii="Times New Roman" w:hAnsi="Times New Roman" w:cs="Times New Roman"/>
          <w:sz w:val="28"/>
          <w:szCs w:val="28"/>
        </w:rPr>
        <w:t>—</w:t>
      </w:r>
      <w:r w:rsidR="009F19F1" w:rsidRPr="00880625">
        <w:rPr>
          <w:rFonts w:ascii="Times New Roman" w:hAnsi="Times New Roman" w:cs="Times New Roman"/>
          <w:sz w:val="28"/>
          <w:szCs w:val="28"/>
        </w:rPr>
        <w:t xml:space="preserve"> </w:t>
      </w:r>
      <w:r w:rsidR="00B71EEA" w:rsidRPr="00880625">
        <w:rPr>
          <w:rFonts w:ascii="Times New Roman" w:hAnsi="Times New Roman" w:cs="Times New Roman"/>
          <w:sz w:val="28"/>
          <w:szCs w:val="28"/>
        </w:rPr>
        <w:t xml:space="preserve">Bridging </w:t>
      </w:r>
      <w:r w:rsidR="00034E65" w:rsidRPr="00880625">
        <w:rPr>
          <w:rFonts w:ascii="Times New Roman" w:hAnsi="Times New Roman" w:cs="Times New Roman"/>
          <w:sz w:val="28"/>
          <w:szCs w:val="28"/>
        </w:rPr>
        <w:t xml:space="preserve">Sexual Liberalization and </w:t>
      </w:r>
      <w:r w:rsidR="00487CAF" w:rsidRPr="00880625">
        <w:rPr>
          <w:rFonts w:ascii="Times New Roman" w:hAnsi="Times New Roman" w:cs="Times New Roman"/>
          <w:sz w:val="28"/>
          <w:szCs w:val="28"/>
        </w:rPr>
        <w:t>C</w:t>
      </w:r>
      <w:r w:rsidR="00BC260A" w:rsidRPr="00880625">
        <w:rPr>
          <w:rFonts w:ascii="Times New Roman" w:hAnsi="Times New Roman" w:cs="Times New Roman"/>
          <w:sz w:val="28"/>
          <w:szCs w:val="28"/>
        </w:rPr>
        <w:t xml:space="preserve">ontractual </w:t>
      </w:r>
      <w:r w:rsidR="00034E65" w:rsidRPr="00880625">
        <w:rPr>
          <w:rFonts w:ascii="Times New Roman" w:hAnsi="Times New Roman" w:cs="Times New Roman"/>
          <w:sz w:val="28"/>
          <w:szCs w:val="28"/>
        </w:rPr>
        <w:t>Liberalization</w:t>
      </w:r>
    </w:p>
    <w:p w14:paraId="685733A5" w14:textId="77777777" w:rsidR="00CA05EF" w:rsidRPr="00880625" w:rsidRDefault="00CA05EF" w:rsidP="006A6F79">
      <w:pPr>
        <w:spacing w:line="240" w:lineRule="auto"/>
        <w:jc w:val="both"/>
        <w:rPr>
          <w:rFonts w:ascii="Times New Roman" w:hAnsi="Times New Roman" w:cs="Times New Roman"/>
          <w:b/>
          <w:bCs/>
          <w:sz w:val="24"/>
          <w:szCs w:val="24"/>
          <w:u w:val="single"/>
        </w:rPr>
      </w:pPr>
    </w:p>
    <w:p w14:paraId="6D508367" w14:textId="48177F68" w:rsidR="00ED6CA4" w:rsidRPr="00880625" w:rsidRDefault="000D4EE6" w:rsidP="006A6F79">
      <w:pPr>
        <w:jc w:val="both"/>
        <w:rPr>
          <w:rFonts w:ascii="Times New Roman" w:hAnsi="Times New Roman" w:cs="Times New Roman"/>
          <w:sz w:val="24"/>
          <w:szCs w:val="24"/>
        </w:rPr>
      </w:pPr>
      <w:r w:rsidRPr="00880625">
        <w:rPr>
          <w:rFonts w:ascii="Times New Roman" w:hAnsi="Times New Roman" w:cs="Times New Roman"/>
          <w:sz w:val="24"/>
          <w:szCs w:val="24"/>
        </w:rPr>
        <w:t xml:space="preserve">Having closely analyzed sexual </w:t>
      </w:r>
      <w:r w:rsidR="001655D9" w:rsidRPr="00880625">
        <w:rPr>
          <w:rFonts w:ascii="Times New Roman" w:hAnsi="Times New Roman" w:cs="Times New Roman"/>
          <w:sz w:val="24"/>
          <w:szCs w:val="24"/>
        </w:rPr>
        <w:t xml:space="preserve">and contractual </w:t>
      </w:r>
      <w:r w:rsidRPr="00880625">
        <w:rPr>
          <w:rFonts w:ascii="Times New Roman" w:hAnsi="Times New Roman" w:cs="Times New Roman"/>
          <w:sz w:val="24"/>
          <w:szCs w:val="24"/>
        </w:rPr>
        <w:t xml:space="preserve">liberalism, we now turn to examining </w:t>
      </w:r>
      <w:r w:rsidR="008F6B22" w:rsidRPr="00880625">
        <w:rPr>
          <w:rFonts w:ascii="Times New Roman" w:hAnsi="Times New Roman" w:cs="Times New Roman"/>
          <w:sz w:val="24"/>
          <w:szCs w:val="24"/>
        </w:rPr>
        <w:t xml:space="preserve">the question of </w:t>
      </w:r>
      <w:r w:rsidR="00C753CB" w:rsidRPr="00880625">
        <w:rPr>
          <w:rFonts w:ascii="Times New Roman" w:hAnsi="Times New Roman" w:cs="Times New Roman"/>
          <w:sz w:val="24"/>
          <w:szCs w:val="24"/>
        </w:rPr>
        <w:t xml:space="preserve">fault </w:t>
      </w:r>
      <w:r w:rsidR="008F6B22" w:rsidRPr="00880625">
        <w:rPr>
          <w:rFonts w:ascii="Times New Roman" w:hAnsi="Times New Roman" w:cs="Times New Roman"/>
          <w:sz w:val="24"/>
          <w:szCs w:val="24"/>
        </w:rPr>
        <w:t>agreements</w:t>
      </w:r>
      <w:r w:rsidR="0043245D" w:rsidRPr="00880625">
        <w:rPr>
          <w:rFonts w:ascii="Times New Roman" w:hAnsi="Times New Roman" w:cs="Times New Roman"/>
          <w:sz w:val="24"/>
          <w:szCs w:val="24"/>
        </w:rPr>
        <w:t xml:space="preserve"> –</w:t>
      </w:r>
      <w:r w:rsidR="008F6B22" w:rsidRPr="00880625">
        <w:rPr>
          <w:rFonts w:ascii="Times New Roman" w:hAnsi="Times New Roman" w:cs="Times New Roman"/>
          <w:sz w:val="24"/>
          <w:szCs w:val="24"/>
        </w:rPr>
        <w:t xml:space="preserve"> that is, agreements that seek to </w:t>
      </w:r>
      <w:r w:rsidR="00C753CB" w:rsidRPr="00880625">
        <w:rPr>
          <w:rFonts w:ascii="Times New Roman" w:hAnsi="Times New Roman" w:cs="Times New Roman"/>
          <w:sz w:val="24"/>
          <w:szCs w:val="24"/>
        </w:rPr>
        <w:t xml:space="preserve">assign </w:t>
      </w:r>
      <w:r w:rsidR="008F6B22" w:rsidRPr="00880625">
        <w:rPr>
          <w:rFonts w:ascii="Times New Roman" w:hAnsi="Times New Roman" w:cs="Times New Roman"/>
          <w:sz w:val="24"/>
          <w:szCs w:val="24"/>
        </w:rPr>
        <w:t xml:space="preserve">property </w:t>
      </w:r>
      <w:r w:rsidR="00754BF4" w:rsidRPr="00880625">
        <w:rPr>
          <w:rFonts w:ascii="Times New Roman" w:hAnsi="Times New Roman" w:cs="Times New Roman"/>
          <w:sz w:val="24"/>
          <w:szCs w:val="24"/>
        </w:rPr>
        <w:t>implications</w:t>
      </w:r>
      <w:r w:rsidR="00C753CB" w:rsidRPr="00880625">
        <w:rPr>
          <w:rFonts w:ascii="Times New Roman" w:hAnsi="Times New Roman" w:cs="Times New Roman"/>
          <w:sz w:val="24"/>
          <w:szCs w:val="24"/>
        </w:rPr>
        <w:t xml:space="preserve"> </w:t>
      </w:r>
      <w:r w:rsidR="008F6B22" w:rsidRPr="00880625">
        <w:rPr>
          <w:rFonts w:ascii="Times New Roman" w:hAnsi="Times New Roman" w:cs="Times New Roman"/>
          <w:sz w:val="24"/>
          <w:szCs w:val="24"/>
        </w:rPr>
        <w:t xml:space="preserve">to sexual </w:t>
      </w:r>
      <w:r w:rsidR="00C753CB" w:rsidRPr="00880625">
        <w:rPr>
          <w:rFonts w:ascii="Times New Roman" w:hAnsi="Times New Roman" w:cs="Times New Roman"/>
          <w:sz w:val="24"/>
          <w:szCs w:val="24"/>
        </w:rPr>
        <w:t xml:space="preserve">fault </w:t>
      </w:r>
      <w:r w:rsidR="00754BF4" w:rsidRPr="00880625">
        <w:rPr>
          <w:rFonts w:ascii="Times New Roman" w:hAnsi="Times New Roman" w:cs="Times New Roman"/>
          <w:sz w:val="24"/>
          <w:szCs w:val="24"/>
        </w:rPr>
        <w:t>on behalf of any of the parties</w:t>
      </w:r>
      <w:r w:rsidR="008F6B22" w:rsidRPr="00880625">
        <w:rPr>
          <w:rFonts w:ascii="Times New Roman" w:hAnsi="Times New Roman" w:cs="Times New Roman"/>
          <w:sz w:val="24"/>
          <w:szCs w:val="24"/>
        </w:rPr>
        <w:t xml:space="preserve">. </w:t>
      </w:r>
      <w:r w:rsidR="00754BF4" w:rsidRPr="00880625">
        <w:rPr>
          <w:rFonts w:ascii="Times New Roman" w:hAnsi="Times New Roman" w:cs="Times New Roman"/>
          <w:sz w:val="24"/>
          <w:szCs w:val="24"/>
        </w:rPr>
        <w:t>At first, t</w:t>
      </w:r>
      <w:r w:rsidRPr="00880625">
        <w:rPr>
          <w:rFonts w:ascii="Times New Roman" w:hAnsi="Times New Roman" w:cs="Times New Roman"/>
          <w:sz w:val="24"/>
          <w:szCs w:val="24"/>
        </w:rPr>
        <w:t xml:space="preserve">his issue may appear to </w:t>
      </w:r>
      <w:r w:rsidR="001E3947" w:rsidRPr="00880625">
        <w:rPr>
          <w:rFonts w:ascii="Times New Roman" w:hAnsi="Times New Roman" w:cs="Times New Roman"/>
          <w:sz w:val="24"/>
          <w:szCs w:val="24"/>
        </w:rPr>
        <w:t>provoke a</w:t>
      </w:r>
      <w:r w:rsidR="008F6B22" w:rsidRPr="00880625">
        <w:rPr>
          <w:rFonts w:ascii="Times New Roman" w:hAnsi="Times New Roman" w:cs="Times New Roman"/>
          <w:sz w:val="24"/>
          <w:szCs w:val="24"/>
        </w:rPr>
        <w:t xml:space="preserve"> confrontation between those who</w:t>
      </w:r>
      <w:r w:rsidR="001655D9" w:rsidRPr="00880625">
        <w:rPr>
          <w:rFonts w:ascii="Times New Roman" w:hAnsi="Times New Roman" w:cs="Times New Roman"/>
          <w:sz w:val="24"/>
          <w:szCs w:val="24"/>
        </w:rPr>
        <w:t xml:space="preserve"> oppose</w:t>
      </w:r>
      <w:r w:rsidR="008F6B22" w:rsidRPr="00880625">
        <w:rPr>
          <w:rFonts w:ascii="Times New Roman" w:hAnsi="Times New Roman" w:cs="Times New Roman"/>
          <w:sz w:val="24"/>
          <w:szCs w:val="24"/>
        </w:rPr>
        <w:t xml:space="preserve"> </w:t>
      </w:r>
      <w:r w:rsidR="00E06626" w:rsidRPr="00880625">
        <w:rPr>
          <w:rFonts w:ascii="Times New Roman" w:hAnsi="Times New Roman" w:cs="Times New Roman"/>
          <w:sz w:val="24"/>
          <w:szCs w:val="24"/>
        </w:rPr>
        <w:t>fault and</w:t>
      </w:r>
      <w:r w:rsidR="008F6B22" w:rsidRPr="00880625">
        <w:rPr>
          <w:rFonts w:ascii="Times New Roman" w:hAnsi="Times New Roman" w:cs="Times New Roman"/>
          <w:sz w:val="24"/>
          <w:szCs w:val="24"/>
        </w:rPr>
        <w:t xml:space="preserve"> those who are in </w:t>
      </w:r>
      <w:r w:rsidR="00E06626" w:rsidRPr="00880625">
        <w:rPr>
          <w:rFonts w:ascii="Times New Roman" w:hAnsi="Times New Roman" w:cs="Times New Roman"/>
          <w:sz w:val="24"/>
          <w:szCs w:val="24"/>
        </w:rPr>
        <w:t>favor</w:t>
      </w:r>
      <w:r w:rsidR="008F6B22" w:rsidRPr="00880625">
        <w:rPr>
          <w:rFonts w:ascii="Times New Roman" w:hAnsi="Times New Roman" w:cs="Times New Roman"/>
          <w:sz w:val="24"/>
          <w:szCs w:val="24"/>
        </w:rPr>
        <w:t xml:space="preserve"> of contracts. </w:t>
      </w:r>
      <w:r w:rsidR="007A0BA0" w:rsidRPr="00880625">
        <w:rPr>
          <w:rFonts w:ascii="Times New Roman" w:hAnsi="Times New Roman" w:cs="Times New Roman"/>
          <w:sz w:val="24"/>
          <w:szCs w:val="24"/>
        </w:rPr>
        <w:t>However, f</w:t>
      </w:r>
      <w:r w:rsidR="00C753CB" w:rsidRPr="00880625">
        <w:rPr>
          <w:rFonts w:ascii="Times New Roman" w:hAnsi="Times New Roman" w:cs="Times New Roman"/>
          <w:sz w:val="24"/>
          <w:szCs w:val="24"/>
        </w:rPr>
        <w:t xml:space="preserve">ollowing the discussion in </w:t>
      </w:r>
      <w:r w:rsidR="008F6B22" w:rsidRPr="00880625">
        <w:rPr>
          <w:rFonts w:ascii="Times New Roman" w:hAnsi="Times New Roman" w:cs="Times New Roman"/>
          <w:sz w:val="24"/>
          <w:szCs w:val="24"/>
        </w:rPr>
        <w:t xml:space="preserve">the previous </w:t>
      </w:r>
      <w:r w:rsidR="00E16D3C" w:rsidRPr="00880625">
        <w:rPr>
          <w:rFonts w:ascii="Times New Roman" w:hAnsi="Times New Roman" w:cs="Times New Roman"/>
          <w:sz w:val="24"/>
          <w:szCs w:val="24"/>
        </w:rPr>
        <w:t>section</w:t>
      </w:r>
      <w:r w:rsidR="007A0BA0" w:rsidRPr="00880625">
        <w:rPr>
          <w:rFonts w:ascii="Times New Roman" w:hAnsi="Times New Roman" w:cs="Times New Roman"/>
          <w:sz w:val="24"/>
          <w:szCs w:val="24"/>
        </w:rPr>
        <w:t>s</w:t>
      </w:r>
      <w:r w:rsidR="008F6B22" w:rsidRPr="00880625">
        <w:rPr>
          <w:rFonts w:ascii="Times New Roman" w:hAnsi="Times New Roman" w:cs="Times New Roman"/>
          <w:sz w:val="24"/>
          <w:szCs w:val="24"/>
        </w:rPr>
        <w:t>, we</w:t>
      </w:r>
      <w:r w:rsidR="007A0BA0" w:rsidRPr="00880625">
        <w:rPr>
          <w:rFonts w:ascii="Times New Roman" w:hAnsi="Times New Roman" w:cs="Times New Roman"/>
          <w:sz w:val="24"/>
          <w:szCs w:val="24"/>
        </w:rPr>
        <w:t xml:space="preserve"> have seen that </w:t>
      </w:r>
      <w:r w:rsidR="008F6B22" w:rsidRPr="00880625">
        <w:rPr>
          <w:rFonts w:ascii="Times New Roman" w:hAnsi="Times New Roman" w:cs="Times New Roman"/>
          <w:sz w:val="24"/>
          <w:szCs w:val="24"/>
        </w:rPr>
        <w:t>each camp is characterized by different arguments corresponding to five</w:t>
      </w:r>
      <w:r w:rsidR="00150E7D" w:rsidRPr="00880625">
        <w:rPr>
          <w:rFonts w:ascii="Times New Roman" w:hAnsi="Times New Roman" w:cs="Times New Roman"/>
          <w:sz w:val="24"/>
          <w:szCs w:val="24"/>
        </w:rPr>
        <w:t xml:space="preserve"> archetypes of liberal thinking,</w:t>
      </w:r>
      <w:r w:rsidR="008F6B22" w:rsidRPr="00880625">
        <w:rPr>
          <w:rFonts w:ascii="Times New Roman" w:hAnsi="Times New Roman" w:cs="Times New Roman"/>
          <w:sz w:val="24"/>
          <w:szCs w:val="24"/>
        </w:rPr>
        <w:t xml:space="preserve"> </w:t>
      </w:r>
      <w:r w:rsidR="006922FC" w:rsidRPr="00880625">
        <w:rPr>
          <w:rFonts w:ascii="Times New Roman" w:hAnsi="Times New Roman" w:cs="Times New Roman"/>
          <w:sz w:val="24"/>
          <w:szCs w:val="24"/>
        </w:rPr>
        <w:t xml:space="preserve">among which there </w:t>
      </w:r>
      <w:r w:rsidR="000461CE" w:rsidRPr="00880625">
        <w:rPr>
          <w:rFonts w:ascii="Times New Roman" w:hAnsi="Times New Roman" w:cs="Times New Roman"/>
          <w:sz w:val="24"/>
          <w:szCs w:val="24"/>
        </w:rPr>
        <w:t>are</w:t>
      </w:r>
      <w:r w:rsidR="008F6B22" w:rsidRPr="00880625">
        <w:rPr>
          <w:rFonts w:ascii="Times New Roman" w:hAnsi="Times New Roman" w:cs="Times New Roman"/>
          <w:sz w:val="24"/>
          <w:szCs w:val="24"/>
        </w:rPr>
        <w:t xml:space="preserve"> surprising resemblance</w:t>
      </w:r>
      <w:r w:rsidR="000461CE" w:rsidRPr="00880625">
        <w:rPr>
          <w:rFonts w:ascii="Times New Roman" w:hAnsi="Times New Roman" w:cs="Times New Roman"/>
          <w:sz w:val="24"/>
          <w:szCs w:val="24"/>
        </w:rPr>
        <w:t>s</w:t>
      </w:r>
      <w:r w:rsidR="008F6B22" w:rsidRPr="00880625">
        <w:rPr>
          <w:rFonts w:ascii="Times New Roman" w:hAnsi="Times New Roman" w:cs="Times New Roman"/>
          <w:sz w:val="24"/>
          <w:szCs w:val="24"/>
        </w:rPr>
        <w:t>.</w:t>
      </w:r>
      <w:r w:rsidR="006948AF" w:rsidRPr="00880625">
        <w:rPr>
          <w:rFonts w:ascii="Times New Roman" w:hAnsi="Times New Roman" w:cs="Times New Roman"/>
          <w:sz w:val="24"/>
          <w:szCs w:val="24"/>
        </w:rPr>
        <w:t xml:space="preserve"> For each type of liberal reasoning in one camp, there is a mirroring counterpart in the opposing camp: </w:t>
      </w:r>
      <w:r w:rsidR="009A1B76" w:rsidRPr="00880625">
        <w:rPr>
          <w:rFonts w:ascii="Times New Roman" w:hAnsi="Times New Roman" w:cs="Times New Roman"/>
          <w:sz w:val="24"/>
          <w:szCs w:val="24"/>
        </w:rPr>
        <w:t xml:space="preserve">arguments against fault based on state neutrality or pluralism mirrors the argument for marital contracts based on the same principles, and so on.  </w:t>
      </w:r>
      <w:r w:rsidR="006948AF" w:rsidRPr="00880625">
        <w:rPr>
          <w:rFonts w:ascii="Times New Roman" w:hAnsi="Times New Roman" w:cs="Times New Roman"/>
          <w:sz w:val="24"/>
          <w:szCs w:val="24"/>
        </w:rPr>
        <w:t xml:space="preserve">On the fundamental level, the similarity between these counterparts is greater than the intellectual proximity between the liberal types </w:t>
      </w:r>
      <w:r w:rsidR="009A1B76" w:rsidRPr="00880625">
        <w:rPr>
          <w:rFonts w:ascii="Times New Roman" w:hAnsi="Times New Roman" w:cs="Times New Roman"/>
          <w:sz w:val="24"/>
          <w:szCs w:val="24"/>
        </w:rPr>
        <w:t>within</w:t>
      </w:r>
      <w:r w:rsidR="006948AF" w:rsidRPr="00880625">
        <w:rPr>
          <w:rFonts w:ascii="Times New Roman" w:hAnsi="Times New Roman" w:cs="Times New Roman"/>
          <w:sz w:val="24"/>
          <w:szCs w:val="24"/>
        </w:rPr>
        <w:t xml:space="preserve"> the same camp, namely those who share the same verdict on either sexual liberalization or contractual liberalization. </w:t>
      </w:r>
      <w:r w:rsidR="008D07EC" w:rsidRPr="00880625">
        <w:rPr>
          <w:rFonts w:ascii="Times New Roman" w:hAnsi="Times New Roman" w:cs="Times New Roman"/>
          <w:sz w:val="24"/>
          <w:szCs w:val="24"/>
        </w:rPr>
        <w:t>The</w:t>
      </w:r>
      <w:r w:rsidR="00F51BEF" w:rsidRPr="00880625">
        <w:rPr>
          <w:rFonts w:ascii="Times New Roman" w:hAnsi="Times New Roman" w:cs="Times New Roman"/>
          <w:sz w:val="24"/>
          <w:szCs w:val="24"/>
        </w:rPr>
        <w:t xml:space="preserve"> principled debate is, therefore</w:t>
      </w:r>
      <w:r w:rsidR="008F6B22" w:rsidRPr="00880625">
        <w:rPr>
          <w:rFonts w:ascii="Times New Roman" w:hAnsi="Times New Roman" w:cs="Times New Roman"/>
          <w:sz w:val="24"/>
          <w:szCs w:val="24"/>
        </w:rPr>
        <w:t xml:space="preserve">, not about </w:t>
      </w:r>
      <w:r w:rsidR="00F51BEF" w:rsidRPr="00880625">
        <w:rPr>
          <w:rFonts w:ascii="Times New Roman" w:hAnsi="Times New Roman" w:cs="Times New Roman"/>
          <w:sz w:val="24"/>
          <w:szCs w:val="24"/>
        </w:rPr>
        <w:t xml:space="preserve">the bottom line of one’s stand towards fault agreements. Rather, </w:t>
      </w:r>
      <w:r w:rsidR="00F121AF" w:rsidRPr="00880625">
        <w:rPr>
          <w:rFonts w:ascii="Times New Roman" w:hAnsi="Times New Roman" w:cs="Times New Roman"/>
          <w:sz w:val="24"/>
          <w:szCs w:val="24"/>
        </w:rPr>
        <w:t>it relates</w:t>
      </w:r>
      <w:r w:rsidR="001C43B0" w:rsidRPr="00880625">
        <w:rPr>
          <w:rFonts w:ascii="Times New Roman" w:hAnsi="Times New Roman" w:cs="Times New Roman"/>
          <w:sz w:val="24"/>
          <w:szCs w:val="24"/>
        </w:rPr>
        <w:t xml:space="preserve"> to the </w:t>
      </w:r>
      <w:r w:rsidR="00F121AF" w:rsidRPr="00880625">
        <w:rPr>
          <w:rFonts w:ascii="Times New Roman" w:hAnsi="Times New Roman" w:cs="Times New Roman"/>
          <w:sz w:val="24"/>
          <w:szCs w:val="24"/>
        </w:rPr>
        <w:t xml:space="preserve">foundations of one’s liberal stand towards </w:t>
      </w:r>
      <w:r w:rsidR="00103EFA" w:rsidRPr="00880625">
        <w:rPr>
          <w:rFonts w:ascii="Times New Roman" w:hAnsi="Times New Roman" w:cs="Times New Roman"/>
          <w:sz w:val="24"/>
          <w:szCs w:val="24"/>
        </w:rPr>
        <w:t xml:space="preserve">both </w:t>
      </w:r>
      <w:r w:rsidR="00F121AF" w:rsidRPr="00880625">
        <w:rPr>
          <w:rFonts w:ascii="Times New Roman" w:hAnsi="Times New Roman" w:cs="Times New Roman"/>
          <w:sz w:val="24"/>
          <w:szCs w:val="24"/>
        </w:rPr>
        <w:t xml:space="preserve">sexual </w:t>
      </w:r>
      <w:r w:rsidR="00546F7F" w:rsidRPr="00880625">
        <w:rPr>
          <w:rFonts w:ascii="Times New Roman" w:hAnsi="Times New Roman" w:cs="Times New Roman"/>
          <w:sz w:val="24"/>
          <w:szCs w:val="24"/>
        </w:rPr>
        <w:t>liberalization</w:t>
      </w:r>
      <w:r w:rsidR="00FD77AC" w:rsidRPr="00880625">
        <w:rPr>
          <w:rFonts w:ascii="Times New Roman" w:hAnsi="Times New Roman" w:cs="Times New Roman"/>
          <w:sz w:val="24"/>
          <w:szCs w:val="24"/>
        </w:rPr>
        <w:t xml:space="preserve">, </w:t>
      </w:r>
      <w:proofErr w:type="spellStart"/>
      <w:r w:rsidR="00FD77AC" w:rsidRPr="00880625">
        <w:rPr>
          <w:rFonts w:ascii="Times New Roman" w:hAnsi="Times New Roman" w:cs="Times New Roman"/>
          <w:sz w:val="24"/>
          <w:szCs w:val="24"/>
        </w:rPr>
        <w:t>i.e</w:t>
      </w:r>
      <w:proofErr w:type="spellEnd"/>
      <w:r w:rsidR="00FD77AC" w:rsidRPr="00880625">
        <w:rPr>
          <w:rFonts w:ascii="Times New Roman" w:hAnsi="Times New Roman" w:cs="Times New Roman"/>
          <w:sz w:val="24"/>
          <w:szCs w:val="24"/>
        </w:rPr>
        <w:t xml:space="preserve"> the fall of fault </w:t>
      </w:r>
      <w:r w:rsidR="00103EFA" w:rsidRPr="00880625">
        <w:rPr>
          <w:rFonts w:ascii="Times New Roman" w:hAnsi="Times New Roman" w:cs="Times New Roman"/>
          <w:sz w:val="24"/>
          <w:szCs w:val="24"/>
        </w:rPr>
        <w:t xml:space="preserve">and </w:t>
      </w:r>
      <w:r w:rsidR="00F121AF" w:rsidRPr="00880625">
        <w:rPr>
          <w:rFonts w:ascii="Times New Roman" w:hAnsi="Times New Roman" w:cs="Times New Roman"/>
          <w:sz w:val="24"/>
          <w:szCs w:val="24"/>
        </w:rPr>
        <w:t xml:space="preserve">contractual </w:t>
      </w:r>
      <w:r w:rsidR="00546F7F" w:rsidRPr="00880625">
        <w:rPr>
          <w:rFonts w:ascii="Times New Roman" w:hAnsi="Times New Roman" w:cs="Times New Roman"/>
          <w:sz w:val="24"/>
          <w:szCs w:val="24"/>
        </w:rPr>
        <w:t>liberalization</w:t>
      </w:r>
      <w:r w:rsidR="00FD77AC" w:rsidRPr="00880625">
        <w:rPr>
          <w:rFonts w:ascii="Times New Roman" w:hAnsi="Times New Roman" w:cs="Times New Roman"/>
          <w:sz w:val="24"/>
          <w:szCs w:val="24"/>
        </w:rPr>
        <w:t xml:space="preserve"> i.e. the rise of contract</w:t>
      </w:r>
      <w:r w:rsidR="00F121AF" w:rsidRPr="00880625">
        <w:rPr>
          <w:rFonts w:ascii="Times New Roman" w:hAnsi="Times New Roman" w:cs="Times New Roman"/>
          <w:sz w:val="24"/>
          <w:szCs w:val="24"/>
        </w:rPr>
        <w:t xml:space="preserve">. Consequentially, </w:t>
      </w:r>
      <w:r w:rsidR="008B78F1" w:rsidRPr="00880625">
        <w:rPr>
          <w:rFonts w:ascii="Times New Roman" w:hAnsi="Times New Roman" w:cs="Times New Roman"/>
          <w:sz w:val="24"/>
          <w:szCs w:val="24"/>
        </w:rPr>
        <w:t xml:space="preserve">the </w:t>
      </w:r>
      <w:r w:rsidR="00F121AF" w:rsidRPr="00880625">
        <w:rPr>
          <w:rFonts w:ascii="Times New Roman" w:hAnsi="Times New Roman" w:cs="Times New Roman"/>
          <w:sz w:val="24"/>
          <w:szCs w:val="24"/>
        </w:rPr>
        <w:t xml:space="preserve">proper way to discuss the normative status of fault agreements </w:t>
      </w:r>
      <w:r w:rsidR="008F6B22" w:rsidRPr="00880625">
        <w:rPr>
          <w:rFonts w:ascii="Times New Roman" w:hAnsi="Times New Roman" w:cs="Times New Roman"/>
          <w:sz w:val="24"/>
          <w:szCs w:val="24"/>
        </w:rPr>
        <w:t xml:space="preserve">is to </w:t>
      </w:r>
      <w:r w:rsidR="001C43B0" w:rsidRPr="00880625">
        <w:rPr>
          <w:rFonts w:ascii="Times New Roman" w:hAnsi="Times New Roman" w:cs="Times New Roman"/>
          <w:sz w:val="24"/>
          <w:szCs w:val="24"/>
        </w:rPr>
        <w:t>organize</w:t>
      </w:r>
      <w:r w:rsidR="008F6B22" w:rsidRPr="00880625">
        <w:rPr>
          <w:rFonts w:ascii="Times New Roman" w:hAnsi="Times New Roman" w:cs="Times New Roman"/>
          <w:sz w:val="24"/>
          <w:szCs w:val="24"/>
        </w:rPr>
        <w:t xml:space="preserve"> the discussion</w:t>
      </w:r>
      <w:r w:rsidR="00052AF7" w:rsidRPr="00880625">
        <w:rPr>
          <w:rFonts w:ascii="Times New Roman" w:hAnsi="Times New Roman" w:cs="Times New Roman"/>
          <w:sz w:val="24"/>
          <w:szCs w:val="24"/>
        </w:rPr>
        <w:t xml:space="preserve"> according to the reasons underlying these positions</w:t>
      </w:r>
      <w:r w:rsidR="006D39E1" w:rsidRPr="00880625">
        <w:rPr>
          <w:rFonts w:ascii="Times New Roman" w:hAnsi="Times New Roman" w:cs="Times New Roman"/>
          <w:sz w:val="24"/>
          <w:szCs w:val="24"/>
        </w:rPr>
        <w:t>.</w:t>
      </w:r>
      <w:r w:rsidR="002173CD" w:rsidRPr="00880625">
        <w:rPr>
          <w:rFonts w:ascii="Times New Roman" w:hAnsi="Times New Roman" w:cs="Times New Roman"/>
          <w:sz w:val="24"/>
          <w:szCs w:val="24"/>
        </w:rPr>
        <w:t xml:space="preserve"> </w:t>
      </w:r>
      <w:r w:rsidR="001C43B0" w:rsidRPr="00880625">
        <w:rPr>
          <w:rFonts w:ascii="Times New Roman" w:hAnsi="Times New Roman" w:cs="Times New Roman"/>
          <w:sz w:val="24"/>
          <w:szCs w:val="24"/>
        </w:rPr>
        <w:t>To this end</w:t>
      </w:r>
      <w:r w:rsidR="008F6B22" w:rsidRPr="00880625">
        <w:rPr>
          <w:rFonts w:ascii="Times New Roman" w:hAnsi="Times New Roman" w:cs="Times New Roman"/>
          <w:sz w:val="24"/>
          <w:szCs w:val="24"/>
        </w:rPr>
        <w:t xml:space="preserve">, </w:t>
      </w:r>
      <w:r w:rsidR="002173CD" w:rsidRPr="00880625">
        <w:rPr>
          <w:rFonts w:ascii="Times New Roman" w:hAnsi="Times New Roman" w:cs="Times New Roman"/>
          <w:sz w:val="24"/>
          <w:szCs w:val="24"/>
        </w:rPr>
        <w:t xml:space="preserve">in </w:t>
      </w:r>
      <w:r w:rsidR="008F6B22" w:rsidRPr="00880625">
        <w:rPr>
          <w:rFonts w:ascii="Times New Roman" w:hAnsi="Times New Roman" w:cs="Times New Roman"/>
          <w:sz w:val="24"/>
          <w:szCs w:val="24"/>
        </w:rPr>
        <w:t xml:space="preserve">the discussion </w:t>
      </w:r>
      <w:r w:rsidR="008D07EC" w:rsidRPr="00880625">
        <w:rPr>
          <w:rFonts w:ascii="Times New Roman" w:hAnsi="Times New Roman" w:cs="Times New Roman"/>
          <w:sz w:val="24"/>
          <w:szCs w:val="24"/>
        </w:rPr>
        <w:t xml:space="preserve">below </w:t>
      </w:r>
      <w:r w:rsidR="00F66A1F" w:rsidRPr="00880625">
        <w:rPr>
          <w:rFonts w:ascii="Times New Roman" w:hAnsi="Times New Roman" w:cs="Times New Roman"/>
          <w:sz w:val="24"/>
          <w:szCs w:val="24"/>
        </w:rPr>
        <w:t xml:space="preserve">we will </w:t>
      </w:r>
      <w:r w:rsidR="002173CD" w:rsidRPr="00880625">
        <w:rPr>
          <w:rFonts w:ascii="Times New Roman" w:hAnsi="Times New Roman" w:cs="Times New Roman"/>
          <w:sz w:val="24"/>
          <w:szCs w:val="24"/>
        </w:rPr>
        <w:t xml:space="preserve">first </w:t>
      </w:r>
      <w:r w:rsidR="00F66A1F" w:rsidRPr="00880625">
        <w:rPr>
          <w:rFonts w:ascii="Times New Roman" w:hAnsi="Times New Roman" w:cs="Times New Roman"/>
          <w:sz w:val="24"/>
          <w:szCs w:val="24"/>
        </w:rPr>
        <w:t>consider fault agreements vis-à-vis each of the five fundamental approaches</w:t>
      </w:r>
      <w:r w:rsidR="008F6B22" w:rsidRPr="00880625">
        <w:rPr>
          <w:rFonts w:ascii="Times New Roman" w:hAnsi="Times New Roman" w:cs="Times New Roman"/>
          <w:sz w:val="24"/>
          <w:szCs w:val="24"/>
        </w:rPr>
        <w:t xml:space="preserve"> </w:t>
      </w:r>
      <w:r w:rsidR="00F66A1F" w:rsidRPr="00880625">
        <w:rPr>
          <w:rFonts w:ascii="Times New Roman" w:hAnsi="Times New Roman" w:cs="Times New Roman"/>
          <w:sz w:val="24"/>
          <w:szCs w:val="24"/>
        </w:rPr>
        <w:t xml:space="preserve">in isolation. </w:t>
      </w:r>
      <w:r w:rsidR="002173CD" w:rsidRPr="00880625">
        <w:rPr>
          <w:rFonts w:ascii="Times New Roman" w:hAnsi="Times New Roman" w:cs="Times New Roman"/>
          <w:sz w:val="24"/>
          <w:szCs w:val="24"/>
        </w:rPr>
        <w:t>W</w:t>
      </w:r>
      <w:r w:rsidR="00F66A1F" w:rsidRPr="00880625">
        <w:rPr>
          <w:rFonts w:ascii="Times New Roman" w:hAnsi="Times New Roman" w:cs="Times New Roman"/>
          <w:sz w:val="24"/>
          <w:szCs w:val="24"/>
        </w:rPr>
        <w:t xml:space="preserve">e will </w:t>
      </w:r>
      <w:r w:rsidR="002173CD" w:rsidRPr="00880625">
        <w:rPr>
          <w:rFonts w:ascii="Times New Roman" w:hAnsi="Times New Roman" w:cs="Times New Roman"/>
          <w:sz w:val="24"/>
          <w:szCs w:val="24"/>
        </w:rPr>
        <w:t xml:space="preserve">then </w:t>
      </w:r>
      <w:r w:rsidR="00F66A1F" w:rsidRPr="00880625">
        <w:rPr>
          <w:rFonts w:ascii="Times New Roman" w:hAnsi="Times New Roman" w:cs="Times New Roman"/>
          <w:sz w:val="24"/>
          <w:szCs w:val="24"/>
        </w:rPr>
        <w:t xml:space="preserve">group together the conclusions </w:t>
      </w:r>
      <w:r w:rsidR="002173CD" w:rsidRPr="00880625">
        <w:rPr>
          <w:rFonts w:ascii="Times New Roman" w:hAnsi="Times New Roman" w:cs="Times New Roman"/>
          <w:sz w:val="24"/>
          <w:szCs w:val="24"/>
        </w:rPr>
        <w:t>in an attempt to</w:t>
      </w:r>
      <w:r w:rsidR="00F66A1F" w:rsidRPr="00880625">
        <w:rPr>
          <w:rFonts w:ascii="Times New Roman" w:hAnsi="Times New Roman" w:cs="Times New Roman"/>
          <w:sz w:val="24"/>
          <w:szCs w:val="24"/>
        </w:rPr>
        <w:t xml:space="preserve"> outline an overall, integrated liberal </w:t>
      </w:r>
      <w:r w:rsidR="004363B9" w:rsidRPr="00880625">
        <w:rPr>
          <w:rFonts w:ascii="Times New Roman" w:hAnsi="Times New Roman" w:cs="Times New Roman"/>
          <w:sz w:val="24"/>
          <w:szCs w:val="24"/>
        </w:rPr>
        <w:t>position</w:t>
      </w:r>
      <w:r w:rsidR="002173CD" w:rsidRPr="00880625">
        <w:rPr>
          <w:rFonts w:ascii="Times New Roman" w:hAnsi="Times New Roman" w:cs="Times New Roman"/>
          <w:sz w:val="24"/>
          <w:szCs w:val="24"/>
        </w:rPr>
        <w:t xml:space="preserve">, as well as to evaluate </w:t>
      </w:r>
      <w:r w:rsidR="001E3053" w:rsidRPr="00880625">
        <w:rPr>
          <w:rFonts w:ascii="Times New Roman" w:hAnsi="Times New Roman" w:cs="Times New Roman"/>
          <w:sz w:val="24"/>
          <w:szCs w:val="24"/>
        </w:rPr>
        <w:t>the nature of family law liberalism(s)</w:t>
      </w:r>
      <w:r w:rsidR="00F66A1F" w:rsidRPr="00880625">
        <w:rPr>
          <w:rFonts w:ascii="Times New Roman" w:hAnsi="Times New Roman" w:cs="Times New Roman"/>
          <w:sz w:val="24"/>
          <w:szCs w:val="24"/>
        </w:rPr>
        <w:t>.</w:t>
      </w:r>
    </w:p>
    <w:p w14:paraId="017A69DF" w14:textId="3153CE66" w:rsidR="008F6B22" w:rsidRPr="00880625" w:rsidRDefault="008F6B22" w:rsidP="006A6F79">
      <w:pPr>
        <w:pStyle w:val="2"/>
        <w:spacing w:after="0"/>
        <w:rPr>
          <w:rFonts w:ascii="Times New Roman" w:hAnsi="Times New Roman" w:cs="Times New Roman"/>
          <w:sz w:val="26"/>
          <w:szCs w:val="26"/>
          <w:rtl/>
        </w:rPr>
      </w:pPr>
      <w:r w:rsidRPr="00880625">
        <w:rPr>
          <w:rFonts w:ascii="Times New Roman" w:hAnsi="Times New Roman" w:cs="Times New Roman"/>
          <w:sz w:val="26"/>
          <w:szCs w:val="26"/>
        </w:rPr>
        <w:t xml:space="preserve">I. </w:t>
      </w:r>
      <w:r w:rsidR="008219F3" w:rsidRPr="00880625">
        <w:rPr>
          <w:rFonts w:ascii="Times New Roman" w:hAnsi="Times New Roman" w:cs="Times New Roman"/>
          <w:sz w:val="26"/>
          <w:szCs w:val="26"/>
        </w:rPr>
        <w:t xml:space="preserve">Neutrality and </w:t>
      </w:r>
      <w:r w:rsidRPr="00880625">
        <w:rPr>
          <w:rFonts w:ascii="Times New Roman" w:hAnsi="Times New Roman" w:cs="Times New Roman"/>
          <w:sz w:val="26"/>
          <w:szCs w:val="26"/>
        </w:rPr>
        <w:t>Pluralis</w:t>
      </w:r>
      <w:r w:rsidR="008219F3" w:rsidRPr="00880625">
        <w:rPr>
          <w:rFonts w:ascii="Times New Roman" w:hAnsi="Times New Roman" w:cs="Times New Roman"/>
          <w:sz w:val="26"/>
          <w:szCs w:val="26"/>
        </w:rPr>
        <w:t>m</w:t>
      </w:r>
    </w:p>
    <w:p w14:paraId="6E5C7BD4" w14:textId="20723F1C" w:rsidR="003A655B" w:rsidRPr="00880625" w:rsidRDefault="00034E65" w:rsidP="006A6F79">
      <w:pPr>
        <w:jc w:val="both"/>
        <w:rPr>
          <w:rFonts w:ascii="Times New Roman" w:hAnsi="Times New Roman" w:cs="Times New Roman"/>
          <w:sz w:val="24"/>
          <w:szCs w:val="24"/>
        </w:rPr>
      </w:pPr>
      <w:r w:rsidRPr="00880625">
        <w:rPr>
          <w:rFonts w:ascii="Times New Roman" w:hAnsi="Times New Roman" w:cs="Times New Roman"/>
          <w:sz w:val="24"/>
          <w:szCs w:val="24"/>
        </w:rPr>
        <w:t xml:space="preserve">Approaching fault agreements through the lens of Neutralist Liberalism </w:t>
      </w:r>
      <w:r w:rsidR="005A582C" w:rsidRPr="00880625">
        <w:rPr>
          <w:rFonts w:ascii="Times New Roman" w:hAnsi="Times New Roman" w:cs="Times New Roman"/>
          <w:sz w:val="24"/>
          <w:szCs w:val="24"/>
        </w:rPr>
        <w:t xml:space="preserve">demonstrates paradigmatically </w:t>
      </w:r>
      <w:r w:rsidR="008F6B22" w:rsidRPr="00880625">
        <w:rPr>
          <w:rFonts w:ascii="Times New Roman" w:hAnsi="Times New Roman" w:cs="Times New Roman"/>
          <w:sz w:val="24"/>
          <w:szCs w:val="24"/>
        </w:rPr>
        <w:t xml:space="preserve">that </w:t>
      </w:r>
      <w:r w:rsidRPr="00880625">
        <w:rPr>
          <w:rFonts w:ascii="Times New Roman" w:hAnsi="Times New Roman" w:cs="Times New Roman"/>
          <w:sz w:val="24"/>
          <w:szCs w:val="24"/>
        </w:rPr>
        <w:t xml:space="preserve">upholders of contracts an opponents of fault </w:t>
      </w:r>
      <w:r w:rsidR="008F6B22" w:rsidRPr="00880625">
        <w:rPr>
          <w:rFonts w:ascii="Times New Roman" w:hAnsi="Times New Roman" w:cs="Times New Roman"/>
          <w:sz w:val="24"/>
          <w:szCs w:val="24"/>
        </w:rPr>
        <w:t xml:space="preserve">are not necessarily two </w:t>
      </w:r>
      <w:r w:rsidR="00E94219" w:rsidRPr="00880625">
        <w:rPr>
          <w:rFonts w:ascii="Times New Roman" w:hAnsi="Times New Roman" w:cs="Times New Roman"/>
          <w:sz w:val="24"/>
          <w:szCs w:val="24"/>
        </w:rPr>
        <w:t xml:space="preserve">opposing </w:t>
      </w:r>
      <w:r w:rsidR="009323C1" w:rsidRPr="00880625">
        <w:rPr>
          <w:rFonts w:ascii="Times New Roman" w:hAnsi="Times New Roman" w:cs="Times New Roman"/>
          <w:sz w:val="24"/>
          <w:szCs w:val="24"/>
        </w:rPr>
        <w:t>views on the topic of fault agreements</w:t>
      </w:r>
      <w:r w:rsidRPr="00880625">
        <w:rPr>
          <w:rFonts w:ascii="Times New Roman" w:hAnsi="Times New Roman" w:cs="Times New Roman"/>
          <w:sz w:val="24"/>
          <w:szCs w:val="24"/>
        </w:rPr>
        <w:t>.</w:t>
      </w:r>
      <w:r w:rsidR="008F6B22" w:rsidRPr="00880625">
        <w:rPr>
          <w:rFonts w:ascii="Times New Roman" w:hAnsi="Times New Roman" w:cs="Times New Roman"/>
          <w:sz w:val="24"/>
          <w:szCs w:val="24"/>
        </w:rPr>
        <w:t xml:space="preserve"> Th</w:t>
      </w:r>
      <w:r w:rsidR="002371E4" w:rsidRPr="00880625">
        <w:rPr>
          <w:rFonts w:ascii="Times New Roman" w:hAnsi="Times New Roman" w:cs="Times New Roman"/>
          <w:sz w:val="24"/>
          <w:szCs w:val="24"/>
        </w:rPr>
        <w:t xml:space="preserve">e neutralist arguments underlying the opposition to </w:t>
      </w:r>
      <w:r w:rsidR="00151660" w:rsidRPr="00880625">
        <w:rPr>
          <w:rFonts w:ascii="Times New Roman" w:hAnsi="Times New Roman" w:cs="Times New Roman"/>
          <w:sz w:val="24"/>
          <w:szCs w:val="24"/>
        </w:rPr>
        <w:t>fault agreements</w:t>
      </w:r>
      <w:r w:rsidR="008F6B22" w:rsidRPr="00880625">
        <w:rPr>
          <w:rFonts w:ascii="Times New Roman" w:hAnsi="Times New Roman" w:cs="Times New Roman"/>
          <w:sz w:val="24"/>
          <w:szCs w:val="24"/>
        </w:rPr>
        <w:t xml:space="preserve"> </w:t>
      </w:r>
      <w:r w:rsidR="00A25DF6" w:rsidRPr="00880625">
        <w:rPr>
          <w:rFonts w:ascii="Times New Roman" w:hAnsi="Times New Roman" w:cs="Times New Roman"/>
          <w:sz w:val="24"/>
          <w:szCs w:val="24"/>
        </w:rPr>
        <w:t xml:space="preserve">are </w:t>
      </w:r>
      <w:r w:rsidR="008F6B22" w:rsidRPr="00880625">
        <w:rPr>
          <w:rFonts w:ascii="Times New Roman" w:hAnsi="Times New Roman" w:cs="Times New Roman"/>
          <w:sz w:val="24"/>
          <w:szCs w:val="24"/>
        </w:rPr>
        <w:t xml:space="preserve">completely </w:t>
      </w:r>
      <w:r w:rsidR="00C26FFB" w:rsidRPr="00880625">
        <w:rPr>
          <w:rFonts w:ascii="Times New Roman" w:hAnsi="Times New Roman" w:cs="Times New Roman"/>
          <w:sz w:val="24"/>
          <w:szCs w:val="24"/>
        </w:rPr>
        <w:t>defused</w:t>
      </w:r>
      <w:r w:rsidR="008F6B22" w:rsidRPr="00880625">
        <w:rPr>
          <w:rFonts w:ascii="Times New Roman" w:hAnsi="Times New Roman" w:cs="Times New Roman"/>
          <w:sz w:val="24"/>
          <w:szCs w:val="24"/>
        </w:rPr>
        <w:t xml:space="preserve"> when the source of the norm supporting </w:t>
      </w:r>
      <w:r w:rsidR="00E94219" w:rsidRPr="00880625">
        <w:rPr>
          <w:rFonts w:ascii="Times New Roman" w:hAnsi="Times New Roman" w:cs="Times New Roman"/>
          <w:sz w:val="24"/>
          <w:szCs w:val="24"/>
        </w:rPr>
        <w:t xml:space="preserve">fault </w:t>
      </w:r>
      <w:r w:rsidR="008F6B22" w:rsidRPr="00880625">
        <w:rPr>
          <w:rFonts w:ascii="Times New Roman" w:hAnsi="Times New Roman" w:cs="Times New Roman"/>
          <w:sz w:val="24"/>
          <w:szCs w:val="24"/>
        </w:rPr>
        <w:t>is</w:t>
      </w:r>
      <w:r w:rsidR="00D8085C" w:rsidRPr="00880625">
        <w:rPr>
          <w:rFonts w:ascii="Times New Roman" w:hAnsi="Times New Roman" w:cs="Times New Roman"/>
          <w:sz w:val="24"/>
          <w:szCs w:val="24"/>
        </w:rPr>
        <w:t xml:space="preserve"> found</w:t>
      </w:r>
      <w:r w:rsidR="008F6B22" w:rsidRPr="00880625">
        <w:rPr>
          <w:rFonts w:ascii="Times New Roman" w:hAnsi="Times New Roman" w:cs="Times New Roman"/>
          <w:sz w:val="24"/>
          <w:szCs w:val="24"/>
        </w:rPr>
        <w:t xml:space="preserve"> in the </w:t>
      </w:r>
      <w:r w:rsidR="008F6B22" w:rsidRPr="00880625">
        <w:rPr>
          <w:rFonts w:ascii="Times New Roman" w:hAnsi="Times New Roman" w:cs="Times New Roman"/>
          <w:sz w:val="24"/>
          <w:szCs w:val="24"/>
        </w:rPr>
        <w:lastRenderedPageBreak/>
        <w:t>agreement between the parties</w:t>
      </w:r>
      <w:r w:rsidR="00151660" w:rsidRPr="00880625">
        <w:rPr>
          <w:rFonts w:ascii="Times New Roman" w:hAnsi="Times New Roman" w:cs="Times New Roman"/>
          <w:sz w:val="24"/>
          <w:szCs w:val="24"/>
        </w:rPr>
        <w:t>,</w:t>
      </w:r>
      <w:r w:rsidR="00D8085C" w:rsidRPr="00880625">
        <w:rPr>
          <w:rFonts w:ascii="Times New Roman" w:hAnsi="Times New Roman" w:cs="Times New Roman"/>
          <w:sz w:val="24"/>
          <w:szCs w:val="24"/>
        </w:rPr>
        <w:t xml:space="preserve"> rather than imposed by the state</w:t>
      </w:r>
      <w:r w:rsidR="008F6B22" w:rsidRPr="00880625">
        <w:rPr>
          <w:rFonts w:ascii="Times New Roman" w:hAnsi="Times New Roman" w:cs="Times New Roman"/>
          <w:sz w:val="24"/>
          <w:szCs w:val="24"/>
        </w:rPr>
        <w:t>.</w:t>
      </w:r>
      <w:r w:rsidR="005312CB" w:rsidRPr="00880625">
        <w:rPr>
          <w:rFonts w:ascii="Times New Roman" w:hAnsi="Times New Roman" w:cs="Times New Roman"/>
          <w:sz w:val="24"/>
          <w:szCs w:val="24"/>
        </w:rPr>
        <w:t xml:space="preserve"> </w:t>
      </w:r>
      <w:r w:rsidR="002371E4" w:rsidRPr="00880625">
        <w:rPr>
          <w:rFonts w:ascii="Times New Roman" w:hAnsi="Times New Roman" w:cs="Times New Roman"/>
          <w:sz w:val="24"/>
          <w:szCs w:val="24"/>
        </w:rPr>
        <w:t xml:space="preserve">This is because the </w:t>
      </w:r>
      <w:r w:rsidR="00E94219" w:rsidRPr="00880625">
        <w:rPr>
          <w:rFonts w:ascii="Times New Roman" w:hAnsi="Times New Roman" w:cs="Times New Roman"/>
          <w:sz w:val="24"/>
          <w:szCs w:val="24"/>
        </w:rPr>
        <w:t xml:space="preserve">concern pertaining to </w:t>
      </w:r>
      <w:r w:rsidR="008F6B22" w:rsidRPr="00880625">
        <w:rPr>
          <w:rFonts w:ascii="Times New Roman" w:hAnsi="Times New Roman" w:cs="Times New Roman"/>
          <w:sz w:val="24"/>
          <w:szCs w:val="24"/>
        </w:rPr>
        <w:t>the state</w:t>
      </w:r>
      <w:r w:rsidR="000737F4" w:rsidRPr="00880625">
        <w:rPr>
          <w:rFonts w:ascii="Times New Roman" w:hAnsi="Times New Roman" w:cs="Times New Roman"/>
          <w:sz w:val="24"/>
          <w:szCs w:val="24"/>
        </w:rPr>
        <w:t>’</w:t>
      </w:r>
      <w:r w:rsidR="008F6B22" w:rsidRPr="00880625">
        <w:rPr>
          <w:rFonts w:ascii="Times New Roman" w:hAnsi="Times New Roman" w:cs="Times New Roman"/>
          <w:sz w:val="24"/>
          <w:szCs w:val="24"/>
        </w:rPr>
        <w:t xml:space="preserve">s inability to assess </w:t>
      </w:r>
      <w:r w:rsidR="00880627" w:rsidRPr="00880625">
        <w:rPr>
          <w:rFonts w:ascii="Times New Roman" w:hAnsi="Times New Roman" w:cs="Times New Roman"/>
          <w:sz w:val="24"/>
          <w:szCs w:val="24"/>
        </w:rPr>
        <w:t xml:space="preserve">its citizens’ preferences </w:t>
      </w:r>
      <w:r w:rsidR="00D8085C" w:rsidRPr="00880625">
        <w:rPr>
          <w:rFonts w:ascii="Times New Roman" w:hAnsi="Times New Roman" w:cs="Times New Roman"/>
          <w:sz w:val="24"/>
          <w:szCs w:val="24"/>
        </w:rPr>
        <w:t>becomes immaterial when</w:t>
      </w:r>
      <w:r w:rsidR="008F6B22" w:rsidRPr="00880625">
        <w:rPr>
          <w:rFonts w:ascii="Times New Roman" w:hAnsi="Times New Roman" w:cs="Times New Roman"/>
          <w:sz w:val="24"/>
          <w:szCs w:val="24"/>
        </w:rPr>
        <w:t xml:space="preserve"> the source of </w:t>
      </w:r>
      <w:r w:rsidR="00F01717" w:rsidRPr="00880625">
        <w:rPr>
          <w:rFonts w:ascii="Times New Roman" w:hAnsi="Times New Roman" w:cs="Times New Roman"/>
          <w:sz w:val="24"/>
          <w:szCs w:val="24"/>
        </w:rPr>
        <w:t>the norm</w:t>
      </w:r>
      <w:r w:rsidR="008F6B22" w:rsidRPr="00880625">
        <w:rPr>
          <w:rFonts w:ascii="Times New Roman" w:hAnsi="Times New Roman" w:cs="Times New Roman"/>
          <w:sz w:val="24"/>
          <w:szCs w:val="24"/>
        </w:rPr>
        <w:t xml:space="preserve"> </w:t>
      </w:r>
      <w:r w:rsidR="00E94219" w:rsidRPr="00880625">
        <w:rPr>
          <w:rFonts w:ascii="Times New Roman" w:hAnsi="Times New Roman" w:cs="Times New Roman"/>
          <w:sz w:val="24"/>
          <w:szCs w:val="24"/>
        </w:rPr>
        <w:t xml:space="preserve">is a </w:t>
      </w:r>
      <w:r w:rsidR="00F01717" w:rsidRPr="00880625">
        <w:rPr>
          <w:rFonts w:ascii="Times New Roman" w:hAnsi="Times New Roman" w:cs="Times New Roman"/>
          <w:sz w:val="24"/>
          <w:szCs w:val="24"/>
        </w:rPr>
        <w:t>preference</w:t>
      </w:r>
      <w:r w:rsidR="00E94219" w:rsidRPr="00880625">
        <w:rPr>
          <w:rFonts w:ascii="Times New Roman" w:hAnsi="Times New Roman" w:cs="Times New Roman"/>
          <w:sz w:val="24"/>
          <w:szCs w:val="24"/>
        </w:rPr>
        <w:t xml:space="preserve"> expressed by the </w:t>
      </w:r>
      <w:r w:rsidR="008F6B22" w:rsidRPr="00880625">
        <w:rPr>
          <w:rFonts w:ascii="Times New Roman" w:hAnsi="Times New Roman" w:cs="Times New Roman"/>
          <w:sz w:val="24"/>
          <w:szCs w:val="24"/>
        </w:rPr>
        <w:t xml:space="preserve">parties themselves. </w:t>
      </w:r>
      <w:r w:rsidR="00F01717" w:rsidRPr="00880625">
        <w:rPr>
          <w:rFonts w:ascii="Times New Roman" w:hAnsi="Times New Roman" w:cs="Times New Roman"/>
          <w:sz w:val="24"/>
          <w:szCs w:val="24"/>
        </w:rPr>
        <w:t>The contract is a tool for informing the state about one’s view, allow</w:t>
      </w:r>
      <w:r w:rsidR="002371E4" w:rsidRPr="00880625">
        <w:rPr>
          <w:rFonts w:ascii="Times New Roman" w:hAnsi="Times New Roman" w:cs="Times New Roman"/>
          <w:sz w:val="24"/>
          <w:szCs w:val="24"/>
        </w:rPr>
        <w:t>ing</w:t>
      </w:r>
      <w:r w:rsidR="00F01717" w:rsidRPr="00880625">
        <w:rPr>
          <w:rFonts w:ascii="Times New Roman" w:hAnsi="Times New Roman" w:cs="Times New Roman"/>
          <w:sz w:val="24"/>
          <w:szCs w:val="24"/>
        </w:rPr>
        <w:t xml:space="preserve"> minority groups to deviate from the common view rather than resorting to a default option imposed by the </w:t>
      </w:r>
      <w:r w:rsidR="005312CB" w:rsidRPr="00880625">
        <w:rPr>
          <w:rFonts w:ascii="Times New Roman" w:hAnsi="Times New Roman" w:cs="Times New Roman"/>
          <w:sz w:val="24"/>
          <w:szCs w:val="24"/>
        </w:rPr>
        <w:t>majority</w:t>
      </w:r>
      <w:r w:rsidR="00F01717" w:rsidRPr="00880625">
        <w:rPr>
          <w:rFonts w:ascii="Times New Roman" w:hAnsi="Times New Roman" w:cs="Times New Roman"/>
          <w:sz w:val="24"/>
          <w:szCs w:val="24"/>
        </w:rPr>
        <w:t xml:space="preserve">. </w:t>
      </w:r>
      <w:r w:rsidR="005312CB" w:rsidRPr="00880625">
        <w:rPr>
          <w:rFonts w:ascii="Times New Roman" w:hAnsi="Times New Roman" w:cs="Times New Roman"/>
          <w:sz w:val="24"/>
          <w:szCs w:val="24"/>
        </w:rPr>
        <w:t>Similarly</w:t>
      </w:r>
      <w:r w:rsidR="008F6B22" w:rsidRPr="00880625">
        <w:rPr>
          <w:rFonts w:ascii="Times New Roman" w:hAnsi="Times New Roman" w:cs="Times New Roman"/>
          <w:sz w:val="24"/>
          <w:szCs w:val="24"/>
        </w:rPr>
        <w:t xml:space="preserve">, the concern that the state </w:t>
      </w:r>
      <w:r w:rsidR="0075754C" w:rsidRPr="00880625">
        <w:rPr>
          <w:rFonts w:ascii="Times New Roman" w:hAnsi="Times New Roman" w:cs="Times New Roman"/>
          <w:sz w:val="24"/>
          <w:szCs w:val="24"/>
        </w:rPr>
        <w:t xml:space="preserve">should </w:t>
      </w:r>
      <w:r w:rsidR="008F6B22" w:rsidRPr="00880625">
        <w:rPr>
          <w:rFonts w:ascii="Times New Roman" w:hAnsi="Times New Roman" w:cs="Times New Roman"/>
          <w:sz w:val="24"/>
          <w:szCs w:val="24"/>
        </w:rPr>
        <w:t xml:space="preserve">not determine the </w:t>
      </w:r>
      <w:r w:rsidR="00935B4D" w:rsidRPr="00880625">
        <w:rPr>
          <w:rFonts w:ascii="Times New Roman" w:hAnsi="Times New Roman" w:cs="Times New Roman"/>
          <w:sz w:val="24"/>
          <w:szCs w:val="24"/>
        </w:rPr>
        <w:t>elements</w:t>
      </w:r>
      <w:r w:rsidR="008F6B22" w:rsidRPr="00880625">
        <w:rPr>
          <w:rFonts w:ascii="Times New Roman" w:hAnsi="Times New Roman" w:cs="Times New Roman"/>
          <w:sz w:val="24"/>
          <w:szCs w:val="24"/>
        </w:rPr>
        <w:t xml:space="preserve"> of </w:t>
      </w:r>
      <w:r w:rsidR="0075754C" w:rsidRPr="00880625">
        <w:rPr>
          <w:rFonts w:ascii="Times New Roman" w:hAnsi="Times New Roman" w:cs="Times New Roman"/>
          <w:sz w:val="24"/>
          <w:szCs w:val="24"/>
        </w:rPr>
        <w:t xml:space="preserve">a </w:t>
      </w:r>
      <w:r w:rsidR="006055D7" w:rsidRPr="00880625">
        <w:rPr>
          <w:rFonts w:ascii="Times New Roman" w:hAnsi="Times New Roman" w:cs="Times New Roman"/>
          <w:sz w:val="24"/>
          <w:szCs w:val="24"/>
        </w:rPr>
        <w:t xml:space="preserve">proper </w:t>
      </w:r>
      <w:r w:rsidR="0075754C" w:rsidRPr="00880625">
        <w:rPr>
          <w:rFonts w:ascii="Times New Roman" w:hAnsi="Times New Roman" w:cs="Times New Roman"/>
          <w:sz w:val="24"/>
          <w:szCs w:val="24"/>
        </w:rPr>
        <w:t xml:space="preserve">spousal </w:t>
      </w:r>
      <w:r w:rsidR="008F6B22" w:rsidRPr="00880625">
        <w:rPr>
          <w:rFonts w:ascii="Times New Roman" w:hAnsi="Times New Roman" w:cs="Times New Roman"/>
          <w:sz w:val="24"/>
          <w:szCs w:val="24"/>
        </w:rPr>
        <w:t xml:space="preserve">relationship, does not apply when the source of </w:t>
      </w:r>
      <w:r w:rsidR="005B7810" w:rsidRPr="00880625">
        <w:rPr>
          <w:rFonts w:ascii="Times New Roman" w:hAnsi="Times New Roman" w:cs="Times New Roman"/>
          <w:sz w:val="24"/>
          <w:szCs w:val="24"/>
        </w:rPr>
        <w:t xml:space="preserve">the </w:t>
      </w:r>
      <w:r w:rsidR="008F6B22" w:rsidRPr="00880625">
        <w:rPr>
          <w:rFonts w:ascii="Times New Roman" w:hAnsi="Times New Roman" w:cs="Times New Roman"/>
          <w:sz w:val="24"/>
          <w:szCs w:val="24"/>
        </w:rPr>
        <w:t>norms and values ​​</w:t>
      </w:r>
      <w:r w:rsidR="00935B4D" w:rsidRPr="00880625">
        <w:rPr>
          <w:rFonts w:ascii="Times New Roman" w:hAnsi="Times New Roman" w:cs="Times New Roman"/>
          <w:sz w:val="24"/>
          <w:szCs w:val="24"/>
        </w:rPr>
        <w:t>is not the state, but</w:t>
      </w:r>
      <w:r w:rsidR="008F6B22" w:rsidRPr="00880625">
        <w:rPr>
          <w:rFonts w:ascii="Times New Roman" w:hAnsi="Times New Roman" w:cs="Times New Roman"/>
          <w:sz w:val="24"/>
          <w:szCs w:val="24"/>
        </w:rPr>
        <w:t xml:space="preserve"> the parties themselves</w:t>
      </w:r>
      <w:r w:rsidR="00935B4D" w:rsidRPr="00880625">
        <w:rPr>
          <w:rFonts w:ascii="Times New Roman" w:hAnsi="Times New Roman" w:cs="Times New Roman"/>
          <w:sz w:val="24"/>
          <w:szCs w:val="24"/>
        </w:rPr>
        <w:t>.</w:t>
      </w:r>
      <w:r w:rsidR="005312CB" w:rsidRPr="00880625">
        <w:rPr>
          <w:rFonts w:ascii="Times New Roman" w:hAnsi="Times New Roman" w:cs="Times New Roman"/>
          <w:sz w:val="24"/>
          <w:szCs w:val="24"/>
        </w:rPr>
        <w:t xml:space="preserve"> </w:t>
      </w:r>
      <w:r w:rsidR="00197122" w:rsidRPr="00880625">
        <w:rPr>
          <w:rFonts w:ascii="Times New Roman" w:hAnsi="Times New Roman" w:cs="Times New Roman"/>
          <w:sz w:val="24"/>
          <w:szCs w:val="24"/>
        </w:rPr>
        <w:t>It seems, therefore, that f</w:t>
      </w:r>
      <w:r w:rsidR="005312CB" w:rsidRPr="00880625">
        <w:rPr>
          <w:rFonts w:ascii="Times New Roman" w:hAnsi="Times New Roman" w:cs="Times New Roman"/>
          <w:sz w:val="24"/>
          <w:szCs w:val="24"/>
        </w:rPr>
        <w:t xml:space="preserve">rom </w:t>
      </w:r>
      <w:r w:rsidR="00197122" w:rsidRPr="00880625">
        <w:rPr>
          <w:rFonts w:ascii="Times New Roman" w:hAnsi="Times New Roman" w:cs="Times New Roman"/>
          <w:sz w:val="24"/>
          <w:szCs w:val="24"/>
        </w:rPr>
        <w:t xml:space="preserve">a Neutralist </w:t>
      </w:r>
      <w:r w:rsidR="005312CB" w:rsidRPr="00880625">
        <w:rPr>
          <w:rFonts w:ascii="Times New Roman" w:hAnsi="Times New Roman" w:cs="Times New Roman"/>
          <w:sz w:val="24"/>
          <w:szCs w:val="24"/>
        </w:rPr>
        <w:t xml:space="preserve">point of view, </w:t>
      </w:r>
      <w:r w:rsidR="00197122" w:rsidRPr="00880625">
        <w:rPr>
          <w:rFonts w:ascii="Times New Roman" w:hAnsi="Times New Roman" w:cs="Times New Roman"/>
          <w:sz w:val="24"/>
          <w:szCs w:val="24"/>
        </w:rPr>
        <w:t>one</w:t>
      </w:r>
      <w:r w:rsidR="005312CB" w:rsidRPr="00880625">
        <w:rPr>
          <w:rFonts w:ascii="Times New Roman" w:hAnsi="Times New Roman" w:cs="Times New Roman"/>
          <w:sz w:val="24"/>
          <w:szCs w:val="24"/>
        </w:rPr>
        <w:t xml:space="preserve"> should </w:t>
      </w:r>
      <w:r w:rsidR="003A655B" w:rsidRPr="00880625">
        <w:rPr>
          <w:rFonts w:ascii="Times New Roman" w:hAnsi="Times New Roman" w:cs="Times New Roman"/>
          <w:sz w:val="24"/>
          <w:szCs w:val="24"/>
        </w:rPr>
        <w:t xml:space="preserve">happily and enthusiastically </w:t>
      </w:r>
      <w:r w:rsidR="005312CB" w:rsidRPr="00880625">
        <w:rPr>
          <w:rFonts w:ascii="Times New Roman" w:hAnsi="Times New Roman" w:cs="Times New Roman"/>
          <w:sz w:val="24"/>
          <w:szCs w:val="24"/>
        </w:rPr>
        <w:t>embrace the contractual tool</w:t>
      </w:r>
      <w:r w:rsidR="00197122" w:rsidRPr="00880625">
        <w:rPr>
          <w:rFonts w:ascii="Times New Roman" w:hAnsi="Times New Roman" w:cs="Times New Roman"/>
          <w:sz w:val="24"/>
          <w:szCs w:val="24"/>
        </w:rPr>
        <w:t>,</w:t>
      </w:r>
      <w:r w:rsidR="003A655B" w:rsidRPr="00880625">
        <w:rPr>
          <w:rFonts w:ascii="Times New Roman" w:hAnsi="Times New Roman" w:cs="Times New Roman"/>
          <w:sz w:val="24"/>
          <w:szCs w:val="24"/>
        </w:rPr>
        <w:t xml:space="preserve"> </w:t>
      </w:r>
      <w:r w:rsidR="005312CB" w:rsidRPr="00880625">
        <w:rPr>
          <w:rFonts w:ascii="Times New Roman" w:hAnsi="Times New Roman" w:cs="Times New Roman"/>
          <w:sz w:val="24"/>
          <w:szCs w:val="24"/>
        </w:rPr>
        <w:t xml:space="preserve">as an expression of </w:t>
      </w:r>
      <w:r w:rsidR="008F6B22" w:rsidRPr="00880625">
        <w:rPr>
          <w:rFonts w:ascii="Times New Roman" w:hAnsi="Times New Roman" w:cs="Times New Roman"/>
          <w:sz w:val="24"/>
          <w:szCs w:val="24"/>
        </w:rPr>
        <w:t xml:space="preserve">pluralism and </w:t>
      </w:r>
      <w:r w:rsidR="005312CB" w:rsidRPr="00880625">
        <w:rPr>
          <w:rFonts w:ascii="Times New Roman" w:hAnsi="Times New Roman" w:cs="Times New Roman"/>
          <w:sz w:val="24"/>
          <w:szCs w:val="24"/>
        </w:rPr>
        <w:t xml:space="preserve">sometimes </w:t>
      </w:r>
      <w:r w:rsidR="008F6B22" w:rsidRPr="00880625">
        <w:rPr>
          <w:rFonts w:ascii="Times New Roman" w:hAnsi="Times New Roman" w:cs="Times New Roman"/>
          <w:sz w:val="24"/>
          <w:szCs w:val="24"/>
        </w:rPr>
        <w:t>multicultural</w:t>
      </w:r>
      <w:r w:rsidR="005312CB" w:rsidRPr="00880625">
        <w:rPr>
          <w:rFonts w:ascii="Times New Roman" w:hAnsi="Times New Roman" w:cs="Times New Roman"/>
          <w:sz w:val="24"/>
          <w:szCs w:val="24"/>
        </w:rPr>
        <w:t>ism</w:t>
      </w:r>
      <w:r w:rsidR="003A655B" w:rsidRPr="00880625">
        <w:rPr>
          <w:rFonts w:ascii="Times New Roman" w:hAnsi="Times New Roman" w:cs="Times New Roman"/>
          <w:sz w:val="24"/>
          <w:szCs w:val="24"/>
        </w:rPr>
        <w:t>;</w:t>
      </w:r>
      <w:r w:rsidR="006055D7" w:rsidRPr="00880625">
        <w:rPr>
          <w:rStyle w:val="a6"/>
          <w:rFonts w:ascii="Times New Roman" w:hAnsi="Times New Roman" w:cs="Times New Roman"/>
          <w:sz w:val="24"/>
          <w:szCs w:val="24"/>
        </w:rPr>
        <w:footnoteReference w:id="38"/>
      </w:r>
      <w:r w:rsidR="008F6B22" w:rsidRPr="00880625">
        <w:rPr>
          <w:rFonts w:ascii="Times New Roman" w:hAnsi="Times New Roman" w:cs="Times New Roman"/>
          <w:sz w:val="24"/>
          <w:szCs w:val="24"/>
        </w:rPr>
        <w:t xml:space="preserve"> </w:t>
      </w:r>
      <w:r w:rsidR="003A655B" w:rsidRPr="00880625">
        <w:rPr>
          <w:rFonts w:ascii="Times New Roman" w:hAnsi="Times New Roman" w:cs="Times New Roman"/>
          <w:sz w:val="24"/>
          <w:szCs w:val="24"/>
        </w:rPr>
        <w:t xml:space="preserve">and as an exemplary expression of liberal commitment to one’s freedom </w:t>
      </w:r>
      <w:r w:rsidR="008F6B22" w:rsidRPr="00880625">
        <w:rPr>
          <w:rFonts w:ascii="Times New Roman" w:hAnsi="Times New Roman" w:cs="Times New Roman"/>
          <w:sz w:val="24"/>
          <w:szCs w:val="24"/>
        </w:rPr>
        <w:t>to</w:t>
      </w:r>
      <w:r w:rsidR="0075754C" w:rsidRPr="00880625">
        <w:rPr>
          <w:rFonts w:ascii="Times New Roman" w:hAnsi="Times New Roman" w:cs="Times New Roman"/>
          <w:sz w:val="24"/>
          <w:szCs w:val="24"/>
        </w:rPr>
        <w:t xml:space="preserve"> </w:t>
      </w:r>
      <w:r w:rsidR="003A655B" w:rsidRPr="00880625">
        <w:rPr>
          <w:rFonts w:ascii="Times New Roman" w:hAnsi="Times New Roman" w:cs="Times New Roman"/>
          <w:sz w:val="24"/>
          <w:szCs w:val="24"/>
        </w:rPr>
        <w:t xml:space="preserve">insist on adhering to one’s own opinions and beliefs </w:t>
      </w:r>
      <w:r w:rsidR="00FD4606" w:rsidRPr="00880625">
        <w:rPr>
          <w:rFonts w:ascii="Times New Roman" w:hAnsi="Times New Roman" w:cs="Times New Roman"/>
          <w:sz w:val="24"/>
          <w:szCs w:val="24"/>
        </w:rPr>
        <w:t xml:space="preserve">even </w:t>
      </w:r>
      <w:r w:rsidR="00A34F65" w:rsidRPr="00880625">
        <w:rPr>
          <w:rFonts w:ascii="Times New Roman" w:hAnsi="Times New Roman" w:cs="Times New Roman"/>
          <w:sz w:val="24"/>
          <w:szCs w:val="24"/>
        </w:rPr>
        <w:t xml:space="preserve">when they </w:t>
      </w:r>
      <w:r w:rsidR="008F6B22" w:rsidRPr="00880625">
        <w:rPr>
          <w:rFonts w:ascii="Times New Roman" w:hAnsi="Times New Roman" w:cs="Times New Roman"/>
          <w:sz w:val="24"/>
          <w:szCs w:val="24"/>
        </w:rPr>
        <w:t>deviate from the majority group ideology</w:t>
      </w:r>
      <w:r w:rsidR="003A655B" w:rsidRPr="00880625">
        <w:rPr>
          <w:rFonts w:ascii="Times New Roman" w:hAnsi="Times New Roman" w:cs="Times New Roman"/>
          <w:sz w:val="24"/>
          <w:szCs w:val="24"/>
        </w:rPr>
        <w:t>.</w:t>
      </w:r>
    </w:p>
    <w:p w14:paraId="1CEBB37D" w14:textId="2D9A2479" w:rsidR="006F5A98" w:rsidRPr="00880625" w:rsidRDefault="00271A57" w:rsidP="006A6F79">
      <w:pPr>
        <w:jc w:val="both"/>
        <w:rPr>
          <w:rFonts w:ascii="Times New Roman" w:hAnsi="Times New Roman" w:cs="Times New Roman"/>
          <w:sz w:val="24"/>
          <w:szCs w:val="24"/>
        </w:rPr>
      </w:pPr>
      <w:r w:rsidRPr="00880625">
        <w:rPr>
          <w:rFonts w:ascii="Times New Roman" w:hAnsi="Times New Roman" w:cs="Times New Roman"/>
          <w:sz w:val="24"/>
          <w:szCs w:val="24"/>
        </w:rPr>
        <w:t>A</w:t>
      </w:r>
      <w:r w:rsidR="00080D44" w:rsidRPr="00880625">
        <w:rPr>
          <w:rFonts w:ascii="Times New Roman" w:hAnsi="Times New Roman" w:cs="Times New Roman"/>
          <w:sz w:val="24"/>
          <w:szCs w:val="24"/>
        </w:rPr>
        <w:t xml:space="preserve"> similar conclusion stems from the effect of the agreement on </w:t>
      </w:r>
      <w:r w:rsidRPr="00880625">
        <w:rPr>
          <w:rFonts w:ascii="Times New Roman" w:hAnsi="Times New Roman" w:cs="Times New Roman"/>
          <w:sz w:val="24"/>
          <w:szCs w:val="24"/>
        </w:rPr>
        <w:t>the very nature of fault consideration</w:t>
      </w:r>
      <w:r w:rsidR="00080D44" w:rsidRPr="00880625">
        <w:rPr>
          <w:rFonts w:ascii="Times New Roman" w:hAnsi="Times New Roman" w:cs="Times New Roman"/>
          <w:sz w:val="24"/>
          <w:szCs w:val="24"/>
        </w:rPr>
        <w:t>s</w:t>
      </w:r>
      <w:r w:rsidRPr="00880625">
        <w:rPr>
          <w:rFonts w:ascii="Times New Roman" w:hAnsi="Times New Roman" w:cs="Times New Roman"/>
          <w:sz w:val="24"/>
          <w:szCs w:val="24"/>
        </w:rPr>
        <w:t xml:space="preserve">. </w:t>
      </w:r>
      <w:r w:rsidR="008F6B22" w:rsidRPr="00880625">
        <w:rPr>
          <w:rFonts w:ascii="Times New Roman" w:hAnsi="Times New Roman" w:cs="Times New Roman"/>
          <w:sz w:val="24"/>
          <w:szCs w:val="24"/>
        </w:rPr>
        <w:t>While</w:t>
      </w:r>
      <w:r w:rsidR="006D4ECB" w:rsidRPr="00880625">
        <w:rPr>
          <w:rFonts w:ascii="Times New Roman" w:hAnsi="Times New Roman" w:cs="Times New Roman"/>
          <w:sz w:val="24"/>
          <w:szCs w:val="24"/>
        </w:rPr>
        <w:t>,</w:t>
      </w:r>
      <w:r w:rsidR="008F6B22" w:rsidRPr="00880625">
        <w:rPr>
          <w:rFonts w:ascii="Times New Roman" w:hAnsi="Times New Roman" w:cs="Times New Roman"/>
          <w:sz w:val="24"/>
          <w:szCs w:val="24"/>
        </w:rPr>
        <w:t xml:space="preserve"> </w:t>
      </w:r>
      <w:r w:rsidRPr="00880625">
        <w:rPr>
          <w:rFonts w:ascii="Times New Roman" w:hAnsi="Times New Roman" w:cs="Times New Roman"/>
          <w:sz w:val="24"/>
          <w:szCs w:val="24"/>
        </w:rPr>
        <w:t>traditionally</w:t>
      </w:r>
      <w:r w:rsidR="006D4ECB" w:rsidRPr="00880625">
        <w:rPr>
          <w:rFonts w:ascii="Times New Roman" w:hAnsi="Times New Roman" w:cs="Times New Roman"/>
          <w:sz w:val="24"/>
          <w:szCs w:val="24"/>
        </w:rPr>
        <w:t>,</w:t>
      </w:r>
      <w:r w:rsidRPr="00880625">
        <w:rPr>
          <w:rFonts w:ascii="Times New Roman" w:hAnsi="Times New Roman" w:cs="Times New Roman"/>
          <w:sz w:val="24"/>
          <w:szCs w:val="24"/>
        </w:rPr>
        <w:t xml:space="preserve"> </w:t>
      </w:r>
      <w:r w:rsidR="008F6B22" w:rsidRPr="00880625">
        <w:rPr>
          <w:rFonts w:ascii="Times New Roman" w:hAnsi="Times New Roman" w:cs="Times New Roman"/>
          <w:sz w:val="24"/>
          <w:szCs w:val="24"/>
        </w:rPr>
        <w:t xml:space="preserve">the </w:t>
      </w:r>
      <w:r w:rsidRPr="00880625">
        <w:rPr>
          <w:rFonts w:ascii="Times New Roman" w:hAnsi="Times New Roman" w:cs="Times New Roman"/>
          <w:sz w:val="24"/>
          <w:szCs w:val="24"/>
        </w:rPr>
        <w:t>legal regulation</w:t>
      </w:r>
      <w:r w:rsidR="008F6B22" w:rsidRPr="00880625">
        <w:rPr>
          <w:rFonts w:ascii="Times New Roman" w:hAnsi="Times New Roman" w:cs="Times New Roman"/>
          <w:sz w:val="24"/>
          <w:szCs w:val="24"/>
        </w:rPr>
        <w:t xml:space="preserve"> of sexual conduct </w:t>
      </w:r>
      <w:r w:rsidRPr="00880625">
        <w:rPr>
          <w:rFonts w:ascii="Times New Roman" w:hAnsi="Times New Roman" w:cs="Times New Roman"/>
          <w:sz w:val="24"/>
          <w:szCs w:val="24"/>
        </w:rPr>
        <w:t>was</w:t>
      </w:r>
      <w:r w:rsidR="008F6B22" w:rsidRPr="00880625">
        <w:rPr>
          <w:rFonts w:ascii="Times New Roman" w:hAnsi="Times New Roman" w:cs="Times New Roman"/>
          <w:sz w:val="24"/>
          <w:szCs w:val="24"/>
        </w:rPr>
        <w:t xml:space="preserve"> often seen as </w:t>
      </w:r>
      <w:r w:rsidR="00D43622" w:rsidRPr="00880625">
        <w:rPr>
          <w:rFonts w:ascii="Times New Roman" w:hAnsi="Times New Roman" w:cs="Times New Roman"/>
          <w:sz w:val="24"/>
          <w:szCs w:val="24"/>
        </w:rPr>
        <w:t>one</w:t>
      </w:r>
      <w:r w:rsidR="008F6B22" w:rsidRPr="00880625">
        <w:rPr>
          <w:rFonts w:ascii="Times New Roman" w:hAnsi="Times New Roman" w:cs="Times New Roman"/>
          <w:sz w:val="24"/>
          <w:szCs w:val="24"/>
        </w:rPr>
        <w:t xml:space="preserve"> of </w:t>
      </w:r>
      <w:r w:rsidR="008D0D20" w:rsidRPr="00880625">
        <w:rPr>
          <w:rFonts w:ascii="Times New Roman" w:hAnsi="Times New Roman" w:cs="Times New Roman"/>
          <w:sz w:val="24"/>
          <w:szCs w:val="24"/>
        </w:rPr>
        <w:t xml:space="preserve">enforcing </w:t>
      </w:r>
      <w:r w:rsidR="008F6B22" w:rsidRPr="00880625">
        <w:rPr>
          <w:rFonts w:ascii="Times New Roman" w:hAnsi="Times New Roman" w:cs="Times New Roman"/>
          <w:sz w:val="24"/>
          <w:szCs w:val="24"/>
        </w:rPr>
        <w:t>morality</w:t>
      </w:r>
      <w:r w:rsidR="00D43622" w:rsidRPr="00880625">
        <w:rPr>
          <w:rFonts w:ascii="Times New Roman" w:hAnsi="Times New Roman" w:cs="Times New Roman"/>
          <w:sz w:val="24"/>
          <w:szCs w:val="24"/>
        </w:rPr>
        <w:t>,</w:t>
      </w:r>
      <w:r w:rsidR="003A2E70" w:rsidRPr="00880625">
        <w:rPr>
          <w:rStyle w:val="a6"/>
          <w:rFonts w:ascii="Times New Roman" w:hAnsi="Times New Roman" w:cs="Times New Roman"/>
          <w:sz w:val="24"/>
          <w:szCs w:val="24"/>
        </w:rPr>
        <w:footnoteReference w:id="39"/>
      </w:r>
      <w:r w:rsidR="008F6B22" w:rsidRPr="00880625">
        <w:rPr>
          <w:rFonts w:ascii="Times New Roman" w:hAnsi="Times New Roman" w:cs="Times New Roman"/>
          <w:sz w:val="24"/>
          <w:szCs w:val="24"/>
        </w:rPr>
        <w:t xml:space="preserve"> anchoring </w:t>
      </w:r>
      <w:r w:rsidR="008D0D20" w:rsidRPr="00880625">
        <w:rPr>
          <w:rFonts w:ascii="Times New Roman" w:hAnsi="Times New Roman" w:cs="Times New Roman"/>
          <w:sz w:val="24"/>
          <w:szCs w:val="24"/>
        </w:rPr>
        <w:t xml:space="preserve">the </w:t>
      </w:r>
      <w:r w:rsidRPr="00880625">
        <w:rPr>
          <w:rFonts w:ascii="Times New Roman" w:hAnsi="Times New Roman" w:cs="Times New Roman"/>
          <w:sz w:val="24"/>
          <w:szCs w:val="24"/>
        </w:rPr>
        <w:t>regulation in a private</w:t>
      </w:r>
      <w:r w:rsidR="00F45ED0" w:rsidRPr="00880625">
        <w:rPr>
          <w:rFonts w:ascii="Times New Roman" w:hAnsi="Times New Roman" w:cs="Times New Roman"/>
          <w:sz w:val="24"/>
          <w:szCs w:val="24"/>
        </w:rPr>
        <w:t xml:space="preserve"> </w:t>
      </w:r>
      <w:r w:rsidR="008F6B22" w:rsidRPr="00880625">
        <w:rPr>
          <w:rFonts w:ascii="Times New Roman" w:hAnsi="Times New Roman" w:cs="Times New Roman"/>
          <w:sz w:val="24"/>
          <w:szCs w:val="24"/>
        </w:rPr>
        <w:t xml:space="preserve">agreement between the parties </w:t>
      </w:r>
      <w:r w:rsidR="00D43622" w:rsidRPr="00880625">
        <w:rPr>
          <w:rFonts w:ascii="Times New Roman" w:hAnsi="Times New Roman" w:cs="Times New Roman"/>
          <w:sz w:val="24"/>
          <w:szCs w:val="24"/>
        </w:rPr>
        <w:t>transforms</w:t>
      </w:r>
      <w:r w:rsidR="008F6B22" w:rsidRPr="00880625">
        <w:rPr>
          <w:rFonts w:ascii="Times New Roman" w:hAnsi="Times New Roman" w:cs="Times New Roman"/>
          <w:sz w:val="24"/>
          <w:szCs w:val="24"/>
        </w:rPr>
        <w:t xml:space="preserve"> it </w:t>
      </w:r>
      <w:r w:rsidR="00F45ED0" w:rsidRPr="00880625">
        <w:rPr>
          <w:rFonts w:ascii="Times New Roman" w:hAnsi="Times New Roman" w:cs="Times New Roman"/>
          <w:sz w:val="24"/>
          <w:szCs w:val="24"/>
        </w:rPr>
        <w:t>in</w:t>
      </w:r>
      <w:r w:rsidR="008F6B22" w:rsidRPr="00880625">
        <w:rPr>
          <w:rFonts w:ascii="Times New Roman" w:hAnsi="Times New Roman" w:cs="Times New Roman"/>
          <w:sz w:val="24"/>
          <w:szCs w:val="24"/>
        </w:rPr>
        <w:t xml:space="preserve">to a question of </w:t>
      </w:r>
      <w:r w:rsidR="006F5A98" w:rsidRPr="00880625">
        <w:rPr>
          <w:rFonts w:ascii="Times New Roman" w:hAnsi="Times New Roman" w:cs="Times New Roman"/>
          <w:sz w:val="24"/>
          <w:szCs w:val="24"/>
        </w:rPr>
        <w:t xml:space="preserve">interpersonal </w:t>
      </w:r>
      <w:r w:rsidR="008D0D20" w:rsidRPr="00880625">
        <w:rPr>
          <w:rFonts w:ascii="Times New Roman" w:hAnsi="Times New Roman" w:cs="Times New Roman"/>
          <w:sz w:val="24"/>
          <w:szCs w:val="24"/>
        </w:rPr>
        <w:t>promise breaking</w:t>
      </w:r>
      <w:r w:rsidR="006F5A98" w:rsidRPr="00880625">
        <w:rPr>
          <w:rFonts w:ascii="Times New Roman" w:hAnsi="Times New Roman" w:cs="Times New Roman"/>
          <w:sz w:val="24"/>
          <w:szCs w:val="24"/>
        </w:rPr>
        <w:t xml:space="preserve"> rather than private morality</w:t>
      </w:r>
      <w:r w:rsidR="008F6B22" w:rsidRPr="00880625">
        <w:rPr>
          <w:rFonts w:ascii="Times New Roman" w:hAnsi="Times New Roman" w:cs="Times New Roman"/>
          <w:sz w:val="24"/>
          <w:szCs w:val="24"/>
        </w:rPr>
        <w:t xml:space="preserve">. </w:t>
      </w:r>
      <w:r w:rsidR="008D0D20" w:rsidRPr="00880625">
        <w:rPr>
          <w:rFonts w:ascii="Times New Roman" w:hAnsi="Times New Roman" w:cs="Times New Roman"/>
          <w:sz w:val="24"/>
          <w:szCs w:val="24"/>
        </w:rPr>
        <w:t xml:space="preserve">Such </w:t>
      </w:r>
      <w:r w:rsidR="00E507B1" w:rsidRPr="00880625">
        <w:rPr>
          <w:rFonts w:ascii="Times New Roman" w:hAnsi="Times New Roman" w:cs="Times New Roman"/>
          <w:sz w:val="24"/>
          <w:szCs w:val="24"/>
        </w:rPr>
        <w:t xml:space="preserve">change is consistent </w:t>
      </w:r>
      <w:r w:rsidR="008F6B22" w:rsidRPr="00880625">
        <w:rPr>
          <w:rFonts w:ascii="Times New Roman" w:hAnsi="Times New Roman" w:cs="Times New Roman"/>
          <w:sz w:val="24"/>
          <w:szCs w:val="24"/>
        </w:rPr>
        <w:t xml:space="preserve">with the modern </w:t>
      </w:r>
      <w:r w:rsidR="008D0D20" w:rsidRPr="00880625">
        <w:rPr>
          <w:rFonts w:ascii="Times New Roman" w:hAnsi="Times New Roman" w:cs="Times New Roman"/>
          <w:sz w:val="24"/>
          <w:szCs w:val="24"/>
        </w:rPr>
        <w:t>shift in the perception of the wrong</w:t>
      </w:r>
      <w:r w:rsidR="00F71227" w:rsidRPr="00880625">
        <w:rPr>
          <w:rFonts w:ascii="Times New Roman" w:hAnsi="Times New Roman" w:cs="Times New Roman"/>
          <w:sz w:val="24"/>
          <w:szCs w:val="24"/>
        </w:rPr>
        <w:t>fulness</w:t>
      </w:r>
      <w:r w:rsidR="008D0D20" w:rsidRPr="00880625">
        <w:rPr>
          <w:rFonts w:ascii="Times New Roman" w:hAnsi="Times New Roman" w:cs="Times New Roman"/>
          <w:sz w:val="24"/>
          <w:szCs w:val="24"/>
        </w:rPr>
        <w:t xml:space="preserve"> in cheating from adultery to infidelity, namely</w:t>
      </w:r>
      <w:r w:rsidR="00C26FFB" w:rsidRPr="00880625">
        <w:rPr>
          <w:rFonts w:ascii="Times New Roman" w:hAnsi="Times New Roman" w:cs="Times New Roman"/>
          <w:sz w:val="24"/>
          <w:szCs w:val="24"/>
        </w:rPr>
        <w:t xml:space="preserve"> </w:t>
      </w:r>
      <w:r w:rsidR="00E507B1" w:rsidRPr="00880625">
        <w:rPr>
          <w:rFonts w:ascii="Times New Roman" w:hAnsi="Times New Roman" w:cs="Times New Roman"/>
          <w:sz w:val="24"/>
          <w:szCs w:val="24"/>
        </w:rPr>
        <w:t xml:space="preserve">that of the </w:t>
      </w:r>
      <w:r w:rsidR="008F6B22" w:rsidRPr="00880625">
        <w:rPr>
          <w:rFonts w:ascii="Times New Roman" w:hAnsi="Times New Roman" w:cs="Times New Roman"/>
          <w:sz w:val="24"/>
          <w:szCs w:val="24"/>
        </w:rPr>
        <w:t xml:space="preserve">breach of </w:t>
      </w:r>
      <w:r w:rsidR="00F45ED0" w:rsidRPr="00880625">
        <w:rPr>
          <w:rFonts w:ascii="Times New Roman" w:hAnsi="Times New Roman" w:cs="Times New Roman"/>
          <w:sz w:val="24"/>
          <w:szCs w:val="24"/>
        </w:rPr>
        <w:t xml:space="preserve">the spouse’s </w:t>
      </w:r>
      <w:r w:rsidR="008F6B22" w:rsidRPr="00880625">
        <w:rPr>
          <w:rFonts w:ascii="Times New Roman" w:hAnsi="Times New Roman" w:cs="Times New Roman"/>
          <w:sz w:val="24"/>
          <w:szCs w:val="24"/>
        </w:rPr>
        <w:t>trust</w:t>
      </w:r>
      <w:r w:rsidR="00E507B1" w:rsidRPr="00880625">
        <w:rPr>
          <w:rFonts w:ascii="Times New Roman" w:hAnsi="Times New Roman" w:cs="Times New Roman"/>
          <w:sz w:val="24"/>
          <w:szCs w:val="24"/>
        </w:rPr>
        <w:t>.</w:t>
      </w:r>
      <w:r w:rsidR="003A2E70" w:rsidRPr="00880625">
        <w:rPr>
          <w:rStyle w:val="a6"/>
          <w:rFonts w:ascii="Times New Roman" w:hAnsi="Times New Roman" w:cs="Times New Roman"/>
          <w:sz w:val="24"/>
          <w:szCs w:val="24"/>
        </w:rPr>
        <w:footnoteReference w:id="40"/>
      </w:r>
      <w:r w:rsidR="008F6B22" w:rsidRPr="00880625">
        <w:rPr>
          <w:rFonts w:ascii="Times New Roman" w:hAnsi="Times New Roman" w:cs="Times New Roman"/>
          <w:sz w:val="24"/>
          <w:szCs w:val="24"/>
        </w:rPr>
        <w:t xml:space="preserve"> In this sense, the law</w:t>
      </w:r>
      <w:r w:rsidR="000737F4" w:rsidRPr="00880625">
        <w:rPr>
          <w:rFonts w:ascii="Times New Roman" w:hAnsi="Times New Roman" w:cs="Times New Roman"/>
          <w:sz w:val="24"/>
          <w:szCs w:val="24"/>
        </w:rPr>
        <w:t>’</w:t>
      </w:r>
      <w:r w:rsidR="008F6B22" w:rsidRPr="00880625">
        <w:rPr>
          <w:rFonts w:ascii="Times New Roman" w:hAnsi="Times New Roman" w:cs="Times New Roman"/>
          <w:sz w:val="24"/>
          <w:szCs w:val="24"/>
        </w:rPr>
        <w:t xml:space="preserve">s position regarding infidelity is also neutral </w:t>
      </w:r>
      <w:r w:rsidR="00C67F62" w:rsidRPr="00880625">
        <w:rPr>
          <w:rFonts w:ascii="Times New Roman" w:hAnsi="Times New Roman" w:cs="Times New Roman"/>
          <w:sz w:val="24"/>
          <w:szCs w:val="24"/>
        </w:rPr>
        <w:t xml:space="preserve">as to </w:t>
      </w:r>
      <w:r w:rsidR="008F6B22" w:rsidRPr="00880625">
        <w:rPr>
          <w:rFonts w:ascii="Times New Roman" w:hAnsi="Times New Roman" w:cs="Times New Roman"/>
          <w:sz w:val="24"/>
          <w:szCs w:val="24"/>
        </w:rPr>
        <w:t>content</w:t>
      </w:r>
      <w:r w:rsidR="00E507B1" w:rsidRPr="00880625">
        <w:rPr>
          <w:rFonts w:ascii="Times New Roman" w:hAnsi="Times New Roman" w:cs="Times New Roman"/>
          <w:sz w:val="24"/>
          <w:szCs w:val="24"/>
        </w:rPr>
        <w:t>.</w:t>
      </w:r>
      <w:r w:rsidR="008F6B22" w:rsidRPr="00880625">
        <w:rPr>
          <w:rFonts w:ascii="Times New Roman" w:hAnsi="Times New Roman" w:cs="Times New Roman"/>
          <w:sz w:val="24"/>
          <w:szCs w:val="24"/>
        </w:rPr>
        <w:t xml:space="preserve"> </w:t>
      </w:r>
      <w:r w:rsidR="00F45ED0" w:rsidRPr="00880625">
        <w:rPr>
          <w:rFonts w:ascii="Times New Roman" w:hAnsi="Times New Roman" w:cs="Times New Roman"/>
          <w:sz w:val="24"/>
          <w:szCs w:val="24"/>
        </w:rPr>
        <w:t>I</w:t>
      </w:r>
      <w:r w:rsidR="008F6B22" w:rsidRPr="00880625">
        <w:rPr>
          <w:rFonts w:ascii="Times New Roman" w:hAnsi="Times New Roman" w:cs="Times New Roman"/>
          <w:sz w:val="24"/>
          <w:szCs w:val="24"/>
        </w:rPr>
        <w:t xml:space="preserve">nfidelity </w:t>
      </w:r>
      <w:r w:rsidR="00E507B1" w:rsidRPr="00880625">
        <w:rPr>
          <w:rFonts w:ascii="Times New Roman" w:hAnsi="Times New Roman" w:cs="Times New Roman"/>
          <w:sz w:val="24"/>
          <w:szCs w:val="24"/>
        </w:rPr>
        <w:t>becomes</w:t>
      </w:r>
      <w:r w:rsidR="008F6B22" w:rsidRPr="00880625">
        <w:rPr>
          <w:rFonts w:ascii="Times New Roman" w:hAnsi="Times New Roman" w:cs="Times New Roman"/>
          <w:sz w:val="24"/>
          <w:szCs w:val="24"/>
        </w:rPr>
        <w:t xml:space="preserve"> </w:t>
      </w:r>
      <w:r w:rsidR="00F45ED0" w:rsidRPr="00880625">
        <w:rPr>
          <w:rFonts w:ascii="Times New Roman" w:hAnsi="Times New Roman" w:cs="Times New Roman"/>
          <w:sz w:val="24"/>
          <w:szCs w:val="24"/>
        </w:rPr>
        <w:t xml:space="preserve">wrong </w:t>
      </w:r>
      <w:r w:rsidR="008F6B22" w:rsidRPr="00880625">
        <w:rPr>
          <w:rFonts w:ascii="Times New Roman" w:hAnsi="Times New Roman" w:cs="Times New Roman"/>
          <w:sz w:val="24"/>
          <w:szCs w:val="24"/>
        </w:rPr>
        <w:t xml:space="preserve">in the eyes of the </w:t>
      </w:r>
      <w:r w:rsidR="00F45ED0" w:rsidRPr="00880625">
        <w:rPr>
          <w:rFonts w:ascii="Times New Roman" w:hAnsi="Times New Roman" w:cs="Times New Roman"/>
          <w:sz w:val="24"/>
          <w:szCs w:val="24"/>
        </w:rPr>
        <w:t xml:space="preserve">law </w:t>
      </w:r>
      <w:r w:rsidR="008F6B22" w:rsidRPr="00880625">
        <w:rPr>
          <w:rFonts w:ascii="Times New Roman" w:hAnsi="Times New Roman" w:cs="Times New Roman"/>
          <w:sz w:val="24"/>
          <w:szCs w:val="24"/>
        </w:rPr>
        <w:t xml:space="preserve">solely because the parties have </w:t>
      </w:r>
      <w:r w:rsidR="00E507B1" w:rsidRPr="00880625">
        <w:rPr>
          <w:rFonts w:ascii="Times New Roman" w:hAnsi="Times New Roman" w:cs="Times New Roman"/>
          <w:sz w:val="24"/>
          <w:szCs w:val="24"/>
        </w:rPr>
        <w:t xml:space="preserve">so </w:t>
      </w:r>
      <w:r w:rsidR="00F45ED0" w:rsidRPr="00880625">
        <w:rPr>
          <w:rFonts w:ascii="Times New Roman" w:hAnsi="Times New Roman" w:cs="Times New Roman"/>
          <w:sz w:val="24"/>
          <w:szCs w:val="24"/>
        </w:rPr>
        <w:t>stipulated</w:t>
      </w:r>
      <w:r w:rsidR="00E507B1" w:rsidRPr="00880625">
        <w:rPr>
          <w:rFonts w:ascii="Times New Roman" w:hAnsi="Times New Roman" w:cs="Times New Roman"/>
          <w:sz w:val="24"/>
          <w:szCs w:val="24"/>
        </w:rPr>
        <w:t>,</w:t>
      </w:r>
      <w:r w:rsidR="008F6B22" w:rsidRPr="00880625">
        <w:rPr>
          <w:rFonts w:ascii="Times New Roman" w:hAnsi="Times New Roman" w:cs="Times New Roman"/>
          <w:sz w:val="24"/>
          <w:szCs w:val="24"/>
        </w:rPr>
        <w:t xml:space="preserve"> </w:t>
      </w:r>
      <w:r w:rsidR="00F45ED0" w:rsidRPr="00880625">
        <w:rPr>
          <w:rFonts w:ascii="Times New Roman" w:hAnsi="Times New Roman" w:cs="Times New Roman"/>
          <w:sz w:val="24"/>
          <w:szCs w:val="24"/>
        </w:rPr>
        <w:t xml:space="preserve">whereas a </w:t>
      </w:r>
      <w:r w:rsidR="008F6B22" w:rsidRPr="00880625">
        <w:rPr>
          <w:rFonts w:ascii="Times New Roman" w:hAnsi="Times New Roman" w:cs="Times New Roman"/>
          <w:sz w:val="24"/>
          <w:szCs w:val="24"/>
        </w:rPr>
        <w:t>breach of trust in a</w:t>
      </w:r>
      <w:r w:rsidR="00C67F62" w:rsidRPr="00880625">
        <w:rPr>
          <w:rFonts w:ascii="Times New Roman" w:hAnsi="Times New Roman" w:cs="Times New Roman"/>
          <w:sz w:val="24"/>
          <w:szCs w:val="24"/>
        </w:rPr>
        <w:t>n</w:t>
      </w:r>
      <w:r w:rsidR="008F6B22" w:rsidRPr="00880625">
        <w:rPr>
          <w:rFonts w:ascii="Times New Roman" w:hAnsi="Times New Roman" w:cs="Times New Roman"/>
          <w:sz w:val="24"/>
          <w:szCs w:val="24"/>
        </w:rPr>
        <w:t xml:space="preserve"> </w:t>
      </w:r>
      <w:r w:rsidR="00C67F62" w:rsidRPr="00880625">
        <w:rPr>
          <w:rFonts w:ascii="Times New Roman" w:hAnsi="Times New Roman" w:cs="Times New Roman"/>
          <w:sz w:val="24"/>
          <w:szCs w:val="24"/>
        </w:rPr>
        <w:t xml:space="preserve">intimate </w:t>
      </w:r>
      <w:r w:rsidR="008F6B22" w:rsidRPr="00880625">
        <w:rPr>
          <w:rFonts w:ascii="Times New Roman" w:hAnsi="Times New Roman" w:cs="Times New Roman"/>
          <w:sz w:val="24"/>
          <w:szCs w:val="24"/>
        </w:rPr>
        <w:t xml:space="preserve">relationship is not </w:t>
      </w:r>
      <w:r w:rsidR="008D0D20" w:rsidRPr="00880625">
        <w:rPr>
          <w:rFonts w:ascii="Times New Roman" w:hAnsi="Times New Roman" w:cs="Times New Roman"/>
          <w:sz w:val="24"/>
          <w:szCs w:val="24"/>
        </w:rPr>
        <w:t>a</w:t>
      </w:r>
      <w:r w:rsidR="008F6B22" w:rsidRPr="00880625">
        <w:rPr>
          <w:rFonts w:ascii="Times New Roman" w:hAnsi="Times New Roman" w:cs="Times New Roman"/>
          <w:sz w:val="24"/>
          <w:szCs w:val="24"/>
        </w:rPr>
        <w:t xml:space="preserve"> ​​self-regarding action</w:t>
      </w:r>
      <w:r w:rsidR="00C67F62" w:rsidRPr="00880625">
        <w:rPr>
          <w:rFonts w:ascii="Times New Roman" w:hAnsi="Times New Roman" w:cs="Times New Roman"/>
          <w:sz w:val="24"/>
          <w:szCs w:val="24"/>
        </w:rPr>
        <w:t xml:space="preserve"> </w:t>
      </w:r>
      <w:r w:rsidR="00F71227" w:rsidRPr="00880625">
        <w:rPr>
          <w:rFonts w:ascii="Times New Roman" w:hAnsi="Times New Roman" w:cs="Times New Roman"/>
          <w:sz w:val="24"/>
          <w:szCs w:val="24"/>
        </w:rPr>
        <w:t xml:space="preserve">that </w:t>
      </w:r>
      <w:r w:rsidR="00C67F62" w:rsidRPr="00880625">
        <w:rPr>
          <w:rFonts w:ascii="Times New Roman" w:hAnsi="Times New Roman" w:cs="Times New Roman"/>
          <w:sz w:val="24"/>
          <w:szCs w:val="24"/>
        </w:rPr>
        <w:t>is shielded from the state’s legitimate interference</w:t>
      </w:r>
      <w:r w:rsidR="008F6B22" w:rsidRPr="00880625">
        <w:rPr>
          <w:rFonts w:ascii="Times New Roman" w:hAnsi="Times New Roman" w:cs="Times New Roman"/>
          <w:sz w:val="24"/>
          <w:szCs w:val="24"/>
        </w:rPr>
        <w:t>. The conclusion</w:t>
      </w:r>
      <w:r w:rsidR="009F19F1" w:rsidRPr="00880625">
        <w:rPr>
          <w:rFonts w:ascii="Times New Roman" w:hAnsi="Times New Roman" w:cs="Times New Roman"/>
          <w:sz w:val="24"/>
          <w:szCs w:val="24"/>
        </w:rPr>
        <w:t>,</w:t>
      </w:r>
      <w:r w:rsidR="00C67F62" w:rsidRPr="00880625">
        <w:rPr>
          <w:rFonts w:ascii="Times New Roman" w:hAnsi="Times New Roman" w:cs="Times New Roman"/>
          <w:sz w:val="24"/>
          <w:szCs w:val="24"/>
        </w:rPr>
        <w:t xml:space="preserve"> </w:t>
      </w:r>
      <w:r w:rsidR="008F6B22" w:rsidRPr="00880625">
        <w:rPr>
          <w:rFonts w:ascii="Times New Roman" w:hAnsi="Times New Roman" w:cs="Times New Roman"/>
          <w:sz w:val="24"/>
          <w:szCs w:val="24"/>
        </w:rPr>
        <w:t xml:space="preserve">therefore, is that in the eyes of a </w:t>
      </w:r>
      <w:r w:rsidR="00C67F62" w:rsidRPr="00880625">
        <w:rPr>
          <w:rFonts w:ascii="Times New Roman" w:hAnsi="Times New Roman" w:cs="Times New Roman"/>
          <w:sz w:val="24"/>
          <w:szCs w:val="24"/>
        </w:rPr>
        <w:t>Neutralist</w:t>
      </w:r>
      <w:r w:rsidR="006D4ECB" w:rsidRPr="00880625">
        <w:rPr>
          <w:rFonts w:ascii="Times New Roman" w:hAnsi="Times New Roman" w:cs="Times New Roman"/>
          <w:sz w:val="24"/>
          <w:szCs w:val="24"/>
        </w:rPr>
        <w:t xml:space="preserve"> </w:t>
      </w:r>
      <w:r w:rsidR="00376939" w:rsidRPr="00880625">
        <w:rPr>
          <w:rFonts w:ascii="Times New Roman" w:hAnsi="Times New Roman" w:cs="Times New Roman"/>
          <w:sz w:val="24"/>
          <w:szCs w:val="24"/>
        </w:rPr>
        <w:t>liberal</w:t>
      </w:r>
      <w:r w:rsidR="00E507B1" w:rsidRPr="00880625">
        <w:rPr>
          <w:rFonts w:ascii="Times New Roman" w:hAnsi="Times New Roman" w:cs="Times New Roman"/>
          <w:sz w:val="24"/>
          <w:szCs w:val="24"/>
        </w:rPr>
        <w:t>,</w:t>
      </w:r>
      <w:r w:rsidR="008F6B22" w:rsidRPr="00880625">
        <w:rPr>
          <w:rFonts w:ascii="Times New Roman" w:hAnsi="Times New Roman" w:cs="Times New Roman"/>
          <w:sz w:val="24"/>
          <w:szCs w:val="24"/>
        </w:rPr>
        <w:t xml:space="preserve"> the contract reverses the normative picture</w:t>
      </w:r>
      <w:r w:rsidR="00556164" w:rsidRPr="00880625">
        <w:rPr>
          <w:rFonts w:ascii="Times New Roman" w:hAnsi="Times New Roman" w:cs="Times New Roman"/>
          <w:sz w:val="24"/>
          <w:szCs w:val="24"/>
        </w:rPr>
        <w:t xml:space="preserve"> regarding fault</w:t>
      </w:r>
      <w:r w:rsidR="008F6B22" w:rsidRPr="00880625">
        <w:rPr>
          <w:rFonts w:ascii="Times New Roman" w:hAnsi="Times New Roman" w:cs="Times New Roman"/>
          <w:sz w:val="24"/>
          <w:szCs w:val="24"/>
        </w:rPr>
        <w:t xml:space="preserve">, </w:t>
      </w:r>
      <w:r w:rsidR="00C65CE3" w:rsidRPr="00880625">
        <w:rPr>
          <w:rFonts w:ascii="Times New Roman" w:hAnsi="Times New Roman" w:cs="Times New Roman"/>
          <w:sz w:val="24"/>
          <w:szCs w:val="24"/>
        </w:rPr>
        <w:t xml:space="preserve">debunking </w:t>
      </w:r>
      <w:r w:rsidR="00E507B1" w:rsidRPr="00880625">
        <w:rPr>
          <w:rFonts w:ascii="Times New Roman" w:hAnsi="Times New Roman" w:cs="Times New Roman"/>
          <w:sz w:val="24"/>
          <w:szCs w:val="24"/>
        </w:rPr>
        <w:t xml:space="preserve">any </w:t>
      </w:r>
      <w:r w:rsidR="000700A3" w:rsidRPr="00880625">
        <w:rPr>
          <w:rFonts w:ascii="Times New Roman" w:hAnsi="Times New Roman" w:cs="Times New Roman"/>
          <w:sz w:val="24"/>
          <w:szCs w:val="24"/>
        </w:rPr>
        <w:t>objections</w:t>
      </w:r>
      <w:r w:rsidR="00C67F62" w:rsidRPr="00880625">
        <w:rPr>
          <w:rFonts w:ascii="Times New Roman" w:hAnsi="Times New Roman" w:cs="Times New Roman"/>
          <w:sz w:val="24"/>
          <w:szCs w:val="24"/>
        </w:rPr>
        <w:t>,</w:t>
      </w:r>
      <w:r w:rsidR="008F6B22" w:rsidRPr="00880625">
        <w:rPr>
          <w:rFonts w:ascii="Times New Roman" w:hAnsi="Times New Roman" w:cs="Times New Roman"/>
          <w:sz w:val="24"/>
          <w:szCs w:val="24"/>
        </w:rPr>
        <w:t xml:space="preserve"> and </w:t>
      </w:r>
      <w:r w:rsidR="00F71227" w:rsidRPr="00880625">
        <w:rPr>
          <w:rFonts w:ascii="Times New Roman" w:hAnsi="Times New Roman" w:cs="Times New Roman"/>
          <w:sz w:val="24"/>
          <w:szCs w:val="24"/>
        </w:rPr>
        <w:t xml:space="preserve">offering </w:t>
      </w:r>
      <w:r w:rsidR="008F6B22" w:rsidRPr="00880625">
        <w:rPr>
          <w:rFonts w:ascii="Times New Roman" w:hAnsi="Times New Roman" w:cs="Times New Roman"/>
          <w:sz w:val="24"/>
          <w:szCs w:val="24"/>
        </w:rPr>
        <w:t xml:space="preserve">new </w:t>
      </w:r>
      <w:r w:rsidR="000700A3" w:rsidRPr="00880625">
        <w:rPr>
          <w:rFonts w:ascii="Times New Roman" w:hAnsi="Times New Roman" w:cs="Times New Roman"/>
          <w:sz w:val="24"/>
          <w:szCs w:val="24"/>
        </w:rPr>
        <w:t xml:space="preserve">arguments in </w:t>
      </w:r>
      <w:r w:rsidR="00E507B1" w:rsidRPr="00880625">
        <w:rPr>
          <w:rFonts w:ascii="Times New Roman" w:hAnsi="Times New Roman" w:cs="Times New Roman"/>
          <w:sz w:val="24"/>
          <w:szCs w:val="24"/>
        </w:rPr>
        <w:t>favor</w:t>
      </w:r>
      <w:r w:rsidR="000700A3" w:rsidRPr="00880625">
        <w:rPr>
          <w:rFonts w:ascii="Times New Roman" w:hAnsi="Times New Roman" w:cs="Times New Roman"/>
          <w:sz w:val="24"/>
          <w:szCs w:val="24"/>
        </w:rPr>
        <w:t xml:space="preserve"> of</w:t>
      </w:r>
      <w:r w:rsidR="008F6B22" w:rsidRPr="00880625">
        <w:rPr>
          <w:rFonts w:ascii="Times New Roman" w:hAnsi="Times New Roman" w:cs="Times New Roman"/>
          <w:sz w:val="24"/>
          <w:szCs w:val="24"/>
        </w:rPr>
        <w:t xml:space="preserve"> </w:t>
      </w:r>
      <w:r w:rsidR="00C67F62" w:rsidRPr="00880625">
        <w:rPr>
          <w:rFonts w:ascii="Times New Roman" w:hAnsi="Times New Roman" w:cs="Times New Roman"/>
          <w:sz w:val="24"/>
          <w:szCs w:val="24"/>
        </w:rPr>
        <w:t>taking such conduct into account</w:t>
      </w:r>
      <w:r w:rsidR="00BB57B9" w:rsidRPr="00880625">
        <w:rPr>
          <w:rFonts w:ascii="Times New Roman" w:hAnsi="Times New Roman" w:cs="Times New Roman"/>
          <w:sz w:val="24"/>
          <w:szCs w:val="24"/>
        </w:rPr>
        <w:t xml:space="preserve"> when assessing the parties’ rights and duties</w:t>
      </w:r>
      <w:r w:rsidR="008F6B22" w:rsidRPr="00880625">
        <w:rPr>
          <w:rFonts w:ascii="Times New Roman" w:hAnsi="Times New Roman" w:cs="Times New Roman"/>
          <w:sz w:val="24"/>
          <w:szCs w:val="24"/>
        </w:rPr>
        <w:t>.</w:t>
      </w:r>
      <w:r w:rsidR="006F5A98" w:rsidRPr="00880625">
        <w:rPr>
          <w:rFonts w:ascii="Times New Roman" w:hAnsi="Times New Roman" w:cs="Times New Roman"/>
          <w:sz w:val="24"/>
          <w:szCs w:val="24"/>
        </w:rPr>
        <w:t xml:space="preserve"> </w:t>
      </w:r>
    </w:p>
    <w:p w14:paraId="73A87832" w14:textId="35F5F60B" w:rsidR="00E05BF9" w:rsidRPr="00880625" w:rsidRDefault="00C67F62" w:rsidP="006A6F79">
      <w:pPr>
        <w:jc w:val="both"/>
        <w:rPr>
          <w:rFonts w:ascii="Times New Roman" w:hAnsi="Times New Roman" w:cs="Times New Roman"/>
          <w:sz w:val="24"/>
          <w:szCs w:val="24"/>
        </w:rPr>
      </w:pPr>
      <w:r w:rsidRPr="00880625">
        <w:rPr>
          <w:rFonts w:ascii="Times New Roman" w:hAnsi="Times New Roman" w:cs="Times New Roman"/>
          <w:sz w:val="24"/>
          <w:szCs w:val="24"/>
        </w:rPr>
        <w:t>Thus</w:t>
      </w:r>
      <w:r w:rsidR="008F6B22" w:rsidRPr="00880625">
        <w:rPr>
          <w:rFonts w:ascii="Times New Roman" w:hAnsi="Times New Roman" w:cs="Times New Roman"/>
          <w:sz w:val="24"/>
          <w:szCs w:val="24"/>
        </w:rPr>
        <w:t xml:space="preserve">, </w:t>
      </w:r>
      <w:r w:rsidR="006F5A98" w:rsidRPr="00880625">
        <w:rPr>
          <w:rFonts w:ascii="Times New Roman" w:hAnsi="Times New Roman" w:cs="Times New Roman"/>
          <w:sz w:val="24"/>
          <w:szCs w:val="24"/>
        </w:rPr>
        <w:t>instead of a</w:t>
      </w:r>
      <w:r w:rsidR="00151660" w:rsidRPr="00880625">
        <w:rPr>
          <w:rFonts w:ascii="Times New Roman" w:hAnsi="Times New Roman" w:cs="Times New Roman"/>
          <w:sz w:val="24"/>
          <w:szCs w:val="24"/>
        </w:rPr>
        <w:t>n internal</w:t>
      </w:r>
      <w:r w:rsidR="008F6B22" w:rsidRPr="00880625">
        <w:rPr>
          <w:rFonts w:ascii="Times New Roman" w:hAnsi="Times New Roman" w:cs="Times New Roman"/>
          <w:sz w:val="24"/>
          <w:szCs w:val="24"/>
        </w:rPr>
        <w:t xml:space="preserve"> </w:t>
      </w:r>
      <w:r w:rsidR="00E507B1" w:rsidRPr="00880625">
        <w:rPr>
          <w:rFonts w:ascii="Times New Roman" w:hAnsi="Times New Roman" w:cs="Times New Roman"/>
          <w:sz w:val="24"/>
          <w:szCs w:val="24"/>
        </w:rPr>
        <w:t>clash</w:t>
      </w:r>
      <w:r w:rsidRPr="00880625">
        <w:rPr>
          <w:rFonts w:ascii="Times New Roman" w:hAnsi="Times New Roman" w:cs="Times New Roman"/>
          <w:sz w:val="24"/>
          <w:szCs w:val="24"/>
        </w:rPr>
        <w:t xml:space="preserve"> </w:t>
      </w:r>
      <w:r w:rsidR="008F6B22" w:rsidRPr="00880625">
        <w:rPr>
          <w:rFonts w:ascii="Times New Roman" w:hAnsi="Times New Roman" w:cs="Times New Roman"/>
          <w:sz w:val="24"/>
          <w:szCs w:val="24"/>
        </w:rPr>
        <w:t xml:space="preserve">between a commitment against </w:t>
      </w:r>
      <w:r w:rsidRPr="00880625">
        <w:rPr>
          <w:rFonts w:ascii="Times New Roman" w:hAnsi="Times New Roman" w:cs="Times New Roman"/>
          <w:sz w:val="24"/>
          <w:szCs w:val="24"/>
        </w:rPr>
        <w:t xml:space="preserve">fault </w:t>
      </w:r>
      <w:r w:rsidR="008F6B22" w:rsidRPr="00880625">
        <w:rPr>
          <w:rFonts w:ascii="Times New Roman" w:hAnsi="Times New Roman" w:cs="Times New Roman"/>
          <w:sz w:val="24"/>
          <w:szCs w:val="24"/>
        </w:rPr>
        <w:t xml:space="preserve">and a commitment to agreements, </w:t>
      </w:r>
      <w:r w:rsidR="000700A3" w:rsidRPr="00880625">
        <w:rPr>
          <w:rFonts w:ascii="Times New Roman" w:hAnsi="Times New Roman" w:cs="Times New Roman"/>
          <w:sz w:val="24"/>
          <w:szCs w:val="24"/>
        </w:rPr>
        <w:t xml:space="preserve">there is no such conflict </w:t>
      </w:r>
      <w:r w:rsidR="008F196D" w:rsidRPr="00880625">
        <w:rPr>
          <w:rFonts w:ascii="Times New Roman" w:hAnsi="Times New Roman" w:cs="Times New Roman"/>
          <w:sz w:val="24"/>
          <w:szCs w:val="24"/>
        </w:rPr>
        <w:t>among</w:t>
      </w:r>
      <w:r w:rsidR="008F6B22" w:rsidRPr="00880625">
        <w:rPr>
          <w:rFonts w:ascii="Times New Roman" w:hAnsi="Times New Roman" w:cs="Times New Roman"/>
          <w:sz w:val="24"/>
          <w:szCs w:val="24"/>
        </w:rPr>
        <w:t xml:space="preserve"> </w:t>
      </w:r>
      <w:r w:rsidRPr="00880625">
        <w:rPr>
          <w:rFonts w:ascii="Times New Roman" w:hAnsi="Times New Roman" w:cs="Times New Roman"/>
          <w:sz w:val="24"/>
          <w:szCs w:val="24"/>
        </w:rPr>
        <w:t>Neutralist</w:t>
      </w:r>
      <w:r w:rsidR="008F196D" w:rsidRPr="00880625">
        <w:rPr>
          <w:rFonts w:ascii="Times New Roman" w:hAnsi="Times New Roman" w:cs="Times New Roman"/>
          <w:sz w:val="24"/>
          <w:szCs w:val="24"/>
        </w:rPr>
        <w:t>s</w:t>
      </w:r>
      <w:r w:rsidR="006F5A98" w:rsidRPr="00880625">
        <w:rPr>
          <w:rFonts w:ascii="Times New Roman" w:hAnsi="Times New Roman" w:cs="Times New Roman"/>
          <w:sz w:val="24"/>
          <w:szCs w:val="24"/>
        </w:rPr>
        <w:t>:</w:t>
      </w:r>
      <w:r w:rsidR="00151660" w:rsidRPr="00880625">
        <w:rPr>
          <w:rFonts w:ascii="Times New Roman" w:hAnsi="Times New Roman" w:cs="Times New Roman"/>
          <w:sz w:val="24"/>
          <w:szCs w:val="24"/>
        </w:rPr>
        <w:t xml:space="preserve"> the </w:t>
      </w:r>
      <w:r w:rsidR="008F196D" w:rsidRPr="00880625">
        <w:rPr>
          <w:rFonts w:ascii="Times New Roman" w:hAnsi="Times New Roman" w:cs="Times New Roman"/>
          <w:sz w:val="24"/>
          <w:szCs w:val="24"/>
        </w:rPr>
        <w:t xml:space="preserve">neutrality-based </w:t>
      </w:r>
      <w:r w:rsidR="00151660" w:rsidRPr="00880625">
        <w:rPr>
          <w:rFonts w:ascii="Times New Roman" w:hAnsi="Times New Roman" w:cs="Times New Roman"/>
          <w:sz w:val="24"/>
          <w:szCs w:val="24"/>
        </w:rPr>
        <w:t xml:space="preserve">opposition to fault </w:t>
      </w:r>
      <w:r w:rsidR="008F196D" w:rsidRPr="00880625">
        <w:rPr>
          <w:rFonts w:ascii="Times New Roman" w:hAnsi="Times New Roman" w:cs="Times New Roman"/>
          <w:sz w:val="24"/>
          <w:szCs w:val="24"/>
        </w:rPr>
        <w:t>vanishes when the</w:t>
      </w:r>
      <w:r w:rsidR="00151660" w:rsidRPr="00880625">
        <w:rPr>
          <w:rFonts w:ascii="Times New Roman" w:hAnsi="Times New Roman" w:cs="Times New Roman"/>
          <w:sz w:val="24"/>
          <w:szCs w:val="24"/>
        </w:rPr>
        <w:t xml:space="preserve"> source of the sexual restraints is the couple themselves, </w:t>
      </w:r>
      <w:r w:rsidR="008F196D" w:rsidRPr="00880625">
        <w:rPr>
          <w:rFonts w:ascii="Times New Roman" w:hAnsi="Times New Roman" w:cs="Times New Roman"/>
          <w:sz w:val="24"/>
          <w:szCs w:val="24"/>
        </w:rPr>
        <w:t xml:space="preserve">hence the </w:t>
      </w:r>
      <w:r w:rsidR="00151660" w:rsidRPr="00880625">
        <w:rPr>
          <w:rFonts w:ascii="Times New Roman" w:hAnsi="Times New Roman" w:cs="Times New Roman"/>
          <w:sz w:val="24"/>
          <w:szCs w:val="24"/>
        </w:rPr>
        <w:t>Neutralist</w:t>
      </w:r>
      <w:r w:rsidR="008F196D" w:rsidRPr="00880625">
        <w:rPr>
          <w:rFonts w:ascii="Times New Roman" w:hAnsi="Times New Roman" w:cs="Times New Roman"/>
          <w:sz w:val="24"/>
          <w:szCs w:val="24"/>
        </w:rPr>
        <w:t>s</w:t>
      </w:r>
      <w:r w:rsidR="00151660" w:rsidRPr="00880625">
        <w:rPr>
          <w:rFonts w:ascii="Times New Roman" w:hAnsi="Times New Roman" w:cs="Times New Roman"/>
          <w:sz w:val="24"/>
          <w:szCs w:val="24"/>
        </w:rPr>
        <w:t xml:space="preserve"> can commit fully to their support of agreements</w:t>
      </w:r>
      <w:r w:rsidR="008F196D" w:rsidRPr="00880625">
        <w:rPr>
          <w:rFonts w:ascii="Times New Roman" w:hAnsi="Times New Roman" w:cs="Times New Roman"/>
          <w:sz w:val="24"/>
          <w:szCs w:val="24"/>
        </w:rPr>
        <w:t>, including fault agreements</w:t>
      </w:r>
      <w:r w:rsidR="00BB57B9" w:rsidRPr="00880625">
        <w:rPr>
          <w:rFonts w:ascii="Times New Roman" w:hAnsi="Times New Roman" w:cs="Times New Roman"/>
          <w:sz w:val="24"/>
          <w:szCs w:val="24"/>
        </w:rPr>
        <w:t>, without a need to</w:t>
      </w:r>
      <w:r w:rsidR="006F5A98" w:rsidRPr="00880625">
        <w:rPr>
          <w:rFonts w:ascii="Times New Roman" w:hAnsi="Times New Roman" w:cs="Times New Roman"/>
          <w:sz w:val="24"/>
          <w:szCs w:val="24"/>
        </w:rPr>
        <w:t xml:space="preserve"> </w:t>
      </w:r>
      <w:r w:rsidR="005B7810" w:rsidRPr="00880625">
        <w:rPr>
          <w:rFonts w:ascii="Times New Roman" w:hAnsi="Times New Roman" w:cs="Times New Roman"/>
          <w:sz w:val="24"/>
          <w:szCs w:val="24"/>
        </w:rPr>
        <w:t xml:space="preserve">sacrifice </w:t>
      </w:r>
      <w:r w:rsidR="004661B1" w:rsidRPr="00880625">
        <w:rPr>
          <w:rFonts w:ascii="Times New Roman" w:hAnsi="Times New Roman" w:cs="Times New Roman"/>
          <w:sz w:val="24"/>
          <w:szCs w:val="24"/>
        </w:rPr>
        <w:t>any prior commitment</w:t>
      </w:r>
      <w:r w:rsidR="008F6B22" w:rsidRPr="00880625">
        <w:rPr>
          <w:rFonts w:ascii="Times New Roman" w:hAnsi="Times New Roman" w:cs="Times New Roman"/>
          <w:sz w:val="24"/>
          <w:szCs w:val="24"/>
        </w:rPr>
        <w:t>​</w:t>
      </w:r>
      <w:r w:rsidR="001052E2" w:rsidRPr="00880625">
        <w:rPr>
          <w:rFonts w:ascii="Times New Roman" w:hAnsi="Times New Roman" w:cs="Times New Roman"/>
          <w:sz w:val="24"/>
          <w:szCs w:val="24"/>
        </w:rPr>
        <w:t>.</w:t>
      </w:r>
      <w:r w:rsidR="008F6B22" w:rsidRPr="00880625">
        <w:rPr>
          <w:rFonts w:ascii="Times New Roman" w:hAnsi="Times New Roman" w:cs="Times New Roman"/>
          <w:sz w:val="24"/>
          <w:szCs w:val="24"/>
        </w:rPr>
        <w:t xml:space="preserve"> </w:t>
      </w:r>
      <w:r w:rsidRPr="00880625">
        <w:rPr>
          <w:rFonts w:ascii="Times New Roman" w:hAnsi="Times New Roman" w:cs="Times New Roman"/>
          <w:sz w:val="24"/>
          <w:szCs w:val="24"/>
        </w:rPr>
        <w:t>Thus</w:t>
      </w:r>
      <w:r w:rsidR="008F6B22" w:rsidRPr="00880625">
        <w:rPr>
          <w:rFonts w:ascii="Times New Roman" w:hAnsi="Times New Roman" w:cs="Times New Roman"/>
          <w:sz w:val="24"/>
          <w:szCs w:val="24"/>
        </w:rPr>
        <w:t xml:space="preserve">, as long as such agreements </w:t>
      </w:r>
      <w:r w:rsidRPr="00880625">
        <w:rPr>
          <w:rFonts w:ascii="Times New Roman" w:hAnsi="Times New Roman" w:cs="Times New Roman"/>
          <w:sz w:val="24"/>
          <w:szCs w:val="24"/>
        </w:rPr>
        <w:t xml:space="preserve">properly </w:t>
      </w:r>
      <w:r w:rsidR="008F6B22" w:rsidRPr="00880625">
        <w:rPr>
          <w:rFonts w:ascii="Times New Roman" w:hAnsi="Times New Roman" w:cs="Times New Roman"/>
          <w:sz w:val="24"/>
          <w:szCs w:val="24"/>
        </w:rPr>
        <w:t xml:space="preserve">reflect the </w:t>
      </w:r>
      <w:r w:rsidR="008B6CEC" w:rsidRPr="00880625">
        <w:rPr>
          <w:rFonts w:ascii="Times New Roman" w:hAnsi="Times New Roman" w:cs="Times New Roman"/>
          <w:sz w:val="24"/>
          <w:szCs w:val="24"/>
        </w:rPr>
        <w:t>genuine</w:t>
      </w:r>
      <w:r w:rsidR="008F6B22" w:rsidRPr="00880625">
        <w:rPr>
          <w:rFonts w:ascii="Times New Roman" w:hAnsi="Times New Roman" w:cs="Times New Roman"/>
          <w:sz w:val="24"/>
          <w:szCs w:val="24"/>
        </w:rPr>
        <w:t xml:space="preserve"> desire</w:t>
      </w:r>
      <w:r w:rsidRPr="00880625">
        <w:rPr>
          <w:rFonts w:ascii="Times New Roman" w:hAnsi="Times New Roman" w:cs="Times New Roman"/>
          <w:sz w:val="24"/>
          <w:szCs w:val="24"/>
        </w:rPr>
        <w:t>s</w:t>
      </w:r>
      <w:r w:rsidR="008F6B22" w:rsidRPr="00880625">
        <w:rPr>
          <w:rFonts w:ascii="Times New Roman" w:hAnsi="Times New Roman" w:cs="Times New Roman"/>
          <w:sz w:val="24"/>
          <w:szCs w:val="24"/>
        </w:rPr>
        <w:t xml:space="preserve"> of the parties to </w:t>
      </w:r>
      <w:r w:rsidRPr="00880625">
        <w:rPr>
          <w:rFonts w:ascii="Times New Roman" w:hAnsi="Times New Roman" w:cs="Times New Roman"/>
          <w:sz w:val="24"/>
          <w:szCs w:val="24"/>
        </w:rPr>
        <w:t>them</w:t>
      </w:r>
      <w:r w:rsidR="008F6B22" w:rsidRPr="00880625">
        <w:rPr>
          <w:rFonts w:ascii="Times New Roman" w:hAnsi="Times New Roman" w:cs="Times New Roman"/>
          <w:sz w:val="24"/>
          <w:szCs w:val="24"/>
        </w:rPr>
        <w:t xml:space="preserve">, </w:t>
      </w:r>
      <w:r w:rsidR="00BB57B9" w:rsidRPr="00880625">
        <w:rPr>
          <w:rFonts w:ascii="Times New Roman" w:hAnsi="Times New Roman" w:cs="Times New Roman"/>
          <w:sz w:val="24"/>
          <w:szCs w:val="24"/>
        </w:rPr>
        <w:t xml:space="preserve">the neutralist-liberal position </w:t>
      </w:r>
      <w:r w:rsidR="008F6B22" w:rsidRPr="00880625">
        <w:rPr>
          <w:rFonts w:ascii="Times New Roman" w:hAnsi="Times New Roman" w:cs="Times New Roman"/>
          <w:sz w:val="24"/>
          <w:szCs w:val="24"/>
        </w:rPr>
        <w:t xml:space="preserve">is united in its tolerant attitude towards </w:t>
      </w:r>
      <w:r w:rsidRPr="00880625">
        <w:rPr>
          <w:rFonts w:ascii="Times New Roman" w:hAnsi="Times New Roman" w:cs="Times New Roman"/>
          <w:sz w:val="24"/>
          <w:szCs w:val="24"/>
        </w:rPr>
        <w:t xml:space="preserve">fault </w:t>
      </w:r>
      <w:r w:rsidR="008F6B22" w:rsidRPr="00880625">
        <w:rPr>
          <w:rFonts w:ascii="Times New Roman" w:hAnsi="Times New Roman" w:cs="Times New Roman"/>
          <w:sz w:val="24"/>
          <w:szCs w:val="24"/>
        </w:rPr>
        <w:t>agreements, and may even seek to support and encourage the existence of such an alternative</w:t>
      </w:r>
      <w:r w:rsidR="008B6CEC" w:rsidRPr="00880625">
        <w:rPr>
          <w:rFonts w:ascii="Times New Roman" w:hAnsi="Times New Roman" w:cs="Times New Roman"/>
          <w:sz w:val="24"/>
          <w:szCs w:val="24"/>
        </w:rPr>
        <w:t>.</w:t>
      </w:r>
      <w:r w:rsidR="0035240F" w:rsidRPr="00880625">
        <w:rPr>
          <w:rStyle w:val="a6"/>
          <w:rFonts w:ascii="Times New Roman" w:hAnsi="Times New Roman" w:cs="Times New Roman"/>
          <w:sz w:val="24"/>
          <w:szCs w:val="24"/>
        </w:rPr>
        <w:footnoteReference w:id="41"/>
      </w:r>
    </w:p>
    <w:p w14:paraId="06012245" w14:textId="0F9C3305" w:rsidR="008F6B22" w:rsidRPr="00880625" w:rsidRDefault="004F66D3" w:rsidP="006A6F79">
      <w:pPr>
        <w:pStyle w:val="2"/>
        <w:keepNext/>
        <w:keepLines/>
        <w:spacing w:after="0"/>
        <w:rPr>
          <w:rFonts w:ascii="Times New Roman" w:hAnsi="Times New Roman" w:cs="Times New Roman"/>
          <w:sz w:val="26"/>
          <w:szCs w:val="26"/>
        </w:rPr>
      </w:pPr>
      <w:r w:rsidRPr="00880625">
        <w:rPr>
          <w:rFonts w:ascii="Times New Roman" w:hAnsi="Times New Roman" w:cs="Times New Roman"/>
          <w:sz w:val="26"/>
          <w:szCs w:val="26"/>
        </w:rPr>
        <w:lastRenderedPageBreak/>
        <w:t xml:space="preserve">II. </w:t>
      </w:r>
      <w:r w:rsidR="00465735" w:rsidRPr="00880625">
        <w:rPr>
          <w:rFonts w:ascii="Times New Roman" w:hAnsi="Times New Roman" w:cs="Times New Roman"/>
          <w:sz w:val="26"/>
          <w:szCs w:val="26"/>
        </w:rPr>
        <w:t>P</w:t>
      </w:r>
      <w:r w:rsidR="008F6B22" w:rsidRPr="00880625">
        <w:rPr>
          <w:rFonts w:ascii="Times New Roman" w:hAnsi="Times New Roman" w:cs="Times New Roman"/>
          <w:sz w:val="26"/>
          <w:szCs w:val="26"/>
        </w:rPr>
        <w:t xml:space="preserve">erfectionist </w:t>
      </w:r>
      <w:r w:rsidR="00034E65" w:rsidRPr="00880625">
        <w:rPr>
          <w:rFonts w:ascii="Times New Roman" w:hAnsi="Times New Roman" w:cs="Times New Roman"/>
          <w:sz w:val="26"/>
          <w:szCs w:val="26"/>
        </w:rPr>
        <w:t>Liberalism and the Value</w:t>
      </w:r>
      <w:r w:rsidR="008F6B22" w:rsidRPr="00880625">
        <w:rPr>
          <w:rFonts w:ascii="Times New Roman" w:hAnsi="Times New Roman" w:cs="Times New Roman"/>
          <w:sz w:val="26"/>
          <w:szCs w:val="26"/>
        </w:rPr>
        <w:t xml:space="preserve"> of Liberty and Autonomy</w:t>
      </w:r>
    </w:p>
    <w:p w14:paraId="0DCF610C" w14:textId="77777777" w:rsidR="00046E21" w:rsidRPr="00880625" w:rsidRDefault="006D3659" w:rsidP="006A6F79">
      <w:pPr>
        <w:keepLines/>
        <w:jc w:val="both"/>
        <w:rPr>
          <w:rFonts w:ascii="Times New Roman" w:hAnsi="Times New Roman" w:cs="Times New Roman"/>
          <w:sz w:val="24"/>
          <w:szCs w:val="24"/>
        </w:rPr>
      </w:pPr>
      <w:r w:rsidRPr="00880625">
        <w:rPr>
          <w:rFonts w:ascii="Times New Roman" w:hAnsi="Times New Roman" w:cs="Times New Roman"/>
          <w:sz w:val="24"/>
          <w:szCs w:val="24"/>
        </w:rPr>
        <w:t xml:space="preserve">The </w:t>
      </w:r>
      <w:r w:rsidR="00707C3D" w:rsidRPr="00880625">
        <w:rPr>
          <w:rFonts w:ascii="Times New Roman" w:hAnsi="Times New Roman" w:cs="Times New Roman"/>
          <w:sz w:val="24"/>
          <w:szCs w:val="24"/>
        </w:rPr>
        <w:t xml:space="preserve">second </w:t>
      </w:r>
      <w:r w:rsidR="00430428" w:rsidRPr="00880625">
        <w:rPr>
          <w:rFonts w:ascii="Times New Roman" w:hAnsi="Times New Roman" w:cs="Times New Roman"/>
          <w:sz w:val="24"/>
          <w:szCs w:val="24"/>
        </w:rPr>
        <w:t xml:space="preserve">perspective </w:t>
      </w:r>
      <w:r w:rsidR="00F07C98" w:rsidRPr="00880625">
        <w:rPr>
          <w:rFonts w:ascii="Times New Roman" w:hAnsi="Times New Roman" w:cs="Times New Roman"/>
          <w:sz w:val="24"/>
          <w:szCs w:val="24"/>
        </w:rPr>
        <w:t xml:space="preserve">explores the discussion from the point of view of Perfectionist Liberalism, </w:t>
      </w:r>
      <w:r w:rsidR="00344313" w:rsidRPr="00880625">
        <w:rPr>
          <w:rFonts w:ascii="Times New Roman" w:hAnsi="Times New Roman" w:cs="Times New Roman"/>
          <w:sz w:val="24"/>
          <w:szCs w:val="24"/>
        </w:rPr>
        <w:t xml:space="preserve">that places an emphasis on ensuring and protecting personal liberty, autonomy, and self-fulfillment. </w:t>
      </w:r>
      <w:r w:rsidR="00046E21" w:rsidRPr="00880625">
        <w:rPr>
          <w:rFonts w:ascii="Times New Roman" w:hAnsi="Times New Roman" w:cs="Times New Roman"/>
          <w:sz w:val="24"/>
          <w:szCs w:val="24"/>
        </w:rPr>
        <w:t xml:space="preserve">This line of thinking opposes fault considerations due to its commitment to </w:t>
      </w:r>
      <w:r w:rsidR="00E8148B" w:rsidRPr="00880625">
        <w:rPr>
          <w:rFonts w:ascii="Times New Roman" w:hAnsi="Times New Roman" w:cs="Times New Roman"/>
          <w:sz w:val="24"/>
          <w:szCs w:val="24"/>
        </w:rPr>
        <w:t>the</w:t>
      </w:r>
      <w:r w:rsidR="001B1766" w:rsidRPr="00880625">
        <w:rPr>
          <w:rFonts w:ascii="Times New Roman" w:hAnsi="Times New Roman" w:cs="Times New Roman"/>
          <w:sz w:val="24"/>
          <w:szCs w:val="24"/>
        </w:rPr>
        <w:t xml:space="preserve"> </w:t>
      </w:r>
      <w:r w:rsidR="00046E21" w:rsidRPr="00880625">
        <w:rPr>
          <w:rFonts w:ascii="Times New Roman" w:hAnsi="Times New Roman" w:cs="Times New Roman"/>
          <w:sz w:val="24"/>
          <w:szCs w:val="24"/>
        </w:rPr>
        <w:t>partner</w:t>
      </w:r>
      <w:r w:rsidR="007B418C" w:rsidRPr="00880625">
        <w:rPr>
          <w:rFonts w:ascii="Times New Roman" w:hAnsi="Times New Roman" w:cs="Times New Roman"/>
          <w:sz w:val="24"/>
          <w:szCs w:val="24"/>
        </w:rPr>
        <w:t>s</w:t>
      </w:r>
      <w:r w:rsidR="00046E21" w:rsidRPr="00880625">
        <w:rPr>
          <w:rFonts w:ascii="Times New Roman" w:hAnsi="Times New Roman" w:cs="Times New Roman"/>
          <w:sz w:val="24"/>
          <w:szCs w:val="24"/>
        </w:rPr>
        <w:t>’</w:t>
      </w:r>
      <w:r w:rsidR="007B418C" w:rsidRPr="00880625">
        <w:rPr>
          <w:rFonts w:ascii="Times New Roman" w:hAnsi="Times New Roman" w:cs="Times New Roman"/>
          <w:sz w:val="24"/>
          <w:szCs w:val="24"/>
        </w:rPr>
        <w:t xml:space="preserve"> right to exit a relationship </w:t>
      </w:r>
      <w:r w:rsidR="001B1766" w:rsidRPr="00880625">
        <w:rPr>
          <w:rFonts w:ascii="Times New Roman" w:hAnsi="Times New Roman" w:cs="Times New Roman"/>
          <w:sz w:val="24"/>
          <w:szCs w:val="24"/>
        </w:rPr>
        <w:t xml:space="preserve">that is </w:t>
      </w:r>
      <w:r w:rsidR="00B52799" w:rsidRPr="00880625">
        <w:rPr>
          <w:rFonts w:ascii="Times New Roman" w:hAnsi="Times New Roman" w:cs="Times New Roman"/>
          <w:sz w:val="24"/>
          <w:szCs w:val="24"/>
        </w:rPr>
        <w:t xml:space="preserve">no longer </w:t>
      </w:r>
      <w:r w:rsidR="00544C9D" w:rsidRPr="00880625">
        <w:rPr>
          <w:rFonts w:ascii="Times New Roman" w:hAnsi="Times New Roman" w:cs="Times New Roman"/>
          <w:sz w:val="24"/>
          <w:szCs w:val="24"/>
        </w:rPr>
        <w:t>desire</w:t>
      </w:r>
      <w:r w:rsidR="00E7606F" w:rsidRPr="00880625">
        <w:rPr>
          <w:rFonts w:ascii="Times New Roman" w:hAnsi="Times New Roman" w:cs="Times New Roman"/>
          <w:sz w:val="24"/>
          <w:szCs w:val="24"/>
        </w:rPr>
        <w:t>d</w:t>
      </w:r>
      <w:r w:rsidRPr="00880625">
        <w:rPr>
          <w:rFonts w:ascii="Times New Roman" w:hAnsi="Times New Roman" w:cs="Times New Roman"/>
          <w:sz w:val="24"/>
          <w:szCs w:val="24"/>
        </w:rPr>
        <w:t xml:space="preserve">, as well as to </w:t>
      </w:r>
      <w:r w:rsidR="00BC5C8C" w:rsidRPr="00880625">
        <w:rPr>
          <w:rFonts w:ascii="Times New Roman" w:hAnsi="Times New Roman" w:cs="Times New Roman"/>
          <w:sz w:val="24"/>
          <w:szCs w:val="24"/>
        </w:rPr>
        <w:t>exercise</w:t>
      </w:r>
      <w:r w:rsidRPr="00880625">
        <w:rPr>
          <w:rFonts w:ascii="Times New Roman" w:hAnsi="Times New Roman" w:cs="Times New Roman"/>
          <w:sz w:val="24"/>
          <w:szCs w:val="24"/>
        </w:rPr>
        <w:t xml:space="preserve"> sexual freedom, based on the </w:t>
      </w:r>
      <w:r w:rsidR="008F6B22" w:rsidRPr="00880625">
        <w:rPr>
          <w:rFonts w:ascii="Times New Roman" w:hAnsi="Times New Roman" w:cs="Times New Roman"/>
          <w:sz w:val="24"/>
          <w:szCs w:val="24"/>
        </w:rPr>
        <w:t>individual</w:t>
      </w:r>
      <w:r w:rsidR="000737F4" w:rsidRPr="00880625">
        <w:rPr>
          <w:rFonts w:ascii="Times New Roman" w:hAnsi="Times New Roman" w:cs="Times New Roman"/>
          <w:sz w:val="24"/>
          <w:szCs w:val="24"/>
        </w:rPr>
        <w:t>’</w:t>
      </w:r>
      <w:r w:rsidR="008F6B22" w:rsidRPr="00880625">
        <w:rPr>
          <w:rFonts w:ascii="Times New Roman" w:hAnsi="Times New Roman" w:cs="Times New Roman"/>
          <w:sz w:val="24"/>
          <w:szCs w:val="24"/>
        </w:rPr>
        <w:t xml:space="preserve">s right to </w:t>
      </w:r>
      <w:r w:rsidR="00E06626" w:rsidRPr="00880625">
        <w:rPr>
          <w:rFonts w:ascii="Times New Roman" w:hAnsi="Times New Roman" w:cs="Times New Roman"/>
          <w:sz w:val="24"/>
          <w:szCs w:val="24"/>
        </w:rPr>
        <w:t>self-fulfillment</w:t>
      </w:r>
      <w:r w:rsidR="00B52799" w:rsidRPr="00880625">
        <w:rPr>
          <w:rFonts w:ascii="Times New Roman" w:hAnsi="Times New Roman" w:cs="Times New Roman"/>
          <w:sz w:val="24"/>
          <w:szCs w:val="24"/>
        </w:rPr>
        <w:t>.</w:t>
      </w:r>
      <w:r w:rsidR="003A2E70" w:rsidRPr="00880625">
        <w:rPr>
          <w:rStyle w:val="a6"/>
          <w:rFonts w:ascii="Times New Roman" w:hAnsi="Times New Roman" w:cs="Times New Roman"/>
          <w:sz w:val="24"/>
          <w:szCs w:val="24"/>
        </w:rPr>
        <w:footnoteReference w:id="42"/>
      </w:r>
      <w:r w:rsidR="008F6B22" w:rsidRPr="00880625">
        <w:rPr>
          <w:rFonts w:ascii="Times New Roman" w:hAnsi="Times New Roman" w:cs="Times New Roman"/>
          <w:sz w:val="24"/>
          <w:szCs w:val="24"/>
        </w:rPr>
        <w:t xml:space="preserve"> </w:t>
      </w:r>
      <w:r w:rsidR="00046E21" w:rsidRPr="00880625">
        <w:rPr>
          <w:rFonts w:ascii="Times New Roman" w:hAnsi="Times New Roman" w:cs="Times New Roman"/>
          <w:sz w:val="24"/>
          <w:szCs w:val="24"/>
        </w:rPr>
        <w:t>Should</w:t>
      </w:r>
      <w:r w:rsidR="008F6B22" w:rsidRPr="00880625">
        <w:rPr>
          <w:rFonts w:ascii="Times New Roman" w:hAnsi="Times New Roman" w:cs="Times New Roman"/>
          <w:sz w:val="24"/>
          <w:szCs w:val="24"/>
        </w:rPr>
        <w:t xml:space="preserve"> this position change </w:t>
      </w:r>
      <w:r w:rsidR="00E8148B" w:rsidRPr="00880625">
        <w:rPr>
          <w:rFonts w:ascii="Times New Roman" w:hAnsi="Times New Roman" w:cs="Times New Roman"/>
          <w:sz w:val="24"/>
          <w:szCs w:val="24"/>
        </w:rPr>
        <w:t xml:space="preserve">where the source for considering fault is the parties’ </w:t>
      </w:r>
      <w:r w:rsidR="008F6B22" w:rsidRPr="00880625">
        <w:rPr>
          <w:rFonts w:ascii="Times New Roman" w:hAnsi="Times New Roman" w:cs="Times New Roman"/>
          <w:sz w:val="24"/>
          <w:szCs w:val="24"/>
        </w:rPr>
        <w:t>agreement?</w:t>
      </w:r>
      <w:r w:rsidR="00046E21" w:rsidRPr="00880625">
        <w:rPr>
          <w:rFonts w:ascii="Times New Roman" w:hAnsi="Times New Roman" w:cs="Times New Roman"/>
          <w:sz w:val="24"/>
          <w:szCs w:val="24"/>
        </w:rPr>
        <w:t xml:space="preserve"> We suggest a complex answer, which reveals an internal tension within perfectionist thinking, and within the value of autonomy in itself.</w:t>
      </w:r>
    </w:p>
    <w:p w14:paraId="7E4DB624" w14:textId="0480C43D" w:rsidR="0026725F" w:rsidRPr="00880625" w:rsidRDefault="00223DF4" w:rsidP="006A6F79">
      <w:pPr>
        <w:jc w:val="both"/>
        <w:rPr>
          <w:rFonts w:ascii="Times New Roman" w:hAnsi="Times New Roman" w:cs="Times New Roman"/>
          <w:sz w:val="24"/>
          <w:szCs w:val="24"/>
        </w:rPr>
      </w:pPr>
      <w:r w:rsidRPr="00880625">
        <w:rPr>
          <w:rFonts w:ascii="Times New Roman" w:hAnsi="Times New Roman" w:cs="Times New Roman"/>
          <w:sz w:val="24"/>
          <w:szCs w:val="24"/>
        </w:rPr>
        <w:t xml:space="preserve">On </w:t>
      </w:r>
      <w:r w:rsidR="00BF426E" w:rsidRPr="00880625">
        <w:rPr>
          <w:rFonts w:ascii="Times New Roman" w:hAnsi="Times New Roman" w:cs="Times New Roman"/>
          <w:sz w:val="24"/>
          <w:szCs w:val="24"/>
        </w:rPr>
        <w:t xml:space="preserve">one hand, </w:t>
      </w:r>
      <w:r w:rsidR="00B64FD5" w:rsidRPr="00880625">
        <w:rPr>
          <w:rFonts w:ascii="Times New Roman" w:hAnsi="Times New Roman" w:cs="Times New Roman"/>
          <w:sz w:val="24"/>
          <w:szCs w:val="24"/>
        </w:rPr>
        <w:t xml:space="preserve">the </w:t>
      </w:r>
      <w:r w:rsidR="00CD51AA" w:rsidRPr="00880625">
        <w:rPr>
          <w:rFonts w:ascii="Times New Roman" w:hAnsi="Times New Roman" w:cs="Times New Roman"/>
          <w:sz w:val="24"/>
          <w:szCs w:val="24"/>
        </w:rPr>
        <w:t xml:space="preserve">Perfectionist </w:t>
      </w:r>
      <w:r w:rsidR="008F6B22" w:rsidRPr="00880625">
        <w:rPr>
          <w:rFonts w:ascii="Times New Roman" w:hAnsi="Times New Roman" w:cs="Times New Roman"/>
          <w:sz w:val="24"/>
          <w:szCs w:val="24"/>
        </w:rPr>
        <w:t>opposition to</w:t>
      </w:r>
      <w:r w:rsidR="00BC5C8C" w:rsidRPr="00880625">
        <w:rPr>
          <w:rFonts w:ascii="Times New Roman" w:hAnsi="Times New Roman" w:cs="Times New Roman"/>
          <w:sz w:val="24"/>
          <w:szCs w:val="24"/>
        </w:rPr>
        <w:t xml:space="preserve"> imposing burdens</w:t>
      </w:r>
      <w:r w:rsidR="008F6B22" w:rsidRPr="00880625">
        <w:rPr>
          <w:rFonts w:ascii="Times New Roman" w:hAnsi="Times New Roman" w:cs="Times New Roman"/>
          <w:sz w:val="24"/>
          <w:szCs w:val="24"/>
        </w:rPr>
        <w:t xml:space="preserve"> on </w:t>
      </w:r>
      <w:r w:rsidR="00BC5C8C" w:rsidRPr="00880625">
        <w:rPr>
          <w:rFonts w:ascii="Times New Roman" w:hAnsi="Times New Roman" w:cs="Times New Roman"/>
          <w:sz w:val="24"/>
          <w:szCs w:val="24"/>
        </w:rPr>
        <w:t>separations</w:t>
      </w:r>
      <w:r w:rsidR="008F6B22" w:rsidRPr="00880625">
        <w:rPr>
          <w:rFonts w:ascii="Times New Roman" w:hAnsi="Times New Roman" w:cs="Times New Roman"/>
          <w:sz w:val="24"/>
          <w:szCs w:val="24"/>
        </w:rPr>
        <w:t xml:space="preserve">, or to </w:t>
      </w:r>
      <w:r w:rsidR="00BC5C8C" w:rsidRPr="00880625">
        <w:rPr>
          <w:rFonts w:ascii="Times New Roman" w:hAnsi="Times New Roman" w:cs="Times New Roman"/>
          <w:sz w:val="24"/>
          <w:szCs w:val="24"/>
        </w:rPr>
        <w:t>restricting</w:t>
      </w:r>
      <w:r w:rsidR="008F6B22" w:rsidRPr="00880625">
        <w:rPr>
          <w:rFonts w:ascii="Times New Roman" w:hAnsi="Times New Roman" w:cs="Times New Roman"/>
          <w:sz w:val="24"/>
          <w:szCs w:val="24"/>
        </w:rPr>
        <w:t xml:space="preserve"> the sexual freedom of the </w:t>
      </w:r>
      <w:r w:rsidR="00BC5C8C" w:rsidRPr="00880625">
        <w:rPr>
          <w:rFonts w:ascii="Times New Roman" w:hAnsi="Times New Roman" w:cs="Times New Roman"/>
          <w:sz w:val="24"/>
          <w:szCs w:val="24"/>
        </w:rPr>
        <w:t>parties</w:t>
      </w:r>
      <w:r w:rsidR="008F6B22" w:rsidRPr="00880625">
        <w:rPr>
          <w:rFonts w:ascii="Times New Roman" w:hAnsi="Times New Roman" w:cs="Times New Roman"/>
          <w:sz w:val="24"/>
          <w:szCs w:val="24"/>
        </w:rPr>
        <w:t xml:space="preserve">, </w:t>
      </w:r>
      <w:r w:rsidR="00BC5C8C" w:rsidRPr="00880625">
        <w:rPr>
          <w:rFonts w:ascii="Times New Roman" w:hAnsi="Times New Roman" w:cs="Times New Roman"/>
          <w:sz w:val="24"/>
          <w:szCs w:val="24"/>
        </w:rPr>
        <w:t>derives from the</w:t>
      </w:r>
      <w:r w:rsidR="008F6B22" w:rsidRPr="00880625">
        <w:rPr>
          <w:rFonts w:ascii="Times New Roman" w:hAnsi="Times New Roman" w:cs="Times New Roman"/>
          <w:sz w:val="24"/>
          <w:szCs w:val="24"/>
        </w:rPr>
        <w:t xml:space="preserve"> </w:t>
      </w:r>
      <w:r w:rsidR="007B418C" w:rsidRPr="00880625">
        <w:rPr>
          <w:rFonts w:ascii="Times New Roman" w:hAnsi="Times New Roman" w:cs="Times New Roman"/>
          <w:sz w:val="24"/>
          <w:szCs w:val="24"/>
        </w:rPr>
        <w:t xml:space="preserve">scope </w:t>
      </w:r>
      <w:r w:rsidR="006E2578" w:rsidRPr="00880625">
        <w:rPr>
          <w:rFonts w:ascii="Times New Roman" w:hAnsi="Times New Roman" w:cs="Times New Roman"/>
          <w:sz w:val="24"/>
          <w:szCs w:val="24"/>
        </w:rPr>
        <w:t xml:space="preserve">and magnitude </w:t>
      </w:r>
      <w:r w:rsidR="008F6B22" w:rsidRPr="00880625">
        <w:rPr>
          <w:rFonts w:ascii="Times New Roman" w:hAnsi="Times New Roman" w:cs="Times New Roman"/>
          <w:sz w:val="24"/>
          <w:szCs w:val="24"/>
        </w:rPr>
        <w:t xml:space="preserve">of the burden or </w:t>
      </w:r>
      <w:r w:rsidR="00BC5C8C" w:rsidRPr="00880625">
        <w:rPr>
          <w:rFonts w:ascii="Times New Roman" w:hAnsi="Times New Roman" w:cs="Times New Roman"/>
          <w:sz w:val="24"/>
          <w:szCs w:val="24"/>
        </w:rPr>
        <w:t>restriction</w:t>
      </w:r>
      <w:r w:rsidR="007B418C" w:rsidRPr="00880625">
        <w:rPr>
          <w:rFonts w:ascii="Times New Roman" w:hAnsi="Times New Roman" w:cs="Times New Roman"/>
          <w:sz w:val="24"/>
          <w:szCs w:val="24"/>
        </w:rPr>
        <w:t>,</w:t>
      </w:r>
      <w:r w:rsidR="008F6B22" w:rsidRPr="00880625">
        <w:rPr>
          <w:rFonts w:ascii="Times New Roman" w:hAnsi="Times New Roman" w:cs="Times New Roman"/>
          <w:sz w:val="24"/>
          <w:szCs w:val="24"/>
        </w:rPr>
        <w:t xml:space="preserve"> </w:t>
      </w:r>
      <w:r w:rsidR="00435EA6" w:rsidRPr="00880625">
        <w:rPr>
          <w:rFonts w:ascii="Times New Roman" w:hAnsi="Times New Roman" w:cs="Times New Roman"/>
          <w:sz w:val="24"/>
          <w:szCs w:val="24"/>
        </w:rPr>
        <w:t>rather than</w:t>
      </w:r>
      <w:r w:rsidR="008F6B22" w:rsidRPr="00880625">
        <w:rPr>
          <w:rFonts w:ascii="Times New Roman" w:hAnsi="Times New Roman" w:cs="Times New Roman"/>
          <w:sz w:val="24"/>
          <w:szCs w:val="24"/>
        </w:rPr>
        <w:t xml:space="preserve"> </w:t>
      </w:r>
      <w:r w:rsidR="00BC5C8C" w:rsidRPr="00880625">
        <w:rPr>
          <w:rFonts w:ascii="Times New Roman" w:hAnsi="Times New Roman" w:cs="Times New Roman"/>
          <w:sz w:val="24"/>
          <w:szCs w:val="24"/>
        </w:rPr>
        <w:t xml:space="preserve">from </w:t>
      </w:r>
      <w:r w:rsidR="00B52799" w:rsidRPr="00880625">
        <w:rPr>
          <w:rFonts w:ascii="Times New Roman" w:hAnsi="Times New Roman" w:cs="Times New Roman"/>
          <w:sz w:val="24"/>
          <w:szCs w:val="24"/>
        </w:rPr>
        <w:t>its</w:t>
      </w:r>
      <w:r w:rsidR="008F6B22" w:rsidRPr="00880625">
        <w:rPr>
          <w:rFonts w:ascii="Times New Roman" w:hAnsi="Times New Roman" w:cs="Times New Roman"/>
          <w:sz w:val="24"/>
          <w:szCs w:val="24"/>
        </w:rPr>
        <w:t xml:space="preserve"> source</w:t>
      </w:r>
      <w:r w:rsidR="00B52799" w:rsidRPr="00880625">
        <w:rPr>
          <w:rFonts w:ascii="Times New Roman" w:hAnsi="Times New Roman" w:cs="Times New Roman"/>
          <w:sz w:val="24"/>
          <w:szCs w:val="24"/>
        </w:rPr>
        <w:t>.</w:t>
      </w:r>
      <w:r w:rsidR="007F74E4" w:rsidRPr="00880625">
        <w:rPr>
          <w:rFonts w:ascii="Times New Roman" w:hAnsi="Times New Roman" w:cs="Times New Roman"/>
          <w:sz w:val="24"/>
          <w:szCs w:val="24"/>
        </w:rPr>
        <w:t xml:space="preserve"> Attaching a price to one’s sexual conduct </w:t>
      </w:r>
      <w:r w:rsidR="008F6B22" w:rsidRPr="00880625">
        <w:rPr>
          <w:rFonts w:ascii="Times New Roman" w:hAnsi="Times New Roman" w:cs="Times New Roman"/>
          <w:sz w:val="24"/>
          <w:szCs w:val="24"/>
        </w:rPr>
        <w:t xml:space="preserve">may actually act as a </w:t>
      </w:r>
      <w:r w:rsidR="0024379D" w:rsidRPr="00880625">
        <w:rPr>
          <w:rFonts w:ascii="Times New Roman" w:hAnsi="Times New Roman" w:cs="Times New Roman"/>
          <w:sz w:val="24"/>
          <w:szCs w:val="24"/>
        </w:rPr>
        <w:t>ban</w:t>
      </w:r>
      <w:r w:rsidR="007B418C" w:rsidRPr="00880625">
        <w:rPr>
          <w:rFonts w:ascii="Times New Roman" w:hAnsi="Times New Roman" w:cs="Times New Roman"/>
          <w:sz w:val="24"/>
          <w:szCs w:val="24"/>
        </w:rPr>
        <w:t>, and</w:t>
      </w:r>
      <w:r w:rsidR="00B52799" w:rsidRPr="00880625">
        <w:rPr>
          <w:rFonts w:ascii="Times New Roman" w:hAnsi="Times New Roman" w:cs="Times New Roman"/>
          <w:sz w:val="24"/>
          <w:szCs w:val="24"/>
        </w:rPr>
        <w:t>,</w:t>
      </w:r>
      <w:r w:rsidR="007B418C" w:rsidRPr="00880625">
        <w:rPr>
          <w:rFonts w:ascii="Times New Roman" w:hAnsi="Times New Roman" w:cs="Times New Roman"/>
          <w:sz w:val="24"/>
          <w:szCs w:val="24"/>
        </w:rPr>
        <w:t xml:space="preserve"> in fact</w:t>
      </w:r>
      <w:r w:rsidR="00B52799" w:rsidRPr="00880625">
        <w:rPr>
          <w:rFonts w:ascii="Times New Roman" w:hAnsi="Times New Roman" w:cs="Times New Roman"/>
          <w:sz w:val="24"/>
          <w:szCs w:val="24"/>
        </w:rPr>
        <w:t>,</w:t>
      </w:r>
      <w:r w:rsidR="007B418C" w:rsidRPr="00880625">
        <w:rPr>
          <w:rFonts w:ascii="Times New Roman" w:hAnsi="Times New Roman" w:cs="Times New Roman"/>
          <w:sz w:val="24"/>
          <w:szCs w:val="24"/>
        </w:rPr>
        <w:t xml:space="preserve"> setting any </w:t>
      </w:r>
      <w:r w:rsidR="008F6B22" w:rsidRPr="00880625">
        <w:rPr>
          <w:rFonts w:ascii="Times New Roman" w:hAnsi="Times New Roman" w:cs="Times New Roman"/>
          <w:sz w:val="24"/>
          <w:szCs w:val="24"/>
        </w:rPr>
        <w:t xml:space="preserve">price </w:t>
      </w:r>
      <w:r w:rsidR="00B52799" w:rsidRPr="00880625">
        <w:rPr>
          <w:rFonts w:ascii="Times New Roman" w:hAnsi="Times New Roman" w:cs="Times New Roman"/>
          <w:sz w:val="24"/>
          <w:szCs w:val="24"/>
        </w:rPr>
        <w:t>inherently judges otherwise</w:t>
      </w:r>
      <w:r w:rsidR="000114F9" w:rsidRPr="00880625">
        <w:rPr>
          <w:rFonts w:ascii="Times New Roman" w:hAnsi="Times New Roman" w:cs="Times New Roman"/>
          <w:sz w:val="24"/>
          <w:szCs w:val="24"/>
        </w:rPr>
        <w:t xml:space="preserve"> </w:t>
      </w:r>
      <w:r w:rsidR="008F6B22" w:rsidRPr="00880625">
        <w:rPr>
          <w:rFonts w:ascii="Times New Roman" w:hAnsi="Times New Roman" w:cs="Times New Roman"/>
          <w:sz w:val="24"/>
          <w:szCs w:val="24"/>
        </w:rPr>
        <w:t xml:space="preserve">legitimate </w:t>
      </w:r>
      <w:r w:rsidR="00E06626" w:rsidRPr="00880625">
        <w:rPr>
          <w:rFonts w:ascii="Times New Roman" w:hAnsi="Times New Roman" w:cs="Times New Roman"/>
          <w:sz w:val="24"/>
          <w:szCs w:val="24"/>
        </w:rPr>
        <w:t>behavior</w:t>
      </w:r>
      <w:r w:rsidR="008F6B22" w:rsidRPr="00880625">
        <w:rPr>
          <w:rFonts w:ascii="Times New Roman" w:hAnsi="Times New Roman" w:cs="Times New Roman"/>
          <w:sz w:val="24"/>
          <w:szCs w:val="24"/>
        </w:rPr>
        <w:t xml:space="preserve"> as </w:t>
      </w:r>
      <w:r w:rsidR="000114F9" w:rsidRPr="00880625">
        <w:rPr>
          <w:rFonts w:ascii="Times New Roman" w:hAnsi="Times New Roman" w:cs="Times New Roman"/>
          <w:sz w:val="24"/>
          <w:szCs w:val="24"/>
        </w:rPr>
        <w:t>wrong</w:t>
      </w:r>
      <w:r w:rsidR="008F6B22" w:rsidRPr="00880625">
        <w:rPr>
          <w:rFonts w:ascii="Times New Roman" w:hAnsi="Times New Roman" w:cs="Times New Roman"/>
          <w:sz w:val="24"/>
          <w:szCs w:val="24"/>
        </w:rPr>
        <w:t xml:space="preserve">. Thus, the fact that the parties are interested in such an arrangement </w:t>
      </w:r>
      <w:r w:rsidR="007F74E4" w:rsidRPr="00880625">
        <w:rPr>
          <w:rFonts w:ascii="Times New Roman" w:hAnsi="Times New Roman" w:cs="Times New Roman"/>
          <w:sz w:val="24"/>
          <w:szCs w:val="24"/>
        </w:rPr>
        <w:t xml:space="preserve">does not undermine the fundamental opposition to assigning financial </w:t>
      </w:r>
      <w:r w:rsidR="001F4DD5" w:rsidRPr="00880625">
        <w:rPr>
          <w:rFonts w:ascii="Times New Roman" w:hAnsi="Times New Roman" w:cs="Times New Roman"/>
          <w:sz w:val="24"/>
          <w:szCs w:val="24"/>
        </w:rPr>
        <w:t>results to one’s</w:t>
      </w:r>
      <w:r w:rsidR="007F74E4" w:rsidRPr="00880625">
        <w:rPr>
          <w:rFonts w:ascii="Times New Roman" w:hAnsi="Times New Roman" w:cs="Times New Roman"/>
          <w:sz w:val="24"/>
          <w:szCs w:val="24"/>
        </w:rPr>
        <w:t xml:space="preserve"> sexual </w:t>
      </w:r>
      <w:r w:rsidR="001F4DD5" w:rsidRPr="00880625">
        <w:rPr>
          <w:rFonts w:ascii="Times New Roman" w:hAnsi="Times New Roman" w:cs="Times New Roman"/>
          <w:sz w:val="24"/>
          <w:szCs w:val="24"/>
        </w:rPr>
        <w:t>conduct.</w:t>
      </w:r>
      <w:r w:rsidR="006E2578" w:rsidRPr="00880625">
        <w:rPr>
          <w:rFonts w:ascii="Times New Roman" w:hAnsi="Times New Roman" w:cs="Times New Roman"/>
          <w:sz w:val="24"/>
          <w:szCs w:val="24"/>
        </w:rPr>
        <w:t xml:space="preserve"> If fault is considered as a mark for </w:t>
      </w:r>
      <w:r w:rsidR="003D27C6" w:rsidRPr="00880625">
        <w:rPr>
          <w:rFonts w:ascii="Times New Roman" w:hAnsi="Times New Roman" w:cs="Times New Roman"/>
          <w:sz w:val="24"/>
          <w:szCs w:val="24"/>
        </w:rPr>
        <w:t>responsibility for the breakdown</w:t>
      </w:r>
      <w:r w:rsidR="00224979" w:rsidRPr="00880625">
        <w:rPr>
          <w:rFonts w:ascii="Times New Roman" w:hAnsi="Times New Roman" w:cs="Times New Roman"/>
          <w:sz w:val="24"/>
          <w:szCs w:val="24"/>
        </w:rPr>
        <w:t xml:space="preserve"> of the marriage</w:t>
      </w:r>
      <w:r w:rsidR="003D27C6" w:rsidRPr="00880625">
        <w:rPr>
          <w:rFonts w:ascii="Times New Roman" w:hAnsi="Times New Roman" w:cs="Times New Roman"/>
          <w:sz w:val="24"/>
          <w:szCs w:val="24"/>
        </w:rPr>
        <w:t>,</w:t>
      </w:r>
      <w:r w:rsidR="00224979" w:rsidRPr="00880625">
        <w:rPr>
          <w:rFonts w:ascii="Times New Roman" w:hAnsi="Times New Roman" w:cs="Times New Roman"/>
          <w:sz w:val="24"/>
          <w:szCs w:val="24"/>
        </w:rPr>
        <w:t xml:space="preserve"> fault</w:t>
      </w:r>
      <w:r w:rsidR="0029669D" w:rsidRPr="00880625">
        <w:rPr>
          <w:rFonts w:ascii="Times New Roman" w:hAnsi="Times New Roman" w:cs="Times New Roman"/>
          <w:sz w:val="24"/>
          <w:szCs w:val="24"/>
        </w:rPr>
        <w:t xml:space="preserve"> </w:t>
      </w:r>
      <w:r w:rsidR="00224979" w:rsidRPr="00880625">
        <w:rPr>
          <w:rFonts w:ascii="Times New Roman" w:hAnsi="Times New Roman" w:cs="Times New Roman"/>
          <w:sz w:val="24"/>
          <w:szCs w:val="24"/>
        </w:rPr>
        <w:t>agreements function as a penalty against the party who ends the relationship, or is responsible for ending it. A</w:t>
      </w:r>
      <w:r w:rsidR="008F6B22" w:rsidRPr="00880625">
        <w:rPr>
          <w:rFonts w:ascii="Times New Roman" w:hAnsi="Times New Roman" w:cs="Times New Roman"/>
          <w:sz w:val="24"/>
          <w:szCs w:val="24"/>
        </w:rPr>
        <w:t xml:space="preserve">n agreement that </w:t>
      </w:r>
      <w:r w:rsidR="00224979" w:rsidRPr="00880625">
        <w:rPr>
          <w:rFonts w:ascii="Times New Roman" w:hAnsi="Times New Roman" w:cs="Times New Roman"/>
          <w:sz w:val="24"/>
          <w:szCs w:val="24"/>
        </w:rPr>
        <w:t>seriously limits</w:t>
      </w:r>
      <w:r w:rsidR="008F6B22" w:rsidRPr="00880625">
        <w:rPr>
          <w:rFonts w:ascii="Times New Roman" w:hAnsi="Times New Roman" w:cs="Times New Roman"/>
          <w:sz w:val="24"/>
          <w:szCs w:val="24"/>
        </w:rPr>
        <w:t xml:space="preserve"> a spouse </w:t>
      </w:r>
      <w:r w:rsidR="00224979" w:rsidRPr="00880625">
        <w:rPr>
          <w:rFonts w:ascii="Times New Roman" w:hAnsi="Times New Roman" w:cs="Times New Roman"/>
          <w:sz w:val="24"/>
          <w:szCs w:val="24"/>
        </w:rPr>
        <w:t>from exercising the</w:t>
      </w:r>
      <w:r w:rsidR="008F6B22" w:rsidRPr="00880625">
        <w:rPr>
          <w:rFonts w:ascii="Times New Roman" w:hAnsi="Times New Roman" w:cs="Times New Roman"/>
          <w:sz w:val="24"/>
          <w:szCs w:val="24"/>
        </w:rPr>
        <w:t xml:space="preserve"> right to exit </w:t>
      </w:r>
      <w:r w:rsidR="00224979" w:rsidRPr="00880625">
        <w:rPr>
          <w:rFonts w:ascii="Times New Roman" w:hAnsi="Times New Roman" w:cs="Times New Roman"/>
          <w:sz w:val="24"/>
          <w:szCs w:val="24"/>
        </w:rPr>
        <w:t xml:space="preserve">the relationship </w:t>
      </w:r>
      <w:r w:rsidR="008F6B22" w:rsidRPr="00880625">
        <w:rPr>
          <w:rFonts w:ascii="Times New Roman" w:hAnsi="Times New Roman" w:cs="Times New Roman"/>
          <w:sz w:val="24"/>
          <w:szCs w:val="24"/>
        </w:rPr>
        <w:t>is perceived</w:t>
      </w:r>
      <w:r w:rsidR="003104B5" w:rsidRPr="00880625">
        <w:rPr>
          <w:rFonts w:ascii="Times New Roman" w:hAnsi="Times New Roman" w:cs="Times New Roman"/>
          <w:sz w:val="24"/>
          <w:szCs w:val="24"/>
        </w:rPr>
        <w:t>,</w:t>
      </w:r>
      <w:r w:rsidR="008F6B22" w:rsidRPr="00880625">
        <w:rPr>
          <w:rFonts w:ascii="Times New Roman" w:hAnsi="Times New Roman" w:cs="Times New Roman"/>
          <w:sz w:val="24"/>
          <w:szCs w:val="24"/>
        </w:rPr>
        <w:t xml:space="preserve"> </w:t>
      </w:r>
      <w:r w:rsidR="00093C82" w:rsidRPr="00880625">
        <w:rPr>
          <w:rFonts w:ascii="Times New Roman" w:hAnsi="Times New Roman" w:cs="Times New Roman"/>
          <w:sz w:val="24"/>
          <w:szCs w:val="24"/>
        </w:rPr>
        <w:t xml:space="preserve">under </w:t>
      </w:r>
      <w:r w:rsidR="008F6B22" w:rsidRPr="00880625">
        <w:rPr>
          <w:rFonts w:ascii="Times New Roman" w:hAnsi="Times New Roman" w:cs="Times New Roman"/>
          <w:sz w:val="24"/>
          <w:szCs w:val="24"/>
        </w:rPr>
        <w:t>this position</w:t>
      </w:r>
      <w:r w:rsidR="003104B5" w:rsidRPr="00880625">
        <w:rPr>
          <w:rFonts w:ascii="Times New Roman" w:hAnsi="Times New Roman" w:cs="Times New Roman"/>
          <w:sz w:val="24"/>
          <w:szCs w:val="24"/>
        </w:rPr>
        <w:t>,</w:t>
      </w:r>
      <w:r w:rsidR="008F6B22" w:rsidRPr="00880625">
        <w:rPr>
          <w:rFonts w:ascii="Times New Roman" w:hAnsi="Times New Roman" w:cs="Times New Roman"/>
          <w:sz w:val="24"/>
          <w:szCs w:val="24"/>
        </w:rPr>
        <w:t xml:space="preserve"> as excessive self-</w:t>
      </w:r>
      <w:r w:rsidR="003104B5" w:rsidRPr="00880625">
        <w:rPr>
          <w:rFonts w:ascii="Times New Roman" w:hAnsi="Times New Roman" w:cs="Times New Roman"/>
          <w:sz w:val="24"/>
          <w:szCs w:val="24"/>
        </w:rPr>
        <w:t>enslavement</w:t>
      </w:r>
      <w:r w:rsidR="00AB38F6" w:rsidRPr="00880625">
        <w:rPr>
          <w:rFonts w:ascii="Times New Roman" w:hAnsi="Times New Roman" w:cs="Times New Roman"/>
          <w:sz w:val="24"/>
          <w:szCs w:val="24"/>
        </w:rPr>
        <w:t>, since it surrenders a valuable basic liberty</w:t>
      </w:r>
      <w:r w:rsidR="008F6B22" w:rsidRPr="00880625">
        <w:rPr>
          <w:rFonts w:ascii="Times New Roman" w:hAnsi="Times New Roman" w:cs="Times New Roman"/>
          <w:sz w:val="24"/>
          <w:szCs w:val="24"/>
        </w:rPr>
        <w:t xml:space="preserve">. </w:t>
      </w:r>
      <w:r w:rsidR="0096360A" w:rsidRPr="00880625">
        <w:rPr>
          <w:rFonts w:ascii="Times New Roman" w:hAnsi="Times New Roman" w:cs="Times New Roman"/>
          <w:sz w:val="24"/>
          <w:szCs w:val="24"/>
        </w:rPr>
        <w:t>This concern is aggravated due to this self-imposing restraint applying into the distant future, when tastes, perceptions, and positions likely change.</w:t>
      </w:r>
      <w:bookmarkStart w:id="19" w:name="_Ref110173549"/>
      <w:r w:rsidR="0096360A" w:rsidRPr="00880625">
        <w:rPr>
          <w:rStyle w:val="a6"/>
          <w:rFonts w:ascii="Times New Roman" w:hAnsi="Times New Roman" w:cs="Times New Roman"/>
          <w:sz w:val="24"/>
          <w:szCs w:val="24"/>
        </w:rPr>
        <w:footnoteReference w:id="43"/>
      </w:r>
      <w:bookmarkEnd w:id="19"/>
      <w:r w:rsidR="00224979" w:rsidRPr="00880625">
        <w:rPr>
          <w:rFonts w:ascii="Times New Roman" w:hAnsi="Times New Roman" w:cs="Times New Roman"/>
          <w:sz w:val="24"/>
          <w:szCs w:val="24"/>
        </w:rPr>
        <w:t xml:space="preserve"> </w:t>
      </w:r>
      <w:r w:rsidR="008F6B22" w:rsidRPr="00880625">
        <w:rPr>
          <w:rFonts w:ascii="Times New Roman" w:hAnsi="Times New Roman" w:cs="Times New Roman"/>
          <w:sz w:val="24"/>
          <w:szCs w:val="24"/>
        </w:rPr>
        <w:t xml:space="preserve">If so, </w:t>
      </w:r>
      <w:r w:rsidR="0096360A" w:rsidRPr="00880625">
        <w:rPr>
          <w:rFonts w:ascii="Times New Roman" w:hAnsi="Times New Roman" w:cs="Times New Roman"/>
          <w:sz w:val="24"/>
          <w:szCs w:val="24"/>
        </w:rPr>
        <w:t xml:space="preserve">the </w:t>
      </w:r>
      <w:r w:rsidR="00CD51AA" w:rsidRPr="00880625">
        <w:rPr>
          <w:rFonts w:ascii="Times New Roman" w:hAnsi="Times New Roman" w:cs="Times New Roman"/>
          <w:sz w:val="24"/>
          <w:szCs w:val="24"/>
        </w:rPr>
        <w:t xml:space="preserve">Perfectionist </w:t>
      </w:r>
      <w:r w:rsidR="008F6B22" w:rsidRPr="00880625">
        <w:rPr>
          <w:rFonts w:ascii="Times New Roman" w:hAnsi="Times New Roman" w:cs="Times New Roman"/>
          <w:sz w:val="24"/>
          <w:szCs w:val="24"/>
        </w:rPr>
        <w:t xml:space="preserve">point of view, which supports agreements </w:t>
      </w:r>
      <w:r w:rsidR="0029669D" w:rsidRPr="00880625">
        <w:rPr>
          <w:rFonts w:ascii="Times New Roman" w:hAnsi="Times New Roman" w:cs="Times New Roman"/>
          <w:sz w:val="24"/>
          <w:szCs w:val="24"/>
        </w:rPr>
        <w:t>due to</w:t>
      </w:r>
      <w:r w:rsidR="008F6B22" w:rsidRPr="00880625">
        <w:rPr>
          <w:rFonts w:ascii="Times New Roman" w:hAnsi="Times New Roman" w:cs="Times New Roman"/>
          <w:sz w:val="24"/>
          <w:szCs w:val="24"/>
        </w:rPr>
        <w:t xml:space="preserve"> a commitment to personal autonomy, </w:t>
      </w:r>
      <w:r w:rsidR="0096360A" w:rsidRPr="00880625">
        <w:rPr>
          <w:rFonts w:ascii="Times New Roman" w:hAnsi="Times New Roman" w:cs="Times New Roman"/>
          <w:sz w:val="24"/>
          <w:szCs w:val="24"/>
        </w:rPr>
        <w:t>might</w:t>
      </w:r>
      <w:r w:rsidR="0076145D" w:rsidRPr="00880625">
        <w:rPr>
          <w:rFonts w:ascii="Times New Roman" w:hAnsi="Times New Roman" w:cs="Times New Roman"/>
          <w:sz w:val="24"/>
          <w:szCs w:val="24"/>
        </w:rPr>
        <w:t xml:space="preserve"> object</w:t>
      </w:r>
      <w:r w:rsidR="008F6B22" w:rsidRPr="00880625">
        <w:rPr>
          <w:rFonts w:ascii="Times New Roman" w:hAnsi="Times New Roman" w:cs="Times New Roman"/>
          <w:sz w:val="24"/>
          <w:szCs w:val="24"/>
        </w:rPr>
        <w:t xml:space="preserve"> to such </w:t>
      </w:r>
      <w:r w:rsidR="00095E00" w:rsidRPr="00880625">
        <w:rPr>
          <w:rFonts w:ascii="Times New Roman" w:hAnsi="Times New Roman" w:cs="Times New Roman"/>
          <w:sz w:val="24"/>
          <w:szCs w:val="24"/>
        </w:rPr>
        <w:t xml:space="preserve">a </w:t>
      </w:r>
      <w:r w:rsidR="004F012F" w:rsidRPr="00880625">
        <w:rPr>
          <w:rFonts w:ascii="Times New Roman" w:hAnsi="Times New Roman" w:cs="Times New Roman"/>
          <w:sz w:val="24"/>
          <w:szCs w:val="24"/>
        </w:rPr>
        <w:t xml:space="preserve">restrictive agreement. </w:t>
      </w:r>
    </w:p>
    <w:p w14:paraId="10ECDCA4" w14:textId="2E4C7483" w:rsidR="000916CA" w:rsidRPr="00880625" w:rsidRDefault="00D14641" w:rsidP="006A6F79">
      <w:pPr>
        <w:jc w:val="both"/>
        <w:rPr>
          <w:rFonts w:ascii="Times New Roman" w:hAnsi="Times New Roman" w:cs="Times New Roman"/>
          <w:sz w:val="24"/>
          <w:szCs w:val="24"/>
        </w:rPr>
      </w:pPr>
      <w:r w:rsidRPr="00880625">
        <w:rPr>
          <w:rFonts w:ascii="Times New Roman" w:hAnsi="Times New Roman" w:cs="Times New Roman"/>
          <w:sz w:val="24"/>
          <w:szCs w:val="24"/>
        </w:rPr>
        <w:t>Similarly,</w:t>
      </w:r>
      <w:r w:rsidR="000737F4" w:rsidRPr="00880625">
        <w:rPr>
          <w:rFonts w:ascii="Times New Roman" w:hAnsi="Times New Roman" w:cs="Times New Roman"/>
          <w:sz w:val="24"/>
          <w:szCs w:val="24"/>
        </w:rPr>
        <w:t xml:space="preserve"> </w:t>
      </w:r>
      <w:r w:rsidR="00224979" w:rsidRPr="00880625">
        <w:rPr>
          <w:rFonts w:ascii="Times New Roman" w:hAnsi="Times New Roman" w:cs="Times New Roman"/>
          <w:sz w:val="24"/>
          <w:szCs w:val="24"/>
        </w:rPr>
        <w:t xml:space="preserve">according to the second understanding of fault as a wrongdoing per se, </w:t>
      </w:r>
      <w:r w:rsidR="004F012F" w:rsidRPr="00880625">
        <w:rPr>
          <w:rFonts w:ascii="Times New Roman" w:hAnsi="Times New Roman" w:cs="Times New Roman"/>
          <w:sz w:val="24"/>
          <w:szCs w:val="24"/>
        </w:rPr>
        <w:t>regulating</w:t>
      </w:r>
      <w:r w:rsidR="000737F4" w:rsidRPr="00880625">
        <w:rPr>
          <w:rFonts w:ascii="Times New Roman" w:hAnsi="Times New Roman" w:cs="Times New Roman"/>
          <w:sz w:val="24"/>
          <w:szCs w:val="24"/>
        </w:rPr>
        <w:t xml:space="preserve"> the </w:t>
      </w:r>
      <w:r w:rsidR="0013537E" w:rsidRPr="00880625">
        <w:rPr>
          <w:rFonts w:ascii="Times New Roman" w:hAnsi="Times New Roman" w:cs="Times New Roman"/>
          <w:sz w:val="24"/>
          <w:szCs w:val="24"/>
        </w:rPr>
        <w:t xml:space="preserve">parties’ </w:t>
      </w:r>
      <w:r w:rsidR="00E06626" w:rsidRPr="00880625">
        <w:rPr>
          <w:rFonts w:ascii="Times New Roman" w:hAnsi="Times New Roman" w:cs="Times New Roman"/>
          <w:sz w:val="24"/>
          <w:szCs w:val="24"/>
        </w:rPr>
        <w:t>behavior</w:t>
      </w:r>
      <w:r w:rsidR="000737F4" w:rsidRPr="00880625">
        <w:rPr>
          <w:rFonts w:ascii="Times New Roman" w:hAnsi="Times New Roman" w:cs="Times New Roman"/>
          <w:sz w:val="24"/>
          <w:szCs w:val="24"/>
        </w:rPr>
        <w:t xml:space="preserve"> during marriage</w:t>
      </w:r>
      <w:r w:rsidR="00806BBD" w:rsidRPr="00880625">
        <w:rPr>
          <w:rFonts w:ascii="Times New Roman" w:hAnsi="Times New Roman" w:cs="Times New Roman"/>
          <w:sz w:val="24"/>
          <w:szCs w:val="24"/>
        </w:rPr>
        <w:t xml:space="preserve"> by</w:t>
      </w:r>
      <w:r w:rsidRPr="00880625">
        <w:rPr>
          <w:rFonts w:ascii="Times New Roman" w:hAnsi="Times New Roman" w:cs="Times New Roman"/>
          <w:sz w:val="24"/>
          <w:szCs w:val="24"/>
        </w:rPr>
        <w:t xml:space="preserve"> </w:t>
      </w:r>
      <w:r w:rsidR="000737F4" w:rsidRPr="00880625">
        <w:rPr>
          <w:rFonts w:ascii="Times New Roman" w:hAnsi="Times New Roman" w:cs="Times New Roman"/>
          <w:sz w:val="24"/>
          <w:szCs w:val="24"/>
        </w:rPr>
        <w:t>imposing a legal price on an individual’s sexual conduct</w:t>
      </w:r>
      <w:r w:rsidR="00224979" w:rsidRPr="00880625">
        <w:rPr>
          <w:rFonts w:ascii="Times New Roman" w:hAnsi="Times New Roman" w:cs="Times New Roman"/>
          <w:sz w:val="24"/>
          <w:szCs w:val="24"/>
        </w:rPr>
        <w:t>,</w:t>
      </w:r>
      <w:r w:rsidR="000737F4" w:rsidRPr="00880625">
        <w:rPr>
          <w:rFonts w:ascii="Times New Roman" w:hAnsi="Times New Roman" w:cs="Times New Roman"/>
          <w:sz w:val="24"/>
          <w:szCs w:val="24"/>
        </w:rPr>
        <w:t xml:space="preserve"> may be considered an </w:t>
      </w:r>
      <w:r w:rsidR="00046B12" w:rsidRPr="00880625">
        <w:rPr>
          <w:rFonts w:ascii="Times New Roman" w:hAnsi="Times New Roman" w:cs="Times New Roman"/>
          <w:sz w:val="24"/>
          <w:szCs w:val="24"/>
        </w:rPr>
        <w:t xml:space="preserve">unjustified </w:t>
      </w:r>
      <w:r w:rsidR="000737F4" w:rsidRPr="00880625">
        <w:rPr>
          <w:rFonts w:ascii="Times New Roman" w:hAnsi="Times New Roman" w:cs="Times New Roman"/>
          <w:sz w:val="24"/>
          <w:szCs w:val="24"/>
        </w:rPr>
        <w:t xml:space="preserve">infringement of </w:t>
      </w:r>
      <w:r w:rsidR="004713FD" w:rsidRPr="00880625">
        <w:rPr>
          <w:rFonts w:ascii="Times New Roman" w:hAnsi="Times New Roman" w:cs="Times New Roman"/>
          <w:sz w:val="24"/>
          <w:szCs w:val="24"/>
        </w:rPr>
        <w:t>one’s</w:t>
      </w:r>
      <w:r w:rsidR="000737F4" w:rsidRPr="00880625">
        <w:rPr>
          <w:rFonts w:ascii="Times New Roman" w:hAnsi="Times New Roman" w:cs="Times New Roman"/>
          <w:sz w:val="24"/>
          <w:szCs w:val="24"/>
        </w:rPr>
        <w:t xml:space="preserve"> autonomy.</w:t>
      </w:r>
      <w:r w:rsidR="006E2578" w:rsidRPr="00880625">
        <w:rPr>
          <w:rFonts w:ascii="Times New Roman" w:hAnsi="Times New Roman" w:cs="Times New Roman" w:hint="cs"/>
          <w:sz w:val="24"/>
          <w:szCs w:val="24"/>
          <w:rtl/>
        </w:rPr>
        <w:t xml:space="preserve"> </w:t>
      </w:r>
      <w:r w:rsidR="00806BBD" w:rsidRPr="00880625">
        <w:rPr>
          <w:rFonts w:ascii="Times New Roman" w:hAnsi="Times New Roman" w:cs="Times New Roman"/>
          <w:sz w:val="24"/>
          <w:szCs w:val="24"/>
        </w:rPr>
        <w:t>Sexual freedom is an arena for a license to act according to one’s current preference, rather than according to a previous obligation.</w:t>
      </w:r>
      <w:r w:rsidR="00806BBD" w:rsidRPr="00880625">
        <w:rPr>
          <w:rStyle w:val="a6"/>
          <w:rFonts w:ascii="Times New Roman" w:hAnsi="Times New Roman" w:cs="Times New Roman"/>
          <w:sz w:val="24"/>
          <w:szCs w:val="24"/>
        </w:rPr>
        <w:footnoteReference w:id="44"/>
      </w:r>
      <w:r w:rsidR="000A4C30" w:rsidRPr="00880625">
        <w:rPr>
          <w:rFonts w:ascii="Times New Roman" w:hAnsi="Times New Roman" w:cs="Times New Roman"/>
          <w:sz w:val="24"/>
          <w:szCs w:val="24"/>
        </w:rPr>
        <w:t xml:space="preserve"> </w:t>
      </w:r>
      <w:r w:rsidR="000737F4" w:rsidRPr="00880625">
        <w:rPr>
          <w:rFonts w:ascii="Times New Roman" w:hAnsi="Times New Roman" w:cs="Times New Roman"/>
          <w:sz w:val="24"/>
          <w:szCs w:val="24"/>
        </w:rPr>
        <w:t xml:space="preserve">Similar contexts that </w:t>
      </w:r>
      <w:r w:rsidR="002A341D" w:rsidRPr="00880625">
        <w:rPr>
          <w:rFonts w:ascii="Times New Roman" w:hAnsi="Times New Roman" w:cs="Times New Roman"/>
          <w:sz w:val="24"/>
          <w:szCs w:val="24"/>
        </w:rPr>
        <w:t xml:space="preserve">highlight </w:t>
      </w:r>
      <w:r w:rsidR="000737F4" w:rsidRPr="00880625">
        <w:rPr>
          <w:rFonts w:ascii="Times New Roman" w:hAnsi="Times New Roman" w:cs="Times New Roman"/>
          <w:sz w:val="24"/>
          <w:szCs w:val="24"/>
        </w:rPr>
        <w:t xml:space="preserve">the </w:t>
      </w:r>
      <w:r w:rsidR="002A341D" w:rsidRPr="00880625">
        <w:rPr>
          <w:rFonts w:ascii="Times New Roman" w:hAnsi="Times New Roman" w:cs="Times New Roman"/>
          <w:sz w:val="24"/>
          <w:szCs w:val="24"/>
        </w:rPr>
        <w:t xml:space="preserve">particular </w:t>
      </w:r>
      <w:r w:rsidR="000737F4" w:rsidRPr="00880625">
        <w:rPr>
          <w:rFonts w:ascii="Times New Roman" w:hAnsi="Times New Roman" w:cs="Times New Roman"/>
          <w:sz w:val="24"/>
          <w:szCs w:val="24"/>
        </w:rPr>
        <w:t xml:space="preserve">importance of sexual freedom </w:t>
      </w:r>
      <w:r w:rsidR="000A4C30" w:rsidRPr="00880625">
        <w:rPr>
          <w:rFonts w:ascii="Times New Roman" w:hAnsi="Times New Roman" w:cs="Times New Roman"/>
          <w:sz w:val="24"/>
          <w:szCs w:val="24"/>
        </w:rPr>
        <w:t xml:space="preserve">for </w:t>
      </w:r>
      <w:r w:rsidR="000737F4" w:rsidRPr="00880625">
        <w:rPr>
          <w:rFonts w:ascii="Times New Roman" w:hAnsi="Times New Roman" w:cs="Times New Roman"/>
          <w:sz w:val="24"/>
          <w:szCs w:val="24"/>
        </w:rPr>
        <w:t>autonomy</w:t>
      </w:r>
      <w:r w:rsidR="002A341D" w:rsidRPr="00880625">
        <w:rPr>
          <w:rFonts w:ascii="Times New Roman" w:hAnsi="Times New Roman" w:cs="Times New Roman"/>
          <w:sz w:val="24"/>
          <w:szCs w:val="24"/>
        </w:rPr>
        <w:t>,</w:t>
      </w:r>
      <w:r w:rsidR="000737F4" w:rsidRPr="00880625">
        <w:rPr>
          <w:rFonts w:ascii="Times New Roman" w:hAnsi="Times New Roman" w:cs="Times New Roman"/>
          <w:sz w:val="24"/>
          <w:szCs w:val="24"/>
        </w:rPr>
        <w:t xml:space="preserve"> are </w:t>
      </w:r>
      <w:r w:rsidR="000A4C30" w:rsidRPr="00880625">
        <w:rPr>
          <w:rFonts w:ascii="Times New Roman" w:hAnsi="Times New Roman" w:cs="Times New Roman"/>
          <w:sz w:val="24"/>
          <w:szCs w:val="24"/>
        </w:rPr>
        <w:t>cases</w:t>
      </w:r>
      <w:r w:rsidR="000737F4" w:rsidRPr="00880625">
        <w:rPr>
          <w:rFonts w:ascii="Times New Roman" w:hAnsi="Times New Roman" w:cs="Times New Roman"/>
          <w:sz w:val="24"/>
          <w:szCs w:val="24"/>
        </w:rPr>
        <w:t xml:space="preserve"> in which a spouse seeks to examine his or her sexual orientation, or the way </w:t>
      </w:r>
      <w:r w:rsidR="008526FF" w:rsidRPr="00880625">
        <w:rPr>
          <w:rFonts w:ascii="Times New Roman" w:hAnsi="Times New Roman" w:cs="Times New Roman"/>
          <w:sz w:val="24"/>
          <w:szCs w:val="24"/>
        </w:rPr>
        <w:t>the law should see a priest’s</w:t>
      </w:r>
      <w:r w:rsidR="002A341D" w:rsidRPr="00880625">
        <w:rPr>
          <w:rFonts w:ascii="Times New Roman" w:hAnsi="Times New Roman" w:cs="Times New Roman"/>
          <w:sz w:val="24"/>
          <w:szCs w:val="24"/>
        </w:rPr>
        <w:t xml:space="preserve"> </w:t>
      </w:r>
      <w:r w:rsidR="000737F4" w:rsidRPr="00880625">
        <w:rPr>
          <w:rFonts w:ascii="Times New Roman" w:hAnsi="Times New Roman" w:cs="Times New Roman"/>
          <w:sz w:val="24"/>
          <w:szCs w:val="24"/>
        </w:rPr>
        <w:t xml:space="preserve">vow </w:t>
      </w:r>
      <w:r w:rsidR="002A341D" w:rsidRPr="00880625">
        <w:rPr>
          <w:rFonts w:ascii="Times New Roman" w:hAnsi="Times New Roman" w:cs="Times New Roman"/>
          <w:sz w:val="24"/>
          <w:szCs w:val="24"/>
        </w:rPr>
        <w:t>of chastity</w:t>
      </w:r>
      <w:r w:rsidR="000737F4" w:rsidRPr="00880625">
        <w:rPr>
          <w:rFonts w:ascii="Times New Roman" w:hAnsi="Times New Roman" w:cs="Times New Roman"/>
          <w:sz w:val="24"/>
          <w:szCs w:val="24"/>
        </w:rPr>
        <w:t>.</w:t>
      </w:r>
      <w:r w:rsidR="006E2578" w:rsidRPr="00880625">
        <w:rPr>
          <w:rFonts w:ascii="Times New Roman" w:hAnsi="Times New Roman" w:cs="Times New Roman"/>
          <w:sz w:val="24"/>
          <w:szCs w:val="24"/>
        </w:rPr>
        <w:t xml:space="preserve"> According to this view, autonomy requires </w:t>
      </w:r>
      <w:r w:rsidR="00311D27" w:rsidRPr="00880625">
        <w:rPr>
          <w:rFonts w:ascii="Times New Roman" w:hAnsi="Times New Roman" w:cs="Times New Roman"/>
          <w:sz w:val="24"/>
          <w:szCs w:val="24"/>
        </w:rPr>
        <w:t>(</w:t>
      </w:r>
      <w:r w:rsidR="006E2578" w:rsidRPr="00880625">
        <w:rPr>
          <w:rFonts w:ascii="Times New Roman" w:hAnsi="Times New Roman" w:cs="Times New Roman"/>
          <w:sz w:val="24"/>
          <w:szCs w:val="24"/>
        </w:rPr>
        <w:t>as well as grants</w:t>
      </w:r>
      <w:r w:rsidR="00311D27" w:rsidRPr="00880625">
        <w:rPr>
          <w:rFonts w:ascii="Times New Roman" w:hAnsi="Times New Roman" w:cs="Times New Roman"/>
          <w:sz w:val="24"/>
          <w:szCs w:val="24"/>
        </w:rPr>
        <w:t>)</w:t>
      </w:r>
      <w:r w:rsidR="006E2578" w:rsidRPr="00880625">
        <w:rPr>
          <w:rFonts w:ascii="Times New Roman" w:hAnsi="Times New Roman" w:cs="Times New Roman"/>
          <w:sz w:val="24"/>
          <w:szCs w:val="24"/>
        </w:rPr>
        <w:t xml:space="preserve"> each person a protected sphere of privacy, in which sexual behavior — just like freedom of thought — must be free of a need to report or account to any other, and most of all – free of legal sanctions. In that sense, a</w:t>
      </w:r>
      <w:r w:rsidR="000916CA" w:rsidRPr="00880625">
        <w:rPr>
          <w:rFonts w:ascii="Times New Roman" w:hAnsi="Times New Roman" w:cs="Times New Roman"/>
          <w:sz w:val="24"/>
          <w:szCs w:val="24"/>
        </w:rPr>
        <w:t xml:space="preserve"> binding</w:t>
      </w:r>
      <w:r w:rsidR="006E2578" w:rsidRPr="00880625">
        <w:rPr>
          <w:rFonts w:ascii="Times New Roman" w:hAnsi="Times New Roman" w:cs="Times New Roman"/>
          <w:sz w:val="24"/>
          <w:szCs w:val="24"/>
        </w:rPr>
        <w:t xml:space="preserve"> agreement that limits the parties’ sexual freedom </w:t>
      </w:r>
      <w:r w:rsidR="000916CA" w:rsidRPr="00880625">
        <w:rPr>
          <w:rFonts w:ascii="Times New Roman" w:hAnsi="Times New Roman" w:cs="Times New Roman"/>
          <w:sz w:val="24"/>
          <w:szCs w:val="24"/>
        </w:rPr>
        <w:t xml:space="preserve">somewhat </w:t>
      </w:r>
      <w:r w:rsidR="006E2578" w:rsidRPr="00880625">
        <w:rPr>
          <w:rFonts w:ascii="Times New Roman" w:hAnsi="Times New Roman" w:cs="Times New Roman"/>
          <w:sz w:val="24"/>
          <w:szCs w:val="24"/>
        </w:rPr>
        <w:t>resembles</w:t>
      </w:r>
      <w:r w:rsidR="000916CA" w:rsidRPr="00880625">
        <w:rPr>
          <w:rFonts w:ascii="Times New Roman" w:hAnsi="Times New Roman" w:cs="Times New Roman"/>
          <w:sz w:val="24"/>
          <w:szCs w:val="24"/>
        </w:rPr>
        <w:t xml:space="preserve"> an agreement that demands complete transparency between the parties, regarding all their conversations, correspondence, diaries, or even thoughts and private fantasies. While honesty</w:t>
      </w:r>
      <w:r w:rsidR="00E04B60" w:rsidRPr="00880625">
        <w:rPr>
          <w:rFonts w:ascii="Times New Roman" w:hAnsi="Times New Roman" w:cs="Times New Roman"/>
          <w:sz w:val="24"/>
          <w:szCs w:val="24"/>
        </w:rPr>
        <w:t xml:space="preserve"> and openness</w:t>
      </w:r>
      <w:r w:rsidR="000916CA" w:rsidRPr="00880625">
        <w:rPr>
          <w:rFonts w:ascii="Times New Roman" w:hAnsi="Times New Roman" w:cs="Times New Roman"/>
          <w:sz w:val="24"/>
          <w:szCs w:val="24"/>
        </w:rPr>
        <w:t xml:space="preserve"> being an ideal, a healthy relationship </w:t>
      </w:r>
      <w:r w:rsidR="00E04B60" w:rsidRPr="00880625">
        <w:rPr>
          <w:rFonts w:ascii="Times New Roman" w:hAnsi="Times New Roman" w:cs="Times New Roman"/>
          <w:sz w:val="24"/>
          <w:szCs w:val="24"/>
        </w:rPr>
        <w:t xml:space="preserve">also </w:t>
      </w:r>
      <w:r w:rsidR="000916CA" w:rsidRPr="00880625">
        <w:rPr>
          <w:rFonts w:ascii="Times New Roman" w:hAnsi="Times New Roman" w:cs="Times New Roman"/>
          <w:sz w:val="24"/>
          <w:szCs w:val="24"/>
        </w:rPr>
        <w:t xml:space="preserve">respects each party’s right to a private </w:t>
      </w:r>
      <w:r w:rsidR="000916CA" w:rsidRPr="00880625">
        <w:rPr>
          <w:rFonts w:ascii="Times New Roman" w:hAnsi="Times New Roman" w:cs="Times New Roman"/>
          <w:sz w:val="24"/>
          <w:szCs w:val="24"/>
        </w:rPr>
        <w:lastRenderedPageBreak/>
        <w:t>sphere, enabling introspection</w:t>
      </w:r>
      <w:r w:rsidR="00E04B60" w:rsidRPr="00880625">
        <w:rPr>
          <w:rFonts w:ascii="Times New Roman" w:hAnsi="Times New Roman" w:cs="Times New Roman"/>
          <w:sz w:val="24"/>
          <w:szCs w:val="24"/>
        </w:rPr>
        <w:t xml:space="preserve">, self-discovery and exploration. In that spirit, </w:t>
      </w:r>
      <w:r w:rsidR="00311D27" w:rsidRPr="00880625">
        <w:rPr>
          <w:rFonts w:ascii="Times New Roman" w:hAnsi="Times New Roman" w:cs="Times New Roman"/>
          <w:sz w:val="24"/>
          <w:szCs w:val="24"/>
        </w:rPr>
        <w:t xml:space="preserve">it could be argued that </w:t>
      </w:r>
      <w:r w:rsidR="00E04B60" w:rsidRPr="00880625">
        <w:rPr>
          <w:rFonts w:ascii="Times New Roman" w:hAnsi="Times New Roman" w:cs="Times New Roman"/>
          <w:sz w:val="24"/>
          <w:szCs w:val="24"/>
        </w:rPr>
        <w:t>placing a legal price on one’s sexual behavior might be seen as hindering and eroding authenticity and individuality, and undermine trust and respect between the parties.</w:t>
      </w:r>
      <w:r w:rsidR="007B7F0E" w:rsidRPr="00880625">
        <w:rPr>
          <w:rFonts w:ascii="Times New Roman" w:hAnsi="Times New Roman" w:cs="Times New Roman"/>
          <w:sz w:val="24"/>
          <w:szCs w:val="24"/>
        </w:rPr>
        <w:t xml:space="preserve"> If this is so, then the liberal should oppose su</w:t>
      </w:r>
      <w:r w:rsidR="0057072F" w:rsidRPr="00880625">
        <w:rPr>
          <w:rFonts w:ascii="Times New Roman" w:hAnsi="Times New Roman" w:cs="Times New Roman"/>
          <w:sz w:val="24"/>
          <w:szCs w:val="24"/>
        </w:rPr>
        <w:t xml:space="preserve">ch a price, notwithstanding the fact it is originates in the parties’ consent. Certain freedoms are too important to restrict and surrender to others, even by a voluntary agreement. </w:t>
      </w:r>
      <w:r w:rsidR="007B7F0E" w:rsidRPr="00880625">
        <w:rPr>
          <w:rFonts w:ascii="Times New Roman" w:hAnsi="Times New Roman" w:cs="Times New Roman"/>
          <w:sz w:val="24"/>
          <w:szCs w:val="24"/>
        </w:rPr>
        <w:t xml:space="preserve"> </w:t>
      </w:r>
    </w:p>
    <w:p w14:paraId="3611EBD0" w14:textId="2B20204E" w:rsidR="00311D27" w:rsidRPr="00880625" w:rsidRDefault="007E3A85" w:rsidP="006A6F79">
      <w:pPr>
        <w:jc w:val="both"/>
        <w:rPr>
          <w:rFonts w:ascii="Times New Roman" w:hAnsi="Times New Roman" w:cs="Times New Roman"/>
          <w:sz w:val="24"/>
          <w:szCs w:val="24"/>
        </w:rPr>
      </w:pPr>
      <w:r w:rsidRPr="00880625">
        <w:rPr>
          <w:rFonts w:ascii="Times New Roman" w:hAnsi="Times New Roman" w:cs="Times New Roman"/>
          <w:sz w:val="24"/>
          <w:szCs w:val="24"/>
        </w:rPr>
        <w:t>Thus,</w:t>
      </w:r>
      <w:r w:rsidR="00DF5CCD" w:rsidRPr="00880625">
        <w:rPr>
          <w:rFonts w:ascii="Times New Roman" w:hAnsi="Times New Roman" w:cs="Times New Roman"/>
          <w:sz w:val="24"/>
          <w:szCs w:val="24"/>
        </w:rPr>
        <w:t xml:space="preserve"> </w:t>
      </w:r>
      <w:r w:rsidRPr="00880625">
        <w:rPr>
          <w:rFonts w:ascii="Times New Roman" w:hAnsi="Times New Roman" w:cs="Times New Roman"/>
          <w:sz w:val="24"/>
          <w:szCs w:val="24"/>
        </w:rPr>
        <w:t>unlike the Neutralist view, whose opposition fades once the source of the regulation was private, the Perfectionist view of fault should remain steadfast in opposing fault considerations, be there source as it may.</w:t>
      </w:r>
      <w:r w:rsidR="00BD627E" w:rsidRPr="00880625">
        <w:rPr>
          <w:rFonts w:ascii="Times New Roman" w:hAnsi="Times New Roman" w:cs="Times New Roman"/>
          <w:sz w:val="24"/>
          <w:szCs w:val="24"/>
        </w:rPr>
        <w:t xml:space="preserve"> From this perspective, </w:t>
      </w:r>
      <w:r w:rsidR="00311D27" w:rsidRPr="00880625">
        <w:rPr>
          <w:rFonts w:ascii="Times New Roman" w:hAnsi="Times New Roman" w:cs="Times New Roman"/>
          <w:sz w:val="24"/>
          <w:szCs w:val="24"/>
        </w:rPr>
        <w:t xml:space="preserve">the point in marital agreement is not setting a boundary between the home and society (ensuring the home’s privacy), but on eliminating the walls of the home, and emphasizing the nature of the marital bond as a bond between two independent individuals (protecting the autonomy, as well as privacy, of each partner). According to such a view, </w:t>
      </w:r>
      <w:r w:rsidR="00EF7D50" w:rsidRPr="00880625">
        <w:rPr>
          <w:rFonts w:ascii="Times New Roman" w:hAnsi="Times New Roman" w:cs="Times New Roman"/>
          <w:sz w:val="24"/>
          <w:szCs w:val="24"/>
        </w:rPr>
        <w:t xml:space="preserve">fault agreements do not promote autonomy, but rather manifest improper self-imposed restraints. </w:t>
      </w:r>
      <w:r w:rsidR="00BD627E" w:rsidRPr="00880625">
        <w:rPr>
          <w:rFonts w:ascii="Times New Roman" w:hAnsi="Times New Roman" w:cs="Times New Roman"/>
          <w:sz w:val="24"/>
          <w:szCs w:val="24"/>
        </w:rPr>
        <w:t xml:space="preserve">Such an agreement, in contractual terms, may be considered a contract contrary to public policy, because it conflicts with the value of autonomy. </w:t>
      </w:r>
      <w:r w:rsidR="00311D27" w:rsidRPr="00880625">
        <w:rPr>
          <w:rFonts w:ascii="Times New Roman" w:hAnsi="Times New Roman" w:cs="Times New Roman"/>
          <w:sz w:val="24"/>
          <w:szCs w:val="24"/>
        </w:rPr>
        <w:t xml:space="preserve">Thus, the Perfectionist approach to marital contracts will not extend to </w:t>
      </w:r>
      <w:r w:rsidR="00EF7D50" w:rsidRPr="00880625">
        <w:rPr>
          <w:rFonts w:ascii="Times New Roman" w:hAnsi="Times New Roman" w:cs="Times New Roman"/>
          <w:sz w:val="24"/>
          <w:szCs w:val="24"/>
        </w:rPr>
        <w:t xml:space="preserve">fault </w:t>
      </w:r>
      <w:r w:rsidR="00311D27" w:rsidRPr="00880625">
        <w:rPr>
          <w:rFonts w:ascii="Times New Roman" w:hAnsi="Times New Roman" w:cs="Times New Roman"/>
          <w:sz w:val="24"/>
          <w:szCs w:val="24"/>
        </w:rPr>
        <w:t>agreements.</w:t>
      </w:r>
    </w:p>
    <w:p w14:paraId="7388F7C1" w14:textId="79EDADA9" w:rsidR="008F6B22" w:rsidRPr="00880625" w:rsidRDefault="000737F4" w:rsidP="006A6F79">
      <w:pPr>
        <w:jc w:val="both"/>
        <w:rPr>
          <w:rFonts w:ascii="Times New Roman" w:hAnsi="Times New Roman" w:cs="Times New Roman"/>
          <w:sz w:val="24"/>
          <w:szCs w:val="24"/>
        </w:rPr>
      </w:pPr>
      <w:r w:rsidRPr="00880625">
        <w:rPr>
          <w:rFonts w:ascii="Times New Roman" w:hAnsi="Times New Roman" w:cs="Times New Roman"/>
          <w:sz w:val="24"/>
          <w:szCs w:val="24"/>
        </w:rPr>
        <w:t xml:space="preserve">Admittedly, </w:t>
      </w:r>
      <w:r w:rsidR="00191621" w:rsidRPr="00880625">
        <w:rPr>
          <w:rFonts w:ascii="Times New Roman" w:hAnsi="Times New Roman" w:cs="Times New Roman"/>
          <w:sz w:val="24"/>
          <w:szCs w:val="24"/>
        </w:rPr>
        <w:t xml:space="preserve">however, a different approach is possible too. </w:t>
      </w:r>
      <w:r w:rsidR="008C6227" w:rsidRPr="00880625">
        <w:rPr>
          <w:rFonts w:ascii="Times New Roman" w:hAnsi="Times New Roman" w:cs="Times New Roman"/>
          <w:sz w:val="24"/>
          <w:szCs w:val="24"/>
        </w:rPr>
        <w:t>A</w:t>
      </w:r>
      <w:r w:rsidRPr="00880625">
        <w:rPr>
          <w:rFonts w:ascii="Times New Roman" w:hAnsi="Times New Roman" w:cs="Times New Roman"/>
          <w:sz w:val="24"/>
          <w:szCs w:val="24"/>
        </w:rPr>
        <w:t xml:space="preserve"> liberal position committed to the value of autonomy in the contractual context</w:t>
      </w:r>
      <w:r w:rsidR="000B6401" w:rsidRPr="00880625">
        <w:rPr>
          <w:rFonts w:ascii="Times New Roman" w:hAnsi="Times New Roman" w:cs="Times New Roman"/>
          <w:sz w:val="24"/>
          <w:szCs w:val="24"/>
        </w:rPr>
        <w:t>,</w:t>
      </w:r>
      <w:r w:rsidRPr="00880625">
        <w:rPr>
          <w:rFonts w:ascii="Times New Roman" w:hAnsi="Times New Roman" w:cs="Times New Roman"/>
          <w:sz w:val="24"/>
          <w:szCs w:val="24"/>
        </w:rPr>
        <w:t xml:space="preserve"> or </w:t>
      </w:r>
      <w:r w:rsidR="002E399E" w:rsidRPr="00880625">
        <w:rPr>
          <w:rFonts w:ascii="Times New Roman" w:hAnsi="Times New Roman" w:cs="Times New Roman"/>
          <w:sz w:val="24"/>
          <w:szCs w:val="24"/>
        </w:rPr>
        <w:t xml:space="preserve">even </w:t>
      </w:r>
      <w:r w:rsidR="00EF7D50" w:rsidRPr="00880625">
        <w:rPr>
          <w:rFonts w:ascii="Times New Roman" w:hAnsi="Times New Roman" w:cs="Times New Roman"/>
          <w:sz w:val="24"/>
          <w:szCs w:val="24"/>
        </w:rPr>
        <w:t xml:space="preserve">to </w:t>
      </w:r>
      <w:r w:rsidRPr="00880625">
        <w:rPr>
          <w:rFonts w:ascii="Times New Roman" w:hAnsi="Times New Roman" w:cs="Times New Roman"/>
          <w:sz w:val="24"/>
          <w:szCs w:val="24"/>
        </w:rPr>
        <w:t>the separat</w:t>
      </w:r>
      <w:r w:rsidR="000B6401" w:rsidRPr="00880625">
        <w:rPr>
          <w:rFonts w:ascii="Times New Roman" w:hAnsi="Times New Roman" w:cs="Times New Roman"/>
          <w:sz w:val="24"/>
          <w:szCs w:val="24"/>
        </w:rPr>
        <w:t>eness</w:t>
      </w:r>
      <w:r w:rsidRPr="00880625">
        <w:rPr>
          <w:rFonts w:ascii="Times New Roman" w:hAnsi="Times New Roman" w:cs="Times New Roman"/>
          <w:sz w:val="24"/>
          <w:szCs w:val="24"/>
        </w:rPr>
        <w:t xml:space="preserve"> of individuals in the marital </w:t>
      </w:r>
      <w:r w:rsidR="000B6401" w:rsidRPr="00880625">
        <w:rPr>
          <w:rFonts w:ascii="Times New Roman" w:hAnsi="Times New Roman" w:cs="Times New Roman"/>
          <w:sz w:val="24"/>
          <w:szCs w:val="24"/>
        </w:rPr>
        <w:t>bond</w:t>
      </w:r>
      <w:r w:rsidRPr="00880625">
        <w:rPr>
          <w:rFonts w:ascii="Times New Roman" w:hAnsi="Times New Roman" w:cs="Times New Roman"/>
          <w:sz w:val="24"/>
          <w:szCs w:val="24"/>
        </w:rPr>
        <w:t xml:space="preserve">, </w:t>
      </w:r>
      <w:r w:rsidR="008C6227" w:rsidRPr="00880625">
        <w:rPr>
          <w:rFonts w:ascii="Times New Roman" w:hAnsi="Times New Roman" w:cs="Times New Roman"/>
          <w:sz w:val="24"/>
          <w:szCs w:val="24"/>
        </w:rPr>
        <w:t>m</w:t>
      </w:r>
      <w:r w:rsidR="00D548C9" w:rsidRPr="00880625">
        <w:rPr>
          <w:rFonts w:ascii="Times New Roman" w:hAnsi="Times New Roman" w:cs="Times New Roman"/>
          <w:sz w:val="24"/>
          <w:szCs w:val="24"/>
        </w:rPr>
        <w:t>a</w:t>
      </w:r>
      <w:r w:rsidR="008C6227" w:rsidRPr="00880625">
        <w:rPr>
          <w:rFonts w:ascii="Times New Roman" w:hAnsi="Times New Roman" w:cs="Times New Roman"/>
          <w:sz w:val="24"/>
          <w:szCs w:val="24"/>
        </w:rPr>
        <w:t xml:space="preserve">y </w:t>
      </w:r>
      <w:r w:rsidR="002E399E" w:rsidRPr="00880625">
        <w:rPr>
          <w:rFonts w:ascii="Times New Roman" w:hAnsi="Times New Roman" w:cs="Times New Roman"/>
          <w:sz w:val="24"/>
          <w:szCs w:val="24"/>
        </w:rPr>
        <w:t xml:space="preserve">still </w:t>
      </w:r>
      <w:r w:rsidR="008C6227" w:rsidRPr="00880625">
        <w:rPr>
          <w:rFonts w:ascii="Times New Roman" w:hAnsi="Times New Roman" w:cs="Times New Roman"/>
          <w:sz w:val="24"/>
          <w:szCs w:val="24"/>
        </w:rPr>
        <w:t>reject</w:t>
      </w:r>
      <w:r w:rsidRPr="00880625">
        <w:rPr>
          <w:rFonts w:ascii="Times New Roman" w:hAnsi="Times New Roman" w:cs="Times New Roman"/>
          <w:sz w:val="24"/>
          <w:szCs w:val="24"/>
        </w:rPr>
        <w:t xml:space="preserve"> </w:t>
      </w:r>
      <w:r w:rsidR="008C6227" w:rsidRPr="00880625">
        <w:rPr>
          <w:rFonts w:ascii="Times New Roman" w:hAnsi="Times New Roman" w:cs="Times New Roman"/>
          <w:sz w:val="24"/>
          <w:szCs w:val="24"/>
        </w:rPr>
        <w:t>the</w:t>
      </w:r>
      <w:r w:rsidRPr="00880625">
        <w:rPr>
          <w:rFonts w:ascii="Times New Roman" w:hAnsi="Times New Roman" w:cs="Times New Roman"/>
          <w:sz w:val="24"/>
          <w:szCs w:val="24"/>
        </w:rPr>
        <w:t xml:space="preserve"> worldview that </w:t>
      </w:r>
      <w:r w:rsidR="008C6227" w:rsidRPr="00880625">
        <w:rPr>
          <w:rFonts w:ascii="Times New Roman" w:hAnsi="Times New Roman" w:cs="Times New Roman"/>
          <w:sz w:val="24"/>
          <w:szCs w:val="24"/>
        </w:rPr>
        <w:t>stresses</w:t>
      </w:r>
      <w:r w:rsidRPr="00880625">
        <w:rPr>
          <w:rFonts w:ascii="Times New Roman" w:hAnsi="Times New Roman" w:cs="Times New Roman"/>
          <w:sz w:val="24"/>
          <w:szCs w:val="24"/>
        </w:rPr>
        <w:t xml:space="preserve"> the </w:t>
      </w:r>
      <w:r w:rsidR="000B6401" w:rsidRPr="00880625">
        <w:rPr>
          <w:rFonts w:ascii="Times New Roman" w:hAnsi="Times New Roman" w:cs="Times New Roman"/>
          <w:sz w:val="24"/>
          <w:szCs w:val="24"/>
        </w:rPr>
        <w:t xml:space="preserve">special </w:t>
      </w:r>
      <w:r w:rsidRPr="00880625">
        <w:rPr>
          <w:rFonts w:ascii="Times New Roman" w:hAnsi="Times New Roman" w:cs="Times New Roman"/>
          <w:sz w:val="24"/>
          <w:szCs w:val="24"/>
        </w:rPr>
        <w:t xml:space="preserve">importance of </w:t>
      </w:r>
      <w:r w:rsidR="00E06626" w:rsidRPr="00880625">
        <w:rPr>
          <w:rFonts w:ascii="Times New Roman" w:hAnsi="Times New Roman" w:cs="Times New Roman"/>
          <w:sz w:val="24"/>
          <w:szCs w:val="24"/>
        </w:rPr>
        <w:t>self-fulfillment</w:t>
      </w:r>
      <w:r w:rsidR="000B6401" w:rsidRPr="00880625">
        <w:rPr>
          <w:rFonts w:ascii="Times New Roman" w:hAnsi="Times New Roman" w:cs="Times New Roman"/>
          <w:sz w:val="24"/>
          <w:szCs w:val="24"/>
        </w:rPr>
        <w:t xml:space="preserve"> i</w:t>
      </w:r>
      <w:r w:rsidRPr="00880625">
        <w:rPr>
          <w:rFonts w:ascii="Times New Roman" w:hAnsi="Times New Roman" w:cs="Times New Roman"/>
          <w:sz w:val="24"/>
          <w:szCs w:val="24"/>
        </w:rPr>
        <w:t xml:space="preserve">n the sexual </w:t>
      </w:r>
      <w:r w:rsidR="0013537E" w:rsidRPr="00880625">
        <w:rPr>
          <w:rFonts w:ascii="Times New Roman" w:hAnsi="Times New Roman" w:cs="Times New Roman"/>
          <w:sz w:val="24"/>
          <w:szCs w:val="24"/>
        </w:rPr>
        <w:t>realm</w:t>
      </w:r>
      <w:r w:rsidRPr="00880625">
        <w:rPr>
          <w:rFonts w:ascii="Times New Roman" w:hAnsi="Times New Roman" w:cs="Times New Roman"/>
          <w:sz w:val="24"/>
          <w:szCs w:val="24"/>
        </w:rPr>
        <w:t xml:space="preserve">. </w:t>
      </w:r>
      <w:r w:rsidR="008C6227" w:rsidRPr="00880625">
        <w:rPr>
          <w:rFonts w:ascii="Times New Roman" w:hAnsi="Times New Roman" w:cs="Times New Roman"/>
          <w:sz w:val="24"/>
          <w:szCs w:val="24"/>
        </w:rPr>
        <w:t xml:space="preserve">Autonomy relates not only to </w:t>
      </w:r>
      <w:r w:rsidR="006E535E" w:rsidRPr="00880625">
        <w:rPr>
          <w:rFonts w:ascii="Times New Roman" w:hAnsi="Times New Roman" w:cs="Times New Roman"/>
          <w:sz w:val="24"/>
          <w:szCs w:val="24"/>
        </w:rPr>
        <w:t>self-fulfillment, authenticity, and constant choice</w:t>
      </w:r>
      <w:r w:rsidRPr="00880625">
        <w:rPr>
          <w:rFonts w:ascii="Times New Roman" w:hAnsi="Times New Roman" w:cs="Times New Roman"/>
          <w:sz w:val="24"/>
          <w:szCs w:val="24"/>
        </w:rPr>
        <w:t xml:space="preserve">, </w:t>
      </w:r>
      <w:r w:rsidR="008C6227" w:rsidRPr="00880625">
        <w:rPr>
          <w:rFonts w:ascii="Times New Roman" w:hAnsi="Times New Roman" w:cs="Times New Roman"/>
          <w:sz w:val="24"/>
          <w:szCs w:val="24"/>
        </w:rPr>
        <w:t>but also to</w:t>
      </w:r>
      <w:r w:rsidRPr="00880625">
        <w:rPr>
          <w:rFonts w:ascii="Times New Roman" w:hAnsi="Times New Roman" w:cs="Times New Roman"/>
          <w:sz w:val="24"/>
          <w:szCs w:val="24"/>
        </w:rPr>
        <w:t xml:space="preserve"> the individual’s </w:t>
      </w:r>
      <w:r w:rsidR="008C6227" w:rsidRPr="00880625">
        <w:rPr>
          <w:rFonts w:ascii="Times New Roman" w:hAnsi="Times New Roman" w:cs="Times New Roman"/>
          <w:sz w:val="24"/>
          <w:szCs w:val="24"/>
        </w:rPr>
        <w:t>ability to take on a commitment</w:t>
      </w:r>
      <w:r w:rsidRPr="00880625">
        <w:rPr>
          <w:rFonts w:ascii="Times New Roman" w:hAnsi="Times New Roman" w:cs="Times New Roman"/>
          <w:sz w:val="24"/>
          <w:szCs w:val="24"/>
        </w:rPr>
        <w:t xml:space="preserve">. This sense of autonomy, as self-legislation, may </w:t>
      </w:r>
      <w:r w:rsidR="002E399E" w:rsidRPr="00880625">
        <w:rPr>
          <w:rFonts w:ascii="Times New Roman" w:hAnsi="Times New Roman" w:cs="Times New Roman"/>
          <w:sz w:val="24"/>
          <w:szCs w:val="24"/>
        </w:rPr>
        <w:t>be hostile to</w:t>
      </w:r>
      <w:r w:rsidRPr="00880625">
        <w:rPr>
          <w:rFonts w:ascii="Times New Roman" w:hAnsi="Times New Roman" w:cs="Times New Roman"/>
          <w:sz w:val="24"/>
          <w:szCs w:val="24"/>
        </w:rPr>
        <w:t xml:space="preserve"> the worldview of sexual liberal</w:t>
      </w:r>
      <w:r w:rsidR="00EF7D50" w:rsidRPr="00880625">
        <w:rPr>
          <w:rFonts w:ascii="Times New Roman" w:hAnsi="Times New Roman" w:cs="Times New Roman"/>
          <w:sz w:val="24"/>
          <w:szCs w:val="24"/>
        </w:rPr>
        <w:t>ization</w:t>
      </w:r>
      <w:r w:rsidR="000B6401" w:rsidRPr="00880625">
        <w:rPr>
          <w:rFonts w:ascii="Times New Roman" w:hAnsi="Times New Roman" w:cs="Times New Roman"/>
          <w:sz w:val="24"/>
          <w:szCs w:val="24"/>
        </w:rPr>
        <w:t>,</w:t>
      </w:r>
      <w:r w:rsidRPr="00880625">
        <w:rPr>
          <w:rFonts w:ascii="Times New Roman" w:hAnsi="Times New Roman" w:cs="Times New Roman"/>
          <w:sz w:val="24"/>
          <w:szCs w:val="24"/>
        </w:rPr>
        <w:t xml:space="preserve"> </w:t>
      </w:r>
      <w:r w:rsidR="00A74BDD" w:rsidRPr="00880625">
        <w:rPr>
          <w:rFonts w:ascii="Times New Roman" w:hAnsi="Times New Roman" w:cs="Times New Roman"/>
          <w:sz w:val="24"/>
          <w:szCs w:val="24"/>
        </w:rPr>
        <w:t>perceiving</w:t>
      </w:r>
      <w:r w:rsidRPr="00880625">
        <w:rPr>
          <w:rFonts w:ascii="Times New Roman" w:hAnsi="Times New Roman" w:cs="Times New Roman"/>
          <w:sz w:val="24"/>
          <w:szCs w:val="24"/>
        </w:rPr>
        <w:t xml:space="preserve"> it as one focused on pleasure and submission to impulses</w:t>
      </w:r>
      <w:r w:rsidR="008C6227" w:rsidRPr="00880625">
        <w:rPr>
          <w:rFonts w:ascii="Times New Roman" w:hAnsi="Times New Roman" w:cs="Times New Roman"/>
          <w:sz w:val="24"/>
          <w:szCs w:val="24"/>
        </w:rPr>
        <w:t xml:space="preserve"> and desires</w:t>
      </w:r>
      <w:r w:rsidR="0013537E" w:rsidRPr="00880625">
        <w:rPr>
          <w:rFonts w:ascii="Times New Roman" w:hAnsi="Times New Roman" w:cs="Times New Roman"/>
          <w:sz w:val="24"/>
          <w:szCs w:val="24"/>
        </w:rPr>
        <w:t>,</w:t>
      </w:r>
      <w:r w:rsidRPr="00880625">
        <w:rPr>
          <w:rFonts w:ascii="Times New Roman" w:hAnsi="Times New Roman" w:cs="Times New Roman"/>
          <w:sz w:val="24"/>
          <w:szCs w:val="24"/>
        </w:rPr>
        <w:t xml:space="preserve"> </w:t>
      </w:r>
      <w:r w:rsidR="00A74BDD" w:rsidRPr="00880625">
        <w:rPr>
          <w:rFonts w:ascii="Times New Roman" w:hAnsi="Times New Roman" w:cs="Times New Roman"/>
          <w:sz w:val="24"/>
          <w:szCs w:val="24"/>
        </w:rPr>
        <w:t>in contrast to</w:t>
      </w:r>
      <w:r w:rsidRPr="00880625">
        <w:rPr>
          <w:rFonts w:ascii="Times New Roman" w:hAnsi="Times New Roman" w:cs="Times New Roman"/>
          <w:sz w:val="24"/>
          <w:szCs w:val="24"/>
        </w:rPr>
        <w:t xml:space="preserve"> a truly autonomous position concerned with a life of commitment </w:t>
      </w:r>
      <w:r w:rsidR="008C6227" w:rsidRPr="00880625">
        <w:rPr>
          <w:rFonts w:ascii="Times New Roman" w:hAnsi="Times New Roman" w:cs="Times New Roman"/>
          <w:sz w:val="24"/>
          <w:szCs w:val="24"/>
        </w:rPr>
        <w:t>and</w:t>
      </w:r>
      <w:r w:rsidRPr="00880625">
        <w:rPr>
          <w:rFonts w:ascii="Times New Roman" w:hAnsi="Times New Roman" w:cs="Times New Roman"/>
          <w:sz w:val="24"/>
          <w:szCs w:val="24"/>
        </w:rPr>
        <w:t xml:space="preserve"> restraint</w:t>
      </w:r>
      <w:r w:rsidR="00A74BDD" w:rsidRPr="00880625">
        <w:rPr>
          <w:rFonts w:ascii="Times New Roman" w:hAnsi="Times New Roman" w:cs="Times New Roman"/>
          <w:sz w:val="24"/>
          <w:szCs w:val="24"/>
        </w:rPr>
        <w:t>.</w:t>
      </w:r>
      <w:r w:rsidRPr="00880625">
        <w:rPr>
          <w:rFonts w:ascii="Times New Roman" w:hAnsi="Times New Roman" w:cs="Times New Roman"/>
          <w:sz w:val="24"/>
          <w:szCs w:val="24"/>
        </w:rPr>
        <w:t xml:space="preserve"> </w:t>
      </w:r>
      <w:r w:rsidR="00310221" w:rsidRPr="00880625">
        <w:rPr>
          <w:rFonts w:ascii="Times New Roman" w:hAnsi="Times New Roman" w:cs="Times New Roman"/>
          <w:sz w:val="24"/>
          <w:szCs w:val="24"/>
        </w:rPr>
        <w:t>In this perspective, true authenticity and self-fulfillment are attained through living in accordance with one's values and goals. Commitment, facilitated by a formal agreement, serves as a tool to resist temptations or weakness of will that could hinder this pursuit</w:t>
      </w:r>
      <w:r w:rsidR="004C514E" w:rsidRPr="00880625">
        <w:rPr>
          <w:rFonts w:ascii="Times New Roman" w:hAnsi="Times New Roman" w:cs="Times New Roman"/>
          <w:sz w:val="24"/>
          <w:szCs w:val="24"/>
        </w:rPr>
        <w:t>.</w:t>
      </w:r>
      <w:r w:rsidR="00DE748C" w:rsidRPr="00880625">
        <w:rPr>
          <w:rStyle w:val="a6"/>
          <w:rFonts w:ascii="Times New Roman" w:hAnsi="Times New Roman" w:cs="Times New Roman"/>
          <w:sz w:val="24"/>
          <w:szCs w:val="24"/>
        </w:rPr>
        <w:footnoteReference w:id="45"/>
      </w:r>
      <w:r w:rsidR="004C514E" w:rsidRPr="00880625">
        <w:rPr>
          <w:rFonts w:ascii="Times New Roman" w:hAnsi="Times New Roman" w:cs="Times New Roman"/>
          <w:sz w:val="24"/>
          <w:szCs w:val="24"/>
        </w:rPr>
        <w:t xml:space="preserve"> </w:t>
      </w:r>
      <w:r w:rsidR="00310221" w:rsidRPr="00880625">
        <w:rPr>
          <w:rFonts w:ascii="Times New Roman" w:hAnsi="Times New Roman" w:cs="Times New Roman"/>
          <w:sz w:val="24"/>
          <w:szCs w:val="24"/>
        </w:rPr>
        <w:t>Accordingly</w:t>
      </w:r>
      <w:r w:rsidR="002E399E" w:rsidRPr="00880625">
        <w:rPr>
          <w:rFonts w:ascii="Times New Roman" w:hAnsi="Times New Roman" w:cs="Times New Roman"/>
          <w:sz w:val="24"/>
          <w:szCs w:val="24"/>
        </w:rPr>
        <w:t xml:space="preserve">, </w:t>
      </w:r>
      <w:r w:rsidRPr="00880625">
        <w:rPr>
          <w:rFonts w:ascii="Times New Roman" w:hAnsi="Times New Roman" w:cs="Times New Roman"/>
          <w:sz w:val="24"/>
          <w:szCs w:val="24"/>
        </w:rPr>
        <w:t xml:space="preserve">self-limitation </w:t>
      </w:r>
      <w:r w:rsidR="002E399E" w:rsidRPr="00880625">
        <w:rPr>
          <w:rFonts w:ascii="Times New Roman" w:hAnsi="Times New Roman" w:cs="Times New Roman"/>
          <w:sz w:val="24"/>
          <w:szCs w:val="24"/>
        </w:rPr>
        <w:t>might</w:t>
      </w:r>
      <w:r w:rsidR="008C6227" w:rsidRPr="00880625">
        <w:rPr>
          <w:rFonts w:ascii="Times New Roman" w:hAnsi="Times New Roman" w:cs="Times New Roman"/>
          <w:sz w:val="24"/>
          <w:szCs w:val="24"/>
        </w:rPr>
        <w:t xml:space="preserve"> serve the self-interest of </w:t>
      </w:r>
      <w:r w:rsidR="00CE2841" w:rsidRPr="00880625">
        <w:rPr>
          <w:rFonts w:ascii="Times New Roman" w:hAnsi="Times New Roman" w:cs="Times New Roman"/>
          <w:sz w:val="24"/>
          <w:szCs w:val="24"/>
        </w:rPr>
        <w:t xml:space="preserve">the partners, by prescribing a mechanism built to help the parties avoid certain behaviors they both see as unbeneficial to their </w:t>
      </w:r>
      <w:r w:rsidR="002E399E" w:rsidRPr="00880625">
        <w:rPr>
          <w:rFonts w:ascii="Times New Roman" w:hAnsi="Times New Roman" w:cs="Times New Roman"/>
          <w:sz w:val="24"/>
          <w:szCs w:val="24"/>
        </w:rPr>
        <w:t xml:space="preserve">marital relationships. Such a mechanism does not infringe </w:t>
      </w:r>
      <w:r w:rsidR="00D548C9" w:rsidRPr="00880625">
        <w:rPr>
          <w:rFonts w:ascii="Times New Roman" w:hAnsi="Times New Roman" w:cs="Times New Roman"/>
          <w:sz w:val="24"/>
          <w:szCs w:val="24"/>
        </w:rPr>
        <w:t xml:space="preserve">on </w:t>
      </w:r>
      <w:r w:rsidR="002E399E" w:rsidRPr="00880625">
        <w:rPr>
          <w:rFonts w:ascii="Times New Roman" w:hAnsi="Times New Roman" w:cs="Times New Roman"/>
          <w:sz w:val="24"/>
          <w:szCs w:val="24"/>
        </w:rPr>
        <w:t>the parties’ autonomy</w:t>
      </w:r>
      <w:r w:rsidR="00CE2841" w:rsidRPr="00880625">
        <w:rPr>
          <w:rFonts w:ascii="Times New Roman" w:hAnsi="Times New Roman" w:cs="Times New Roman"/>
          <w:sz w:val="24"/>
          <w:szCs w:val="24"/>
        </w:rPr>
        <w:t>, at least as long as each individual retains the right to terminate the marriage at will</w:t>
      </w:r>
      <w:r w:rsidR="00A74BDD" w:rsidRPr="00880625">
        <w:rPr>
          <w:rFonts w:ascii="Times New Roman" w:hAnsi="Times New Roman" w:cs="Times New Roman"/>
          <w:sz w:val="24"/>
          <w:szCs w:val="24"/>
        </w:rPr>
        <w:t>.</w:t>
      </w:r>
      <w:r w:rsidR="00C13ED7" w:rsidRPr="00880625">
        <w:rPr>
          <w:rStyle w:val="a6"/>
          <w:rFonts w:ascii="Times New Roman" w:hAnsi="Times New Roman" w:cs="Times New Roman"/>
          <w:sz w:val="24"/>
          <w:szCs w:val="24"/>
        </w:rPr>
        <w:footnoteReference w:id="46"/>
      </w:r>
      <w:r w:rsidRPr="00880625">
        <w:rPr>
          <w:rFonts w:ascii="Times New Roman" w:hAnsi="Times New Roman" w:cs="Times New Roman"/>
          <w:sz w:val="24"/>
          <w:szCs w:val="24"/>
        </w:rPr>
        <w:t xml:space="preserve"> </w:t>
      </w:r>
      <w:r w:rsidR="000B6401" w:rsidRPr="00880625">
        <w:rPr>
          <w:rFonts w:ascii="Times New Roman" w:hAnsi="Times New Roman" w:cs="Times New Roman"/>
          <w:sz w:val="24"/>
          <w:szCs w:val="24"/>
        </w:rPr>
        <w:t>Therefore</w:t>
      </w:r>
      <w:r w:rsidRPr="00880625">
        <w:rPr>
          <w:rFonts w:ascii="Times New Roman" w:hAnsi="Times New Roman" w:cs="Times New Roman"/>
          <w:sz w:val="24"/>
          <w:szCs w:val="24"/>
        </w:rPr>
        <w:t xml:space="preserve">, a legal system that enforces such an obligation </w:t>
      </w:r>
      <w:r w:rsidR="000B6401" w:rsidRPr="00880625">
        <w:rPr>
          <w:rFonts w:ascii="Times New Roman" w:hAnsi="Times New Roman" w:cs="Times New Roman"/>
          <w:sz w:val="24"/>
          <w:szCs w:val="24"/>
        </w:rPr>
        <w:t xml:space="preserve">is </w:t>
      </w:r>
      <w:r w:rsidRPr="00880625">
        <w:rPr>
          <w:rFonts w:ascii="Times New Roman" w:hAnsi="Times New Roman" w:cs="Times New Roman"/>
          <w:sz w:val="24"/>
          <w:szCs w:val="24"/>
        </w:rPr>
        <w:t>actually</w:t>
      </w:r>
      <w:r w:rsidR="00CE2841" w:rsidRPr="00880625">
        <w:rPr>
          <w:rFonts w:ascii="Times New Roman" w:hAnsi="Times New Roman" w:cs="Times New Roman"/>
          <w:sz w:val="24"/>
          <w:szCs w:val="24"/>
        </w:rPr>
        <w:t xml:space="preserve"> </w:t>
      </w:r>
      <w:r w:rsidR="000B6401" w:rsidRPr="00880625">
        <w:rPr>
          <w:rFonts w:ascii="Times New Roman" w:hAnsi="Times New Roman" w:cs="Times New Roman"/>
          <w:sz w:val="24"/>
          <w:szCs w:val="24"/>
        </w:rPr>
        <w:t xml:space="preserve">respecting </w:t>
      </w:r>
      <w:r w:rsidRPr="00880625">
        <w:rPr>
          <w:rFonts w:ascii="Times New Roman" w:hAnsi="Times New Roman" w:cs="Times New Roman"/>
          <w:sz w:val="24"/>
          <w:szCs w:val="24"/>
        </w:rPr>
        <w:t>the autonomy of its subjects</w:t>
      </w:r>
      <w:r w:rsidR="00CE2841" w:rsidRPr="00880625">
        <w:rPr>
          <w:rFonts w:ascii="Times New Roman" w:hAnsi="Times New Roman" w:cs="Times New Roman"/>
          <w:sz w:val="24"/>
          <w:szCs w:val="24"/>
        </w:rPr>
        <w:t xml:space="preserve"> in this sense</w:t>
      </w:r>
      <w:r w:rsidR="006E535E" w:rsidRPr="00880625">
        <w:rPr>
          <w:rFonts w:ascii="Times New Roman" w:hAnsi="Times New Roman" w:cs="Times New Roman"/>
          <w:sz w:val="24"/>
          <w:szCs w:val="24"/>
        </w:rPr>
        <w:t xml:space="preserve">, resulting again in a possible </w:t>
      </w:r>
      <w:r w:rsidRPr="00880625">
        <w:rPr>
          <w:rFonts w:ascii="Times New Roman" w:hAnsi="Times New Roman" w:cs="Times New Roman"/>
          <w:sz w:val="24"/>
          <w:szCs w:val="24"/>
        </w:rPr>
        <w:t>dispute between the</w:t>
      </w:r>
      <w:r w:rsidR="00C75825" w:rsidRPr="00880625">
        <w:rPr>
          <w:rFonts w:ascii="Times New Roman" w:hAnsi="Times New Roman" w:cs="Times New Roman"/>
          <w:sz w:val="24"/>
          <w:szCs w:val="24"/>
        </w:rPr>
        <w:t xml:space="preserve"> commitment to</w:t>
      </w:r>
      <w:r w:rsidRPr="00880625">
        <w:rPr>
          <w:rFonts w:ascii="Times New Roman" w:hAnsi="Times New Roman" w:cs="Times New Roman"/>
          <w:sz w:val="24"/>
          <w:szCs w:val="24"/>
        </w:rPr>
        <w:t xml:space="preserve"> sexual liberal</w:t>
      </w:r>
      <w:r w:rsidR="00C75825" w:rsidRPr="00880625">
        <w:rPr>
          <w:rFonts w:ascii="Times New Roman" w:hAnsi="Times New Roman" w:cs="Times New Roman"/>
          <w:sz w:val="24"/>
          <w:szCs w:val="24"/>
        </w:rPr>
        <w:t>ization</w:t>
      </w:r>
      <w:r w:rsidRPr="00880625">
        <w:rPr>
          <w:rFonts w:ascii="Times New Roman" w:hAnsi="Times New Roman" w:cs="Times New Roman"/>
          <w:sz w:val="24"/>
          <w:szCs w:val="24"/>
        </w:rPr>
        <w:t xml:space="preserve"> and t</w:t>
      </w:r>
      <w:r w:rsidR="00EF7D50" w:rsidRPr="00880625">
        <w:rPr>
          <w:rFonts w:ascii="Times New Roman" w:hAnsi="Times New Roman" w:cs="Times New Roman"/>
          <w:sz w:val="24"/>
          <w:szCs w:val="24"/>
        </w:rPr>
        <w:t>o</w:t>
      </w:r>
      <w:r w:rsidRPr="00880625">
        <w:rPr>
          <w:rFonts w:ascii="Times New Roman" w:hAnsi="Times New Roman" w:cs="Times New Roman"/>
          <w:sz w:val="24"/>
          <w:szCs w:val="24"/>
        </w:rPr>
        <w:t xml:space="preserve"> contractual liberal</w:t>
      </w:r>
      <w:r w:rsidR="00C75825" w:rsidRPr="00880625">
        <w:rPr>
          <w:rFonts w:ascii="Times New Roman" w:hAnsi="Times New Roman" w:cs="Times New Roman"/>
          <w:sz w:val="24"/>
          <w:szCs w:val="24"/>
        </w:rPr>
        <w:t>ization</w:t>
      </w:r>
      <w:r w:rsidRPr="00880625">
        <w:rPr>
          <w:rFonts w:ascii="Times New Roman" w:hAnsi="Times New Roman" w:cs="Times New Roman"/>
          <w:sz w:val="24"/>
          <w:szCs w:val="24"/>
        </w:rPr>
        <w:t xml:space="preserve">, in a way that calls for a </w:t>
      </w:r>
      <w:r w:rsidR="00FA5975" w:rsidRPr="00880625">
        <w:rPr>
          <w:rFonts w:ascii="Times New Roman" w:hAnsi="Times New Roman" w:cs="Times New Roman"/>
          <w:sz w:val="24"/>
          <w:szCs w:val="24"/>
        </w:rPr>
        <w:t>resolution</w:t>
      </w:r>
      <w:r w:rsidRPr="00880625">
        <w:rPr>
          <w:rFonts w:ascii="Times New Roman" w:hAnsi="Times New Roman" w:cs="Times New Roman"/>
          <w:sz w:val="24"/>
          <w:szCs w:val="24"/>
        </w:rPr>
        <w:t xml:space="preserve"> between </w:t>
      </w:r>
      <w:r w:rsidR="00C75825" w:rsidRPr="00880625">
        <w:rPr>
          <w:rFonts w:ascii="Times New Roman" w:hAnsi="Times New Roman" w:cs="Times New Roman"/>
          <w:sz w:val="24"/>
          <w:szCs w:val="24"/>
        </w:rPr>
        <w:t xml:space="preserve">these </w:t>
      </w:r>
      <w:r w:rsidRPr="00880625">
        <w:rPr>
          <w:rFonts w:ascii="Times New Roman" w:hAnsi="Times New Roman" w:cs="Times New Roman"/>
          <w:sz w:val="24"/>
          <w:szCs w:val="24"/>
        </w:rPr>
        <w:t xml:space="preserve">opposing </w:t>
      </w:r>
      <w:r w:rsidR="00C75825" w:rsidRPr="00880625">
        <w:rPr>
          <w:rFonts w:ascii="Times New Roman" w:hAnsi="Times New Roman" w:cs="Times New Roman"/>
          <w:sz w:val="24"/>
          <w:szCs w:val="24"/>
        </w:rPr>
        <w:t>commitments</w:t>
      </w:r>
      <w:r w:rsidRPr="00880625">
        <w:rPr>
          <w:rFonts w:ascii="Times New Roman" w:hAnsi="Times New Roman" w:cs="Times New Roman"/>
          <w:sz w:val="24"/>
          <w:szCs w:val="24"/>
        </w:rPr>
        <w:t>.</w:t>
      </w:r>
    </w:p>
    <w:p w14:paraId="42282292" w14:textId="15B407F5" w:rsidR="00E97355" w:rsidRPr="00880625" w:rsidRDefault="00E97355" w:rsidP="006A6F79">
      <w:pPr>
        <w:jc w:val="both"/>
        <w:rPr>
          <w:rFonts w:ascii="Times New Roman" w:hAnsi="Times New Roman" w:cs="Times New Roman"/>
          <w:sz w:val="24"/>
          <w:szCs w:val="24"/>
        </w:rPr>
      </w:pPr>
      <w:r w:rsidRPr="00880625">
        <w:rPr>
          <w:rFonts w:ascii="Times New Roman" w:hAnsi="Times New Roman" w:cs="Times New Roman"/>
          <w:sz w:val="24"/>
          <w:szCs w:val="24"/>
        </w:rPr>
        <w:t xml:space="preserve">The conflict between these two aspects or notions of the value of autonomy may lead to a nuanced Perfectionist stance on fault agreements. Such a view might distinguish between the two roles of fault, as either a marker for responsibility for the breakup or as an independent wrongdoing. With regard to the first, it seems that Perfectionism should be hostile towards setting a price for </w:t>
      </w:r>
      <w:r w:rsidRPr="00880625">
        <w:rPr>
          <w:rFonts w:ascii="Times New Roman" w:hAnsi="Times New Roman" w:cs="Times New Roman"/>
          <w:sz w:val="24"/>
          <w:szCs w:val="24"/>
        </w:rPr>
        <w:lastRenderedPageBreak/>
        <w:t>exercising one’s freedom of exit. On the other hand, the idea of sexual restraint is more sensitive to its source. Hence, a commitment to avoid infidelity, or to compensate a partner for a breach of trust, might be more acceptable if it stems from mutual consent. Likewise, a perfectionist perspective might be sensitive to the magnitude of the financial sanction, distinguishing between a penalty that actually functions as a barrier, and a price that still leaves room for choice. We get back to these distinctions in the following chapter</w:t>
      </w:r>
      <w:r w:rsidR="00034F01" w:rsidRPr="00880625">
        <w:rPr>
          <w:rFonts w:ascii="Times New Roman" w:hAnsi="Times New Roman" w:cs="Times New Roman"/>
          <w:sz w:val="24"/>
          <w:szCs w:val="24"/>
        </w:rPr>
        <w:t>.</w:t>
      </w:r>
    </w:p>
    <w:p w14:paraId="5EDD69C0" w14:textId="5ED4C700" w:rsidR="00DF5CCD" w:rsidRPr="00880625" w:rsidRDefault="00D67521" w:rsidP="006A6F79">
      <w:pPr>
        <w:jc w:val="both"/>
        <w:rPr>
          <w:rFonts w:ascii="Times New Roman" w:hAnsi="Times New Roman" w:cs="Times New Roman"/>
          <w:sz w:val="24"/>
          <w:szCs w:val="24"/>
        </w:rPr>
      </w:pPr>
      <w:r w:rsidRPr="00880625">
        <w:rPr>
          <w:rFonts w:ascii="Times New Roman" w:hAnsi="Times New Roman" w:cs="Times New Roman"/>
          <w:sz w:val="24"/>
          <w:szCs w:val="24"/>
        </w:rPr>
        <w:t>A final point relates to the role of law in shaping public perception of the institution of marriage. From a Perfectionist point of view, abandoning fault also serves an expressive end: the need to shift the focus of marriage from monitoring sexual morality to promoting mutual respect and support. In that sense, there is a difference between an arrangement originating in legislative default that applies to everyone and a case of arrangements between private spouses, especially if such agreements are uncommon. Thus, the Perfectionist approach can tolerate a limited scope of fault agreements as long as these do not threaten the prevailing public perception of family life, which is reflected in the default, fault-free legal regime. Still, as we will explain below, there might be a need to develop mechanisms to prevent the wide spread of such agreements, in order to protect the social institution of marriage in its liberal perception.</w:t>
      </w:r>
    </w:p>
    <w:p w14:paraId="3E6AFF57" w14:textId="6F3E0DFB" w:rsidR="00D67521" w:rsidRPr="00880625" w:rsidRDefault="005B463D" w:rsidP="006A6F79">
      <w:pPr>
        <w:jc w:val="both"/>
        <w:rPr>
          <w:rFonts w:ascii="Times New Roman" w:hAnsi="Times New Roman" w:cs="Times New Roman"/>
          <w:sz w:val="24"/>
          <w:szCs w:val="24"/>
        </w:rPr>
      </w:pPr>
      <w:r w:rsidRPr="00880625">
        <w:rPr>
          <w:rFonts w:ascii="Times New Roman" w:hAnsi="Times New Roman" w:cs="Times New Roman"/>
          <w:sz w:val="24"/>
          <w:szCs w:val="24"/>
        </w:rPr>
        <w:t xml:space="preserve">In conclusion, the Perfectionist </w:t>
      </w:r>
      <w:r w:rsidR="00E321F1" w:rsidRPr="00880625">
        <w:rPr>
          <w:rFonts w:ascii="Times New Roman" w:hAnsi="Times New Roman" w:cs="Times New Roman"/>
          <w:sz w:val="24"/>
          <w:szCs w:val="24"/>
        </w:rPr>
        <w:t xml:space="preserve">view </w:t>
      </w:r>
      <w:r w:rsidR="00E82B99" w:rsidRPr="00880625">
        <w:rPr>
          <w:rFonts w:ascii="Times New Roman" w:hAnsi="Times New Roman" w:cs="Times New Roman"/>
          <w:sz w:val="24"/>
          <w:szCs w:val="24"/>
        </w:rPr>
        <w:t>offers</w:t>
      </w:r>
      <w:r w:rsidRPr="00880625">
        <w:rPr>
          <w:rFonts w:ascii="Times New Roman" w:hAnsi="Times New Roman" w:cs="Times New Roman"/>
          <w:sz w:val="24"/>
          <w:szCs w:val="24"/>
        </w:rPr>
        <w:t xml:space="preserve"> two </w:t>
      </w:r>
      <w:r w:rsidR="00E321F1" w:rsidRPr="00880625">
        <w:rPr>
          <w:rFonts w:ascii="Times New Roman" w:hAnsi="Times New Roman" w:cs="Times New Roman"/>
          <w:sz w:val="24"/>
          <w:szCs w:val="24"/>
        </w:rPr>
        <w:t xml:space="preserve">alternative </w:t>
      </w:r>
      <w:r w:rsidRPr="00880625">
        <w:rPr>
          <w:rFonts w:ascii="Times New Roman" w:hAnsi="Times New Roman" w:cs="Times New Roman"/>
          <w:sz w:val="24"/>
          <w:szCs w:val="24"/>
        </w:rPr>
        <w:t xml:space="preserve">views regarding sexual morality. </w:t>
      </w:r>
      <w:r w:rsidR="00F20EC2" w:rsidRPr="00880625">
        <w:rPr>
          <w:rFonts w:ascii="Times New Roman" w:hAnsi="Times New Roman" w:cs="Times New Roman"/>
          <w:sz w:val="24"/>
          <w:szCs w:val="24"/>
        </w:rPr>
        <w:t>One who</w:t>
      </w:r>
      <w:r w:rsidR="000C326C" w:rsidRPr="00880625">
        <w:rPr>
          <w:rFonts w:ascii="Times New Roman" w:hAnsi="Times New Roman" w:cs="Times New Roman"/>
          <w:sz w:val="24"/>
          <w:szCs w:val="24"/>
        </w:rPr>
        <w:t xml:space="preserve"> subscribes fully </w:t>
      </w:r>
      <w:r w:rsidR="00E321F1" w:rsidRPr="00880625">
        <w:rPr>
          <w:rFonts w:ascii="Times New Roman" w:hAnsi="Times New Roman" w:cs="Times New Roman"/>
          <w:sz w:val="24"/>
          <w:szCs w:val="24"/>
        </w:rPr>
        <w:t>to</w:t>
      </w:r>
      <w:r w:rsidR="000C326C" w:rsidRPr="00880625">
        <w:rPr>
          <w:rFonts w:ascii="Times New Roman" w:hAnsi="Times New Roman" w:cs="Times New Roman"/>
          <w:sz w:val="24"/>
          <w:szCs w:val="24"/>
        </w:rPr>
        <w:t xml:space="preserve"> the</w:t>
      </w:r>
      <w:r w:rsidR="00846010" w:rsidRPr="00880625">
        <w:rPr>
          <w:rFonts w:ascii="Times New Roman" w:hAnsi="Times New Roman" w:cs="Times New Roman"/>
          <w:sz w:val="24"/>
          <w:szCs w:val="24"/>
        </w:rPr>
        <w:t xml:space="preserve"> </w:t>
      </w:r>
      <w:r w:rsidRPr="00880625">
        <w:rPr>
          <w:rFonts w:ascii="Times New Roman" w:hAnsi="Times New Roman" w:cs="Times New Roman"/>
          <w:sz w:val="24"/>
          <w:szCs w:val="24"/>
        </w:rPr>
        <w:t xml:space="preserve">worldview about </w:t>
      </w:r>
      <w:r w:rsidR="00846010" w:rsidRPr="00880625">
        <w:rPr>
          <w:rFonts w:ascii="Times New Roman" w:hAnsi="Times New Roman" w:cs="Times New Roman"/>
          <w:sz w:val="24"/>
          <w:szCs w:val="24"/>
        </w:rPr>
        <w:t>liberty</w:t>
      </w:r>
      <w:r w:rsidRPr="00880625">
        <w:rPr>
          <w:rFonts w:ascii="Times New Roman" w:hAnsi="Times New Roman" w:cs="Times New Roman"/>
          <w:sz w:val="24"/>
          <w:szCs w:val="24"/>
        </w:rPr>
        <w:t>, self-fulfillment</w:t>
      </w:r>
      <w:r w:rsidR="00837F83" w:rsidRPr="00880625">
        <w:rPr>
          <w:rFonts w:ascii="Times New Roman" w:hAnsi="Times New Roman" w:cs="Times New Roman"/>
          <w:sz w:val="24"/>
          <w:szCs w:val="24"/>
        </w:rPr>
        <w:t>,</w:t>
      </w:r>
      <w:r w:rsidRPr="00880625">
        <w:rPr>
          <w:rFonts w:ascii="Times New Roman" w:hAnsi="Times New Roman" w:cs="Times New Roman"/>
          <w:sz w:val="24"/>
          <w:szCs w:val="24"/>
        </w:rPr>
        <w:t xml:space="preserve"> and authenticity, </w:t>
      </w:r>
      <w:r w:rsidR="00837F83" w:rsidRPr="00880625">
        <w:rPr>
          <w:rFonts w:ascii="Times New Roman" w:hAnsi="Times New Roman" w:cs="Times New Roman"/>
          <w:sz w:val="24"/>
          <w:szCs w:val="24"/>
        </w:rPr>
        <w:t>should</w:t>
      </w:r>
      <w:r w:rsidR="00E321F1" w:rsidRPr="00880625">
        <w:rPr>
          <w:rFonts w:ascii="Times New Roman" w:hAnsi="Times New Roman" w:cs="Times New Roman"/>
          <w:sz w:val="24"/>
          <w:szCs w:val="24"/>
        </w:rPr>
        <w:t xml:space="preserve"> oppose fault</w:t>
      </w:r>
      <w:r w:rsidR="00403649" w:rsidRPr="00880625">
        <w:rPr>
          <w:rFonts w:ascii="Times New Roman" w:hAnsi="Times New Roman" w:cs="Times New Roman"/>
          <w:sz w:val="24"/>
          <w:szCs w:val="24"/>
        </w:rPr>
        <w:t xml:space="preserve"> agreement</w:t>
      </w:r>
      <w:r w:rsidR="00E321F1" w:rsidRPr="00880625">
        <w:rPr>
          <w:rFonts w:ascii="Times New Roman" w:hAnsi="Times New Roman" w:cs="Times New Roman"/>
          <w:sz w:val="24"/>
          <w:szCs w:val="24"/>
        </w:rPr>
        <w:t>s</w:t>
      </w:r>
      <w:r w:rsidR="00403649" w:rsidRPr="00880625">
        <w:rPr>
          <w:rFonts w:ascii="Times New Roman" w:hAnsi="Times New Roman" w:cs="Times New Roman"/>
          <w:sz w:val="24"/>
          <w:szCs w:val="24"/>
        </w:rPr>
        <w:t xml:space="preserve">. On the other hand, </w:t>
      </w:r>
      <w:r w:rsidR="00E321F1" w:rsidRPr="00880625">
        <w:rPr>
          <w:rFonts w:ascii="Times New Roman" w:hAnsi="Times New Roman" w:cs="Times New Roman"/>
          <w:sz w:val="24"/>
          <w:szCs w:val="24"/>
        </w:rPr>
        <w:t>one</w:t>
      </w:r>
      <w:r w:rsidR="00403649" w:rsidRPr="00880625">
        <w:rPr>
          <w:rFonts w:ascii="Times New Roman" w:hAnsi="Times New Roman" w:cs="Times New Roman"/>
          <w:sz w:val="24"/>
          <w:szCs w:val="24"/>
        </w:rPr>
        <w:t xml:space="preserve"> might coherently hold a more conservative sexual morality, </w:t>
      </w:r>
      <w:r w:rsidR="009E27DA" w:rsidRPr="00880625">
        <w:rPr>
          <w:rFonts w:ascii="Times New Roman" w:hAnsi="Times New Roman" w:cs="Times New Roman"/>
          <w:sz w:val="24"/>
          <w:szCs w:val="24"/>
        </w:rPr>
        <w:t xml:space="preserve">which </w:t>
      </w:r>
      <w:r w:rsidR="00403649" w:rsidRPr="00880625">
        <w:rPr>
          <w:rFonts w:ascii="Times New Roman" w:hAnsi="Times New Roman" w:cs="Times New Roman"/>
          <w:sz w:val="24"/>
          <w:szCs w:val="24"/>
        </w:rPr>
        <w:t>stresses obligation and restraint, and thus dissent from the</w:t>
      </w:r>
      <w:r w:rsidR="00E321F1" w:rsidRPr="00880625">
        <w:rPr>
          <w:rFonts w:ascii="Times New Roman" w:hAnsi="Times New Roman" w:cs="Times New Roman"/>
          <w:sz w:val="24"/>
          <w:szCs w:val="24"/>
        </w:rPr>
        <w:t xml:space="preserve"> commitment to sexual liberalization and uphold the commitment to contractual liberalization</w:t>
      </w:r>
      <w:r w:rsidR="00403649" w:rsidRPr="00880625">
        <w:rPr>
          <w:rFonts w:ascii="Times New Roman" w:hAnsi="Times New Roman" w:cs="Times New Roman"/>
          <w:sz w:val="24"/>
          <w:szCs w:val="24"/>
        </w:rPr>
        <w:t xml:space="preserve"> </w:t>
      </w:r>
      <w:r w:rsidR="00E321F1" w:rsidRPr="00880625">
        <w:rPr>
          <w:rFonts w:ascii="Times New Roman" w:hAnsi="Times New Roman" w:cs="Times New Roman"/>
          <w:sz w:val="24"/>
          <w:szCs w:val="24"/>
        </w:rPr>
        <w:t>by</w:t>
      </w:r>
      <w:r w:rsidR="00403649" w:rsidRPr="00880625">
        <w:rPr>
          <w:rFonts w:ascii="Times New Roman" w:hAnsi="Times New Roman" w:cs="Times New Roman"/>
          <w:sz w:val="24"/>
          <w:szCs w:val="24"/>
        </w:rPr>
        <w:t xml:space="preserve"> </w:t>
      </w:r>
      <w:r w:rsidR="00E321F1" w:rsidRPr="00880625">
        <w:rPr>
          <w:rFonts w:ascii="Times New Roman" w:hAnsi="Times New Roman" w:cs="Times New Roman"/>
          <w:sz w:val="24"/>
          <w:szCs w:val="24"/>
        </w:rPr>
        <w:t xml:space="preserve">supporting </w:t>
      </w:r>
      <w:r w:rsidR="00403649" w:rsidRPr="00880625">
        <w:rPr>
          <w:rFonts w:ascii="Times New Roman" w:hAnsi="Times New Roman" w:cs="Times New Roman"/>
          <w:sz w:val="24"/>
          <w:szCs w:val="24"/>
        </w:rPr>
        <w:t xml:space="preserve">fault agreements. </w:t>
      </w:r>
      <w:r w:rsidR="003D3680" w:rsidRPr="00880625">
        <w:rPr>
          <w:rFonts w:ascii="Times New Roman" w:hAnsi="Times New Roman" w:cs="Times New Roman"/>
          <w:sz w:val="24"/>
          <w:szCs w:val="24"/>
        </w:rPr>
        <w:t>Both views might be sensitive to the understanding of the role of fault</w:t>
      </w:r>
      <w:r w:rsidR="00837F83" w:rsidRPr="00880625">
        <w:rPr>
          <w:rFonts w:ascii="Times New Roman" w:hAnsi="Times New Roman" w:cs="Times New Roman"/>
          <w:sz w:val="24"/>
          <w:szCs w:val="24"/>
        </w:rPr>
        <w:t xml:space="preserve"> (as either responsibility for breakup or independent wrongdoing)</w:t>
      </w:r>
      <w:r w:rsidR="003D3680" w:rsidRPr="00880625">
        <w:rPr>
          <w:rFonts w:ascii="Times New Roman" w:hAnsi="Times New Roman" w:cs="Times New Roman"/>
          <w:sz w:val="24"/>
          <w:szCs w:val="24"/>
        </w:rPr>
        <w:t xml:space="preserve">, as well as to the social prevalence of the demand for such agreements.  </w:t>
      </w:r>
      <w:r w:rsidR="00F20EC2" w:rsidRPr="00880625">
        <w:rPr>
          <w:rFonts w:ascii="Times New Roman" w:hAnsi="Times New Roman" w:cs="Times New Roman"/>
          <w:sz w:val="24"/>
          <w:szCs w:val="24"/>
        </w:rPr>
        <w:t xml:space="preserve"> </w:t>
      </w:r>
    </w:p>
    <w:p w14:paraId="0B68A181" w14:textId="77777777" w:rsidR="00D67521" w:rsidRPr="00880625" w:rsidRDefault="00D67521" w:rsidP="006A6F79">
      <w:pPr>
        <w:jc w:val="both"/>
        <w:rPr>
          <w:rFonts w:ascii="Times New Roman" w:hAnsi="Times New Roman" w:cs="Times New Roman"/>
          <w:sz w:val="24"/>
          <w:szCs w:val="24"/>
        </w:rPr>
      </w:pPr>
    </w:p>
    <w:p w14:paraId="626DA8A3" w14:textId="76D99A29" w:rsidR="000737F4" w:rsidRPr="00880625" w:rsidRDefault="001E3947" w:rsidP="006A6F79">
      <w:pPr>
        <w:pStyle w:val="2"/>
        <w:spacing w:after="0"/>
        <w:rPr>
          <w:rFonts w:ascii="Times New Roman" w:hAnsi="Times New Roman" w:cs="Times New Roman"/>
          <w:sz w:val="26"/>
          <w:szCs w:val="26"/>
        </w:rPr>
      </w:pPr>
      <w:r w:rsidRPr="00880625">
        <w:rPr>
          <w:rFonts w:ascii="Times New Roman" w:hAnsi="Times New Roman" w:cs="Times New Roman"/>
          <w:sz w:val="26"/>
          <w:szCs w:val="26"/>
        </w:rPr>
        <w:t>III.</w:t>
      </w:r>
      <w:r w:rsidR="00034E65" w:rsidRPr="00880625">
        <w:rPr>
          <w:rFonts w:ascii="Times New Roman" w:hAnsi="Times New Roman" w:cs="Times New Roman"/>
          <w:sz w:val="26"/>
          <w:szCs w:val="26"/>
        </w:rPr>
        <w:t xml:space="preserve"> </w:t>
      </w:r>
      <w:r w:rsidR="004F66D3" w:rsidRPr="00880625">
        <w:rPr>
          <w:rFonts w:ascii="Times New Roman" w:hAnsi="Times New Roman" w:cs="Times New Roman"/>
          <w:sz w:val="26"/>
          <w:szCs w:val="26"/>
        </w:rPr>
        <w:t>Feminis</w:t>
      </w:r>
      <w:r w:rsidR="00034E65" w:rsidRPr="00880625">
        <w:rPr>
          <w:rFonts w:ascii="Times New Roman" w:hAnsi="Times New Roman" w:cs="Times New Roman"/>
          <w:sz w:val="26"/>
          <w:szCs w:val="26"/>
        </w:rPr>
        <w:t>m,</w:t>
      </w:r>
      <w:r w:rsidR="004F66D3" w:rsidRPr="00880625">
        <w:rPr>
          <w:rFonts w:ascii="Times New Roman" w:hAnsi="Times New Roman" w:cs="Times New Roman"/>
          <w:sz w:val="26"/>
          <w:szCs w:val="26"/>
        </w:rPr>
        <w:t xml:space="preserve"> </w:t>
      </w:r>
      <w:r w:rsidR="000737F4" w:rsidRPr="00880625">
        <w:rPr>
          <w:rFonts w:ascii="Times New Roman" w:hAnsi="Times New Roman" w:cs="Times New Roman"/>
          <w:sz w:val="26"/>
          <w:szCs w:val="26"/>
        </w:rPr>
        <w:t xml:space="preserve">Equality and </w:t>
      </w:r>
      <w:r w:rsidR="00034E65" w:rsidRPr="00880625">
        <w:rPr>
          <w:rFonts w:ascii="Times New Roman" w:hAnsi="Times New Roman" w:cs="Times New Roman"/>
          <w:sz w:val="26"/>
          <w:szCs w:val="26"/>
        </w:rPr>
        <w:t xml:space="preserve">Gender </w:t>
      </w:r>
      <w:r w:rsidR="000737F4" w:rsidRPr="00880625">
        <w:rPr>
          <w:rFonts w:ascii="Times New Roman" w:hAnsi="Times New Roman" w:cs="Times New Roman"/>
          <w:sz w:val="26"/>
          <w:szCs w:val="26"/>
        </w:rPr>
        <w:t>Justice</w:t>
      </w:r>
    </w:p>
    <w:p w14:paraId="597249D1" w14:textId="1C6F7608" w:rsidR="00C9677E" w:rsidRPr="00880625" w:rsidRDefault="00C0054E" w:rsidP="006A6F79">
      <w:pPr>
        <w:jc w:val="both"/>
        <w:rPr>
          <w:rFonts w:ascii="Times New Roman" w:hAnsi="Times New Roman" w:cs="Times New Roman"/>
          <w:sz w:val="24"/>
          <w:szCs w:val="24"/>
        </w:rPr>
      </w:pPr>
      <w:r w:rsidRPr="00880625">
        <w:rPr>
          <w:rFonts w:ascii="Times New Roman" w:hAnsi="Times New Roman" w:cs="Times New Roman"/>
          <w:sz w:val="24"/>
          <w:szCs w:val="24"/>
        </w:rPr>
        <w:t>The</w:t>
      </w:r>
      <w:r w:rsidR="000737F4" w:rsidRPr="00880625">
        <w:rPr>
          <w:rFonts w:ascii="Times New Roman" w:hAnsi="Times New Roman" w:cs="Times New Roman"/>
          <w:sz w:val="24"/>
          <w:szCs w:val="24"/>
        </w:rPr>
        <w:t xml:space="preserve"> previous </w:t>
      </w:r>
      <w:r w:rsidR="00C104CE" w:rsidRPr="00880625">
        <w:rPr>
          <w:rFonts w:ascii="Times New Roman" w:hAnsi="Times New Roman" w:cs="Times New Roman"/>
          <w:sz w:val="24"/>
          <w:szCs w:val="24"/>
        </w:rPr>
        <w:t>section</w:t>
      </w:r>
      <w:r w:rsidRPr="00880625">
        <w:rPr>
          <w:rFonts w:ascii="Times New Roman" w:hAnsi="Times New Roman" w:cs="Times New Roman"/>
          <w:sz w:val="24"/>
          <w:szCs w:val="24"/>
        </w:rPr>
        <w:t xml:space="preserve"> </w:t>
      </w:r>
      <w:r w:rsidR="000737F4" w:rsidRPr="00880625">
        <w:rPr>
          <w:rFonts w:ascii="Times New Roman" w:hAnsi="Times New Roman" w:cs="Times New Roman"/>
          <w:sz w:val="24"/>
          <w:szCs w:val="24"/>
        </w:rPr>
        <w:t xml:space="preserve">dealt with the </w:t>
      </w:r>
      <w:r w:rsidR="00453E95" w:rsidRPr="00880625">
        <w:rPr>
          <w:rFonts w:ascii="Times New Roman" w:hAnsi="Times New Roman" w:cs="Times New Roman"/>
          <w:sz w:val="24"/>
          <w:szCs w:val="24"/>
        </w:rPr>
        <w:t xml:space="preserve">Perfectionist </w:t>
      </w:r>
      <w:r w:rsidR="000737F4" w:rsidRPr="00880625">
        <w:rPr>
          <w:rFonts w:ascii="Times New Roman" w:hAnsi="Times New Roman" w:cs="Times New Roman"/>
          <w:sz w:val="24"/>
          <w:szCs w:val="24"/>
        </w:rPr>
        <w:t xml:space="preserve">point of view, defined around the centrality of </w:t>
      </w:r>
      <w:r w:rsidR="00473B86" w:rsidRPr="00880625">
        <w:rPr>
          <w:rFonts w:ascii="Times New Roman" w:hAnsi="Times New Roman" w:cs="Times New Roman"/>
          <w:sz w:val="24"/>
          <w:szCs w:val="24"/>
        </w:rPr>
        <w:t xml:space="preserve">liberty </w:t>
      </w:r>
      <w:r w:rsidR="000737F4" w:rsidRPr="00880625">
        <w:rPr>
          <w:rFonts w:ascii="Times New Roman" w:hAnsi="Times New Roman" w:cs="Times New Roman"/>
          <w:sz w:val="24"/>
          <w:szCs w:val="24"/>
        </w:rPr>
        <w:t xml:space="preserve">and autonomy. </w:t>
      </w:r>
      <w:r w:rsidRPr="00880625">
        <w:rPr>
          <w:rFonts w:ascii="Times New Roman" w:hAnsi="Times New Roman" w:cs="Times New Roman"/>
          <w:sz w:val="24"/>
          <w:szCs w:val="24"/>
        </w:rPr>
        <w:t xml:space="preserve">This </w:t>
      </w:r>
      <w:r w:rsidR="00C104CE" w:rsidRPr="00880625">
        <w:rPr>
          <w:rFonts w:ascii="Times New Roman" w:hAnsi="Times New Roman" w:cs="Times New Roman"/>
          <w:sz w:val="24"/>
          <w:szCs w:val="24"/>
        </w:rPr>
        <w:t>section</w:t>
      </w:r>
      <w:r w:rsidRPr="00880625">
        <w:rPr>
          <w:rFonts w:ascii="Times New Roman" w:hAnsi="Times New Roman" w:cs="Times New Roman"/>
          <w:sz w:val="24"/>
          <w:szCs w:val="24"/>
        </w:rPr>
        <w:t xml:space="preserve"> addresses</w:t>
      </w:r>
      <w:r w:rsidR="000737F4" w:rsidRPr="00880625">
        <w:rPr>
          <w:rFonts w:ascii="Times New Roman" w:hAnsi="Times New Roman" w:cs="Times New Roman"/>
          <w:sz w:val="24"/>
          <w:szCs w:val="24"/>
        </w:rPr>
        <w:t xml:space="preserve"> another </w:t>
      </w:r>
      <w:r w:rsidR="00C104CE" w:rsidRPr="00880625">
        <w:rPr>
          <w:rFonts w:ascii="Times New Roman" w:hAnsi="Times New Roman" w:cs="Times New Roman"/>
          <w:sz w:val="24"/>
          <w:szCs w:val="24"/>
        </w:rPr>
        <w:t>version</w:t>
      </w:r>
      <w:r w:rsidR="000737F4" w:rsidRPr="00880625">
        <w:rPr>
          <w:rFonts w:ascii="Times New Roman" w:hAnsi="Times New Roman" w:cs="Times New Roman"/>
          <w:sz w:val="24"/>
          <w:szCs w:val="24"/>
        </w:rPr>
        <w:t xml:space="preserve"> of </w:t>
      </w:r>
      <w:r w:rsidR="00193CAF" w:rsidRPr="00880625">
        <w:rPr>
          <w:rFonts w:ascii="Times New Roman" w:hAnsi="Times New Roman" w:cs="Times New Roman"/>
          <w:sz w:val="24"/>
          <w:szCs w:val="24"/>
        </w:rPr>
        <w:t xml:space="preserve">an </w:t>
      </w:r>
      <w:r w:rsidR="000737F4" w:rsidRPr="00880625">
        <w:rPr>
          <w:rFonts w:ascii="Times New Roman" w:hAnsi="Times New Roman" w:cs="Times New Roman"/>
          <w:sz w:val="24"/>
          <w:szCs w:val="24"/>
        </w:rPr>
        <w:t xml:space="preserve">ideological </w:t>
      </w:r>
      <w:r w:rsidR="00C104CE" w:rsidRPr="00880625">
        <w:rPr>
          <w:rFonts w:ascii="Times New Roman" w:hAnsi="Times New Roman" w:cs="Times New Roman"/>
          <w:sz w:val="24"/>
          <w:szCs w:val="24"/>
        </w:rPr>
        <w:t>liberal</w:t>
      </w:r>
      <w:r w:rsidR="00453E95" w:rsidRPr="00880625">
        <w:rPr>
          <w:rFonts w:ascii="Times New Roman" w:hAnsi="Times New Roman" w:cs="Times New Roman"/>
          <w:sz w:val="24"/>
          <w:szCs w:val="24"/>
        </w:rPr>
        <w:t xml:space="preserve"> view, which we term the Feminist point of view</w:t>
      </w:r>
      <w:r w:rsidR="00C104CE" w:rsidRPr="00880625">
        <w:rPr>
          <w:rFonts w:ascii="Times New Roman" w:hAnsi="Times New Roman" w:cs="Times New Roman"/>
          <w:sz w:val="24"/>
          <w:szCs w:val="24"/>
        </w:rPr>
        <w:t xml:space="preserve">, whose main commitment is </w:t>
      </w:r>
      <w:r w:rsidR="000737F4" w:rsidRPr="00880625">
        <w:rPr>
          <w:rFonts w:ascii="Times New Roman" w:hAnsi="Times New Roman" w:cs="Times New Roman"/>
          <w:sz w:val="24"/>
          <w:szCs w:val="24"/>
        </w:rPr>
        <w:t xml:space="preserve">to </w:t>
      </w:r>
      <w:r w:rsidR="00C104CE" w:rsidRPr="00880625">
        <w:rPr>
          <w:rFonts w:ascii="Times New Roman" w:hAnsi="Times New Roman" w:cs="Times New Roman"/>
          <w:sz w:val="24"/>
          <w:szCs w:val="24"/>
        </w:rPr>
        <w:t xml:space="preserve">equality, and </w:t>
      </w:r>
      <w:r w:rsidR="00193CAF" w:rsidRPr="00880625">
        <w:rPr>
          <w:rFonts w:ascii="Times New Roman" w:hAnsi="Times New Roman" w:cs="Times New Roman"/>
          <w:sz w:val="24"/>
          <w:szCs w:val="24"/>
        </w:rPr>
        <w:t xml:space="preserve">in particular </w:t>
      </w:r>
      <w:r w:rsidR="00C104CE" w:rsidRPr="00880625">
        <w:rPr>
          <w:rFonts w:ascii="Times New Roman" w:hAnsi="Times New Roman" w:cs="Times New Roman"/>
          <w:sz w:val="24"/>
          <w:szCs w:val="24"/>
        </w:rPr>
        <w:t xml:space="preserve">to </w:t>
      </w:r>
      <w:r w:rsidR="000737F4" w:rsidRPr="00880625">
        <w:rPr>
          <w:rFonts w:ascii="Times New Roman" w:hAnsi="Times New Roman" w:cs="Times New Roman"/>
          <w:sz w:val="24"/>
          <w:szCs w:val="24"/>
        </w:rPr>
        <w:t xml:space="preserve">gender equality and justice within the family. </w:t>
      </w:r>
      <w:r w:rsidR="00C104CE" w:rsidRPr="00880625">
        <w:rPr>
          <w:rFonts w:ascii="Times New Roman" w:hAnsi="Times New Roman" w:cs="Times New Roman"/>
          <w:sz w:val="24"/>
          <w:szCs w:val="24"/>
        </w:rPr>
        <w:t xml:space="preserve">How should such </w:t>
      </w:r>
      <w:r w:rsidR="001701CD" w:rsidRPr="00880625">
        <w:rPr>
          <w:rFonts w:ascii="Times New Roman" w:hAnsi="Times New Roman" w:cs="Times New Roman"/>
          <w:sz w:val="24"/>
          <w:szCs w:val="24"/>
        </w:rPr>
        <w:t>opposition to fault considerations change,</w:t>
      </w:r>
      <w:r w:rsidR="00C104CE" w:rsidRPr="00880625">
        <w:rPr>
          <w:rFonts w:ascii="Times New Roman" w:hAnsi="Times New Roman" w:cs="Times New Roman"/>
          <w:sz w:val="24"/>
          <w:szCs w:val="24"/>
        </w:rPr>
        <w:t xml:space="preserve"> </w:t>
      </w:r>
      <w:r w:rsidR="001701CD" w:rsidRPr="00880625">
        <w:rPr>
          <w:rFonts w:ascii="Times New Roman" w:hAnsi="Times New Roman" w:cs="Times New Roman"/>
          <w:sz w:val="24"/>
          <w:szCs w:val="24"/>
        </w:rPr>
        <w:t xml:space="preserve">when the source </w:t>
      </w:r>
      <w:r w:rsidR="00193CAF" w:rsidRPr="00880625">
        <w:rPr>
          <w:rFonts w:ascii="Times New Roman" w:hAnsi="Times New Roman" w:cs="Times New Roman"/>
          <w:sz w:val="24"/>
          <w:szCs w:val="24"/>
        </w:rPr>
        <w:t>for</w:t>
      </w:r>
      <w:r w:rsidR="001701CD" w:rsidRPr="00880625">
        <w:rPr>
          <w:rFonts w:ascii="Times New Roman" w:hAnsi="Times New Roman" w:cs="Times New Roman"/>
          <w:sz w:val="24"/>
          <w:szCs w:val="24"/>
        </w:rPr>
        <w:t xml:space="preserve"> considering</w:t>
      </w:r>
      <w:r w:rsidR="000737F4" w:rsidRPr="00880625">
        <w:rPr>
          <w:rFonts w:ascii="Times New Roman" w:hAnsi="Times New Roman" w:cs="Times New Roman"/>
          <w:sz w:val="24"/>
          <w:szCs w:val="24"/>
        </w:rPr>
        <w:t xml:space="preserve"> </w:t>
      </w:r>
      <w:r w:rsidR="00473B86" w:rsidRPr="00880625">
        <w:rPr>
          <w:rFonts w:ascii="Times New Roman" w:hAnsi="Times New Roman" w:cs="Times New Roman"/>
          <w:sz w:val="24"/>
          <w:szCs w:val="24"/>
        </w:rPr>
        <w:t xml:space="preserve">fault </w:t>
      </w:r>
      <w:r w:rsidR="000737F4" w:rsidRPr="00880625">
        <w:rPr>
          <w:rFonts w:ascii="Times New Roman" w:hAnsi="Times New Roman" w:cs="Times New Roman"/>
          <w:sz w:val="24"/>
          <w:szCs w:val="24"/>
        </w:rPr>
        <w:t xml:space="preserve">is </w:t>
      </w:r>
      <w:r w:rsidR="00473B86" w:rsidRPr="00880625">
        <w:rPr>
          <w:rFonts w:ascii="Times New Roman" w:hAnsi="Times New Roman" w:cs="Times New Roman"/>
          <w:sz w:val="24"/>
          <w:szCs w:val="24"/>
        </w:rPr>
        <w:t xml:space="preserve">an </w:t>
      </w:r>
      <w:r w:rsidR="001701CD" w:rsidRPr="00880625">
        <w:rPr>
          <w:rFonts w:ascii="Times New Roman" w:hAnsi="Times New Roman" w:cs="Times New Roman"/>
          <w:sz w:val="24"/>
          <w:szCs w:val="24"/>
        </w:rPr>
        <w:t>agreement between the parties?</w:t>
      </w:r>
      <w:r w:rsidR="00C9677E" w:rsidRPr="00880625">
        <w:rPr>
          <w:rFonts w:ascii="Times New Roman" w:hAnsi="Times New Roman" w:cs="Times New Roman"/>
          <w:sz w:val="24"/>
          <w:szCs w:val="24"/>
        </w:rPr>
        <w:t xml:space="preserve"> Again, we offer a complex answer, which highlights an internal conflict within feminist thought.</w:t>
      </w:r>
    </w:p>
    <w:p w14:paraId="35CBCADE" w14:textId="65B36198" w:rsidR="000737F4" w:rsidRPr="00880625" w:rsidRDefault="00FC7600" w:rsidP="006A6F79">
      <w:pPr>
        <w:jc w:val="both"/>
        <w:rPr>
          <w:rFonts w:ascii="Times New Roman" w:hAnsi="Times New Roman" w:cs="Times New Roman"/>
          <w:sz w:val="24"/>
          <w:szCs w:val="24"/>
        </w:rPr>
      </w:pPr>
      <w:r w:rsidRPr="00880625">
        <w:rPr>
          <w:rFonts w:ascii="Times New Roman" w:hAnsi="Times New Roman" w:cs="Times New Roman"/>
          <w:sz w:val="24"/>
          <w:szCs w:val="24"/>
        </w:rPr>
        <w:t>Recall that</w:t>
      </w:r>
      <w:r w:rsidR="000737F4" w:rsidRPr="00880625">
        <w:rPr>
          <w:rFonts w:ascii="Times New Roman" w:hAnsi="Times New Roman" w:cs="Times New Roman"/>
          <w:sz w:val="24"/>
          <w:szCs w:val="24"/>
        </w:rPr>
        <w:t xml:space="preserve"> two main arguments underpinned the feminist opposition to the consideration of </w:t>
      </w:r>
      <w:r w:rsidR="00473B86" w:rsidRPr="00880625">
        <w:rPr>
          <w:rFonts w:ascii="Times New Roman" w:hAnsi="Times New Roman" w:cs="Times New Roman"/>
          <w:sz w:val="24"/>
          <w:szCs w:val="24"/>
        </w:rPr>
        <w:t>fault</w:t>
      </w:r>
      <w:r w:rsidR="000737F4" w:rsidRPr="00880625">
        <w:rPr>
          <w:rFonts w:ascii="Times New Roman" w:hAnsi="Times New Roman" w:cs="Times New Roman"/>
          <w:sz w:val="24"/>
          <w:szCs w:val="24"/>
        </w:rPr>
        <w:t xml:space="preserve">. </w:t>
      </w:r>
      <w:r w:rsidRPr="00880625">
        <w:rPr>
          <w:rFonts w:ascii="Times New Roman" w:hAnsi="Times New Roman" w:cs="Times New Roman"/>
          <w:sz w:val="24"/>
          <w:szCs w:val="24"/>
        </w:rPr>
        <w:t xml:space="preserve">The principled argument opposed the </w:t>
      </w:r>
      <w:r w:rsidR="000737F4" w:rsidRPr="00880625">
        <w:rPr>
          <w:rFonts w:ascii="Times New Roman" w:hAnsi="Times New Roman" w:cs="Times New Roman"/>
          <w:sz w:val="24"/>
          <w:szCs w:val="24"/>
        </w:rPr>
        <w:t xml:space="preserve">placing </w:t>
      </w:r>
      <w:r w:rsidRPr="00880625">
        <w:rPr>
          <w:rFonts w:ascii="Times New Roman" w:hAnsi="Times New Roman" w:cs="Times New Roman"/>
          <w:sz w:val="24"/>
          <w:szCs w:val="24"/>
        </w:rPr>
        <w:t xml:space="preserve">of </w:t>
      </w:r>
      <w:r w:rsidR="000737F4" w:rsidRPr="00880625">
        <w:rPr>
          <w:rFonts w:ascii="Times New Roman" w:hAnsi="Times New Roman" w:cs="Times New Roman"/>
          <w:sz w:val="24"/>
          <w:szCs w:val="24"/>
        </w:rPr>
        <w:t xml:space="preserve">sexuality at the heart of the family relationship, in light of </w:t>
      </w:r>
      <w:r w:rsidRPr="00880625">
        <w:rPr>
          <w:rFonts w:ascii="Times New Roman" w:hAnsi="Times New Roman" w:cs="Times New Roman"/>
          <w:sz w:val="24"/>
          <w:szCs w:val="24"/>
        </w:rPr>
        <w:t>its</w:t>
      </w:r>
      <w:r w:rsidR="000737F4" w:rsidRPr="00880625">
        <w:rPr>
          <w:rFonts w:ascii="Times New Roman" w:hAnsi="Times New Roman" w:cs="Times New Roman"/>
          <w:sz w:val="24"/>
          <w:szCs w:val="24"/>
        </w:rPr>
        <w:t xml:space="preserve"> patriarchal nature as a matter focused on control and subordination (rather than </w:t>
      </w:r>
      <w:r w:rsidR="00473B86" w:rsidRPr="00880625">
        <w:rPr>
          <w:rFonts w:ascii="Times New Roman" w:hAnsi="Times New Roman" w:cs="Times New Roman"/>
          <w:sz w:val="24"/>
          <w:szCs w:val="24"/>
        </w:rPr>
        <w:t>chastity</w:t>
      </w:r>
      <w:r w:rsidR="000737F4" w:rsidRPr="00880625">
        <w:rPr>
          <w:rFonts w:ascii="Times New Roman" w:hAnsi="Times New Roman" w:cs="Times New Roman"/>
          <w:sz w:val="24"/>
          <w:szCs w:val="24"/>
        </w:rPr>
        <w:t xml:space="preserve">, </w:t>
      </w:r>
      <w:r w:rsidR="00473B86" w:rsidRPr="00880625">
        <w:rPr>
          <w:rFonts w:ascii="Times New Roman" w:hAnsi="Times New Roman" w:cs="Times New Roman"/>
          <w:sz w:val="24"/>
          <w:szCs w:val="24"/>
        </w:rPr>
        <w:t xml:space="preserve">fidelity, </w:t>
      </w:r>
      <w:r w:rsidR="000737F4" w:rsidRPr="00880625">
        <w:rPr>
          <w:rFonts w:ascii="Times New Roman" w:hAnsi="Times New Roman" w:cs="Times New Roman"/>
          <w:sz w:val="24"/>
          <w:szCs w:val="24"/>
        </w:rPr>
        <w:t xml:space="preserve">or morality). According to this approach, the opposition does not lie in the exact content of the legal norm, but in </w:t>
      </w:r>
      <w:r w:rsidR="00193CAF" w:rsidRPr="00880625">
        <w:rPr>
          <w:rFonts w:ascii="Times New Roman" w:hAnsi="Times New Roman" w:cs="Times New Roman"/>
          <w:sz w:val="24"/>
          <w:szCs w:val="24"/>
        </w:rPr>
        <w:t>its</w:t>
      </w:r>
      <w:r w:rsidR="000737F4" w:rsidRPr="00880625">
        <w:rPr>
          <w:rFonts w:ascii="Times New Roman" w:hAnsi="Times New Roman" w:cs="Times New Roman"/>
          <w:sz w:val="24"/>
          <w:szCs w:val="24"/>
        </w:rPr>
        <w:t xml:space="preserve"> </w:t>
      </w:r>
      <w:r w:rsidR="00473B86" w:rsidRPr="00880625">
        <w:rPr>
          <w:rFonts w:ascii="Times New Roman" w:hAnsi="Times New Roman" w:cs="Times New Roman"/>
          <w:sz w:val="24"/>
          <w:szCs w:val="24"/>
        </w:rPr>
        <w:t xml:space="preserve">preoccupation with </w:t>
      </w:r>
      <w:r w:rsidR="000737F4" w:rsidRPr="00880625">
        <w:rPr>
          <w:rFonts w:ascii="Times New Roman" w:hAnsi="Times New Roman" w:cs="Times New Roman"/>
          <w:sz w:val="24"/>
          <w:szCs w:val="24"/>
        </w:rPr>
        <w:t xml:space="preserve">the sexual </w:t>
      </w:r>
      <w:r w:rsidR="00473B86" w:rsidRPr="00880625">
        <w:rPr>
          <w:rFonts w:ascii="Times New Roman" w:hAnsi="Times New Roman" w:cs="Times New Roman"/>
          <w:sz w:val="24"/>
          <w:szCs w:val="24"/>
        </w:rPr>
        <w:t>sphere</w:t>
      </w:r>
      <w:r w:rsidR="000737F4" w:rsidRPr="00880625">
        <w:rPr>
          <w:rFonts w:ascii="Times New Roman" w:hAnsi="Times New Roman" w:cs="Times New Roman"/>
          <w:sz w:val="24"/>
          <w:szCs w:val="24"/>
        </w:rPr>
        <w:t xml:space="preserve">, which is characterized as a realm of male domination </w:t>
      </w:r>
      <w:r w:rsidR="00473B86" w:rsidRPr="00880625">
        <w:rPr>
          <w:rFonts w:ascii="Times New Roman" w:hAnsi="Times New Roman" w:cs="Times New Roman"/>
          <w:sz w:val="24"/>
          <w:szCs w:val="24"/>
        </w:rPr>
        <w:t>over</w:t>
      </w:r>
      <w:r w:rsidR="000737F4" w:rsidRPr="00880625">
        <w:rPr>
          <w:rFonts w:ascii="Times New Roman" w:hAnsi="Times New Roman" w:cs="Times New Roman"/>
          <w:sz w:val="24"/>
          <w:szCs w:val="24"/>
        </w:rPr>
        <w:t xml:space="preserve"> women</w:t>
      </w:r>
      <w:r w:rsidR="00C0054E" w:rsidRPr="00880625">
        <w:rPr>
          <w:rFonts w:ascii="Times New Roman" w:hAnsi="Times New Roman" w:cs="Times New Roman"/>
          <w:sz w:val="24"/>
          <w:szCs w:val="24"/>
        </w:rPr>
        <w:t>.</w:t>
      </w:r>
      <w:bookmarkStart w:id="20" w:name="_Ref110171354"/>
      <w:r w:rsidR="00DD314E" w:rsidRPr="00880625">
        <w:rPr>
          <w:rStyle w:val="a6"/>
          <w:rFonts w:ascii="Times New Roman" w:hAnsi="Times New Roman" w:cs="Times New Roman"/>
          <w:sz w:val="24"/>
          <w:szCs w:val="24"/>
        </w:rPr>
        <w:footnoteReference w:id="47"/>
      </w:r>
      <w:bookmarkEnd w:id="20"/>
      <w:r w:rsidR="000737F4" w:rsidRPr="00880625">
        <w:rPr>
          <w:rFonts w:ascii="Times New Roman" w:hAnsi="Times New Roman" w:cs="Times New Roman"/>
          <w:sz w:val="24"/>
          <w:szCs w:val="24"/>
        </w:rPr>
        <w:t xml:space="preserve"> A second</w:t>
      </w:r>
      <w:r w:rsidR="00C0054E" w:rsidRPr="00880625">
        <w:rPr>
          <w:rFonts w:ascii="Times New Roman" w:hAnsi="Times New Roman" w:cs="Times New Roman"/>
          <w:sz w:val="24"/>
          <w:szCs w:val="24"/>
        </w:rPr>
        <w:t xml:space="preserve"> and</w:t>
      </w:r>
      <w:r w:rsidR="000737F4" w:rsidRPr="00880625">
        <w:rPr>
          <w:rFonts w:ascii="Times New Roman" w:hAnsi="Times New Roman" w:cs="Times New Roman"/>
          <w:sz w:val="24"/>
          <w:szCs w:val="24"/>
        </w:rPr>
        <w:t xml:space="preserve"> instrumental </w:t>
      </w:r>
      <w:r w:rsidRPr="00880625">
        <w:rPr>
          <w:rFonts w:ascii="Times New Roman" w:hAnsi="Times New Roman" w:cs="Times New Roman"/>
          <w:sz w:val="24"/>
          <w:szCs w:val="24"/>
        </w:rPr>
        <w:t>argument</w:t>
      </w:r>
      <w:r w:rsidR="00C0054E" w:rsidRPr="00880625">
        <w:rPr>
          <w:rFonts w:ascii="Times New Roman" w:hAnsi="Times New Roman" w:cs="Times New Roman"/>
          <w:sz w:val="24"/>
          <w:szCs w:val="24"/>
        </w:rPr>
        <w:t xml:space="preserve"> expresses</w:t>
      </w:r>
      <w:r w:rsidR="00473B86" w:rsidRPr="00880625">
        <w:rPr>
          <w:rFonts w:ascii="Times New Roman" w:hAnsi="Times New Roman" w:cs="Times New Roman"/>
          <w:sz w:val="24"/>
          <w:szCs w:val="24"/>
        </w:rPr>
        <w:t xml:space="preserve"> </w:t>
      </w:r>
      <w:r w:rsidRPr="00880625">
        <w:rPr>
          <w:rFonts w:ascii="Times New Roman" w:hAnsi="Times New Roman" w:cs="Times New Roman"/>
          <w:sz w:val="24"/>
          <w:szCs w:val="24"/>
        </w:rPr>
        <w:t xml:space="preserve">the </w:t>
      </w:r>
      <w:r w:rsidRPr="00880625">
        <w:rPr>
          <w:rFonts w:ascii="Times New Roman" w:hAnsi="Times New Roman" w:cs="Times New Roman"/>
          <w:sz w:val="24"/>
          <w:szCs w:val="24"/>
        </w:rPr>
        <w:lastRenderedPageBreak/>
        <w:t>concern that</w:t>
      </w:r>
      <w:r w:rsidR="000737F4" w:rsidRPr="00880625">
        <w:rPr>
          <w:rFonts w:ascii="Times New Roman" w:hAnsi="Times New Roman" w:cs="Times New Roman"/>
          <w:sz w:val="24"/>
          <w:szCs w:val="24"/>
        </w:rPr>
        <w:t xml:space="preserve"> </w:t>
      </w:r>
      <w:r w:rsidR="002E3568" w:rsidRPr="00880625">
        <w:rPr>
          <w:rFonts w:ascii="Times New Roman" w:hAnsi="Times New Roman" w:cs="Times New Roman"/>
          <w:sz w:val="24"/>
          <w:szCs w:val="24"/>
        </w:rPr>
        <w:t xml:space="preserve">taking </w:t>
      </w:r>
      <w:r w:rsidR="000737F4" w:rsidRPr="00880625">
        <w:rPr>
          <w:rFonts w:ascii="Times New Roman" w:hAnsi="Times New Roman" w:cs="Times New Roman"/>
          <w:sz w:val="24"/>
          <w:szCs w:val="24"/>
        </w:rPr>
        <w:t xml:space="preserve">sexual </w:t>
      </w:r>
      <w:r w:rsidR="002E3568" w:rsidRPr="00880625">
        <w:rPr>
          <w:rFonts w:ascii="Times New Roman" w:hAnsi="Times New Roman" w:cs="Times New Roman"/>
          <w:sz w:val="24"/>
          <w:szCs w:val="24"/>
        </w:rPr>
        <w:t xml:space="preserve">conduct into account </w:t>
      </w:r>
      <w:r w:rsidR="00473B86" w:rsidRPr="00880625">
        <w:rPr>
          <w:rFonts w:ascii="Times New Roman" w:hAnsi="Times New Roman" w:cs="Times New Roman"/>
          <w:sz w:val="24"/>
          <w:szCs w:val="24"/>
        </w:rPr>
        <w:t xml:space="preserve">could </w:t>
      </w:r>
      <w:r w:rsidR="000737F4" w:rsidRPr="00880625">
        <w:rPr>
          <w:rFonts w:ascii="Times New Roman" w:hAnsi="Times New Roman" w:cs="Times New Roman"/>
          <w:sz w:val="24"/>
          <w:szCs w:val="24"/>
        </w:rPr>
        <w:t>translate into the enforcement of traditional roles within the family</w:t>
      </w:r>
      <w:r w:rsidR="002E3568" w:rsidRPr="00880625">
        <w:rPr>
          <w:rFonts w:ascii="Times New Roman" w:hAnsi="Times New Roman" w:cs="Times New Roman"/>
          <w:sz w:val="24"/>
          <w:szCs w:val="24"/>
        </w:rPr>
        <w:t>, where</w:t>
      </w:r>
      <w:r w:rsidR="000737F4" w:rsidRPr="00880625">
        <w:rPr>
          <w:rFonts w:ascii="Times New Roman" w:hAnsi="Times New Roman" w:cs="Times New Roman"/>
          <w:sz w:val="24"/>
          <w:szCs w:val="24"/>
        </w:rPr>
        <w:t xml:space="preserve"> the man is expected to support and lead, </w:t>
      </w:r>
      <w:r w:rsidR="002E3568" w:rsidRPr="00880625">
        <w:rPr>
          <w:rFonts w:ascii="Times New Roman" w:hAnsi="Times New Roman" w:cs="Times New Roman"/>
          <w:sz w:val="24"/>
          <w:szCs w:val="24"/>
        </w:rPr>
        <w:t xml:space="preserve">and </w:t>
      </w:r>
      <w:r w:rsidR="000737F4" w:rsidRPr="00880625">
        <w:rPr>
          <w:rFonts w:ascii="Times New Roman" w:hAnsi="Times New Roman" w:cs="Times New Roman"/>
          <w:sz w:val="24"/>
          <w:szCs w:val="24"/>
        </w:rPr>
        <w:t xml:space="preserve">the woman is expected </w:t>
      </w:r>
      <w:r w:rsidR="002E3568" w:rsidRPr="00880625">
        <w:rPr>
          <w:rFonts w:ascii="Times New Roman" w:hAnsi="Times New Roman" w:cs="Times New Roman"/>
          <w:sz w:val="24"/>
          <w:szCs w:val="24"/>
        </w:rPr>
        <w:t xml:space="preserve">mainly </w:t>
      </w:r>
      <w:r w:rsidR="00473B86" w:rsidRPr="00880625">
        <w:rPr>
          <w:rFonts w:ascii="Times New Roman" w:hAnsi="Times New Roman" w:cs="Times New Roman"/>
          <w:sz w:val="24"/>
          <w:szCs w:val="24"/>
        </w:rPr>
        <w:t xml:space="preserve">to carry out </w:t>
      </w:r>
      <w:r w:rsidR="000737F4" w:rsidRPr="00880625">
        <w:rPr>
          <w:rFonts w:ascii="Times New Roman" w:hAnsi="Times New Roman" w:cs="Times New Roman"/>
          <w:sz w:val="24"/>
          <w:szCs w:val="24"/>
        </w:rPr>
        <w:t xml:space="preserve">domestic </w:t>
      </w:r>
      <w:r w:rsidR="002E3568" w:rsidRPr="00880625">
        <w:rPr>
          <w:rFonts w:ascii="Times New Roman" w:hAnsi="Times New Roman" w:cs="Times New Roman"/>
          <w:sz w:val="24"/>
          <w:szCs w:val="24"/>
        </w:rPr>
        <w:t>tasks</w:t>
      </w:r>
      <w:r w:rsidR="000737F4" w:rsidRPr="00880625">
        <w:rPr>
          <w:rFonts w:ascii="Times New Roman" w:hAnsi="Times New Roman" w:cs="Times New Roman"/>
          <w:sz w:val="24"/>
          <w:szCs w:val="24"/>
        </w:rPr>
        <w:t xml:space="preserve"> and </w:t>
      </w:r>
      <w:r w:rsidR="00473B86" w:rsidRPr="00880625">
        <w:rPr>
          <w:rFonts w:ascii="Times New Roman" w:hAnsi="Times New Roman" w:cs="Times New Roman"/>
          <w:sz w:val="24"/>
          <w:szCs w:val="24"/>
        </w:rPr>
        <w:t xml:space="preserve">be </w:t>
      </w:r>
      <w:r w:rsidR="000737F4" w:rsidRPr="00880625">
        <w:rPr>
          <w:rFonts w:ascii="Times New Roman" w:hAnsi="Times New Roman" w:cs="Times New Roman"/>
          <w:sz w:val="24"/>
          <w:szCs w:val="24"/>
        </w:rPr>
        <w:t>sexual</w:t>
      </w:r>
      <w:r w:rsidR="00473B86" w:rsidRPr="00880625">
        <w:rPr>
          <w:rFonts w:ascii="Times New Roman" w:hAnsi="Times New Roman" w:cs="Times New Roman"/>
          <w:sz w:val="24"/>
          <w:szCs w:val="24"/>
        </w:rPr>
        <w:t>ly faithful</w:t>
      </w:r>
      <w:r w:rsidR="000737F4" w:rsidRPr="00880625">
        <w:rPr>
          <w:rFonts w:ascii="Times New Roman" w:hAnsi="Times New Roman" w:cs="Times New Roman"/>
          <w:sz w:val="24"/>
          <w:szCs w:val="24"/>
        </w:rPr>
        <w:t>. To this</w:t>
      </w:r>
      <w:r w:rsidR="00193CAF" w:rsidRPr="00880625">
        <w:rPr>
          <w:rFonts w:ascii="Times New Roman" w:hAnsi="Times New Roman" w:cs="Times New Roman"/>
          <w:sz w:val="24"/>
          <w:szCs w:val="24"/>
        </w:rPr>
        <w:t>,</w:t>
      </w:r>
      <w:r w:rsidR="000737F4" w:rsidRPr="00880625">
        <w:rPr>
          <w:rFonts w:ascii="Times New Roman" w:hAnsi="Times New Roman" w:cs="Times New Roman"/>
          <w:sz w:val="24"/>
          <w:szCs w:val="24"/>
        </w:rPr>
        <w:t xml:space="preserve"> </w:t>
      </w:r>
      <w:r w:rsidR="00473B86" w:rsidRPr="00880625">
        <w:rPr>
          <w:rFonts w:ascii="Times New Roman" w:hAnsi="Times New Roman" w:cs="Times New Roman"/>
          <w:sz w:val="24"/>
          <w:szCs w:val="24"/>
        </w:rPr>
        <w:t xml:space="preserve">one </w:t>
      </w:r>
      <w:r w:rsidR="000737F4" w:rsidRPr="00880625">
        <w:rPr>
          <w:rFonts w:ascii="Times New Roman" w:hAnsi="Times New Roman" w:cs="Times New Roman"/>
          <w:sz w:val="24"/>
          <w:szCs w:val="24"/>
        </w:rPr>
        <w:t>must add</w:t>
      </w:r>
      <w:r w:rsidR="00473B86" w:rsidRPr="00880625">
        <w:rPr>
          <w:rFonts w:ascii="Times New Roman" w:hAnsi="Times New Roman" w:cs="Times New Roman"/>
          <w:sz w:val="24"/>
          <w:szCs w:val="24"/>
        </w:rPr>
        <w:t xml:space="preserve"> </w:t>
      </w:r>
      <w:r w:rsidR="002E3568" w:rsidRPr="00880625">
        <w:rPr>
          <w:rFonts w:ascii="Times New Roman" w:hAnsi="Times New Roman" w:cs="Times New Roman"/>
          <w:sz w:val="24"/>
          <w:szCs w:val="24"/>
        </w:rPr>
        <w:t xml:space="preserve">the fear </w:t>
      </w:r>
      <w:r w:rsidR="000737F4" w:rsidRPr="00880625">
        <w:rPr>
          <w:rFonts w:ascii="Times New Roman" w:hAnsi="Times New Roman" w:cs="Times New Roman"/>
          <w:sz w:val="24"/>
          <w:szCs w:val="24"/>
        </w:rPr>
        <w:t xml:space="preserve">of </w:t>
      </w:r>
      <w:r w:rsidR="007A0C79" w:rsidRPr="00880625">
        <w:rPr>
          <w:rFonts w:ascii="Times New Roman" w:hAnsi="Times New Roman" w:cs="Times New Roman"/>
          <w:sz w:val="24"/>
          <w:szCs w:val="24"/>
        </w:rPr>
        <w:t xml:space="preserve">applying </w:t>
      </w:r>
      <w:r w:rsidR="00C0054E" w:rsidRPr="00880625">
        <w:rPr>
          <w:rFonts w:ascii="Times New Roman" w:hAnsi="Times New Roman" w:cs="Times New Roman"/>
          <w:sz w:val="24"/>
          <w:szCs w:val="24"/>
        </w:rPr>
        <w:t xml:space="preserve">sexual </w:t>
      </w:r>
      <w:r w:rsidR="00D7734D" w:rsidRPr="00880625">
        <w:rPr>
          <w:rFonts w:ascii="Times New Roman" w:hAnsi="Times New Roman" w:cs="Times New Roman"/>
          <w:sz w:val="24"/>
          <w:szCs w:val="24"/>
        </w:rPr>
        <w:t>double standards</w:t>
      </w:r>
      <w:r w:rsidR="000737F4" w:rsidRPr="00880625">
        <w:rPr>
          <w:rFonts w:ascii="Times New Roman" w:hAnsi="Times New Roman" w:cs="Times New Roman"/>
          <w:sz w:val="24"/>
          <w:szCs w:val="24"/>
        </w:rPr>
        <w:t xml:space="preserve">, </w:t>
      </w:r>
      <w:r w:rsidR="00D7734D" w:rsidRPr="00880625">
        <w:rPr>
          <w:rFonts w:ascii="Times New Roman" w:hAnsi="Times New Roman" w:cs="Times New Roman"/>
          <w:sz w:val="24"/>
          <w:szCs w:val="24"/>
        </w:rPr>
        <w:t xml:space="preserve">forbidding </w:t>
      </w:r>
      <w:r w:rsidR="000737F4" w:rsidRPr="00880625">
        <w:rPr>
          <w:rFonts w:ascii="Times New Roman" w:hAnsi="Times New Roman" w:cs="Times New Roman"/>
          <w:sz w:val="24"/>
          <w:szCs w:val="24"/>
        </w:rPr>
        <w:t xml:space="preserve">women </w:t>
      </w:r>
      <w:r w:rsidR="007A0C79" w:rsidRPr="00880625">
        <w:rPr>
          <w:rFonts w:ascii="Times New Roman" w:hAnsi="Times New Roman" w:cs="Times New Roman"/>
          <w:sz w:val="24"/>
          <w:szCs w:val="24"/>
        </w:rPr>
        <w:t xml:space="preserve">from doing </w:t>
      </w:r>
      <w:r w:rsidR="00D7734D" w:rsidRPr="00880625">
        <w:rPr>
          <w:rFonts w:ascii="Times New Roman" w:hAnsi="Times New Roman" w:cs="Times New Roman"/>
          <w:sz w:val="24"/>
          <w:szCs w:val="24"/>
        </w:rPr>
        <w:t xml:space="preserve">that which </w:t>
      </w:r>
      <w:r w:rsidR="000737F4" w:rsidRPr="00880625">
        <w:rPr>
          <w:rFonts w:ascii="Times New Roman" w:hAnsi="Times New Roman" w:cs="Times New Roman"/>
          <w:sz w:val="24"/>
          <w:szCs w:val="24"/>
        </w:rPr>
        <w:t xml:space="preserve">men are </w:t>
      </w:r>
      <w:r w:rsidR="00D7734D" w:rsidRPr="00880625">
        <w:rPr>
          <w:rFonts w:ascii="Times New Roman" w:hAnsi="Times New Roman" w:cs="Times New Roman"/>
          <w:sz w:val="24"/>
          <w:szCs w:val="24"/>
        </w:rPr>
        <w:t xml:space="preserve">permitted </w:t>
      </w:r>
      <w:r w:rsidR="000737F4" w:rsidRPr="00880625">
        <w:rPr>
          <w:rFonts w:ascii="Times New Roman" w:hAnsi="Times New Roman" w:cs="Times New Roman"/>
          <w:sz w:val="24"/>
          <w:szCs w:val="24"/>
        </w:rPr>
        <w:t>to</w:t>
      </w:r>
      <w:r w:rsidR="00C0054E" w:rsidRPr="00880625">
        <w:rPr>
          <w:rFonts w:ascii="Times New Roman" w:hAnsi="Times New Roman" w:cs="Times New Roman"/>
          <w:sz w:val="24"/>
          <w:szCs w:val="24"/>
        </w:rPr>
        <w:t xml:space="preserve"> do</w:t>
      </w:r>
      <w:r w:rsidR="000737F4" w:rsidRPr="00880625">
        <w:rPr>
          <w:rFonts w:ascii="Times New Roman" w:hAnsi="Times New Roman" w:cs="Times New Roman"/>
          <w:sz w:val="24"/>
          <w:szCs w:val="24"/>
        </w:rPr>
        <w:t xml:space="preserve">. </w:t>
      </w:r>
      <w:r w:rsidR="002E3568" w:rsidRPr="00880625">
        <w:rPr>
          <w:rFonts w:ascii="Times New Roman" w:hAnsi="Times New Roman" w:cs="Times New Roman"/>
          <w:sz w:val="24"/>
          <w:szCs w:val="24"/>
        </w:rPr>
        <w:t>According</w:t>
      </w:r>
      <w:r w:rsidR="00193CAF" w:rsidRPr="00880625">
        <w:rPr>
          <w:rFonts w:ascii="Times New Roman" w:hAnsi="Times New Roman" w:cs="Times New Roman"/>
          <w:sz w:val="24"/>
          <w:szCs w:val="24"/>
        </w:rPr>
        <w:t>ly,</w:t>
      </w:r>
      <w:r w:rsidR="002E3568" w:rsidRPr="00880625">
        <w:rPr>
          <w:rFonts w:ascii="Times New Roman" w:hAnsi="Times New Roman" w:cs="Times New Roman"/>
          <w:sz w:val="24"/>
          <w:szCs w:val="24"/>
        </w:rPr>
        <w:t xml:space="preserve"> financial </w:t>
      </w:r>
      <w:r w:rsidR="004604E9" w:rsidRPr="00880625">
        <w:rPr>
          <w:rFonts w:ascii="Times New Roman" w:hAnsi="Times New Roman" w:cs="Times New Roman"/>
          <w:sz w:val="24"/>
          <w:szCs w:val="24"/>
        </w:rPr>
        <w:t>consequences</w:t>
      </w:r>
      <w:r w:rsidR="002E3568" w:rsidRPr="00880625">
        <w:rPr>
          <w:rFonts w:ascii="Times New Roman" w:hAnsi="Times New Roman" w:cs="Times New Roman"/>
          <w:sz w:val="24"/>
          <w:szCs w:val="24"/>
        </w:rPr>
        <w:t xml:space="preserve"> </w:t>
      </w:r>
      <w:r w:rsidR="00193CAF" w:rsidRPr="00880625">
        <w:rPr>
          <w:rFonts w:ascii="Times New Roman" w:hAnsi="Times New Roman" w:cs="Times New Roman"/>
          <w:sz w:val="24"/>
          <w:szCs w:val="24"/>
        </w:rPr>
        <w:t>of</w:t>
      </w:r>
      <w:r w:rsidR="002E3568" w:rsidRPr="00880625">
        <w:rPr>
          <w:rFonts w:ascii="Times New Roman" w:hAnsi="Times New Roman" w:cs="Times New Roman"/>
          <w:sz w:val="24"/>
          <w:szCs w:val="24"/>
        </w:rPr>
        <w:t xml:space="preserve"> sexual fault </w:t>
      </w:r>
      <w:r w:rsidR="004604E9" w:rsidRPr="00880625">
        <w:rPr>
          <w:rFonts w:ascii="Times New Roman" w:hAnsi="Times New Roman" w:cs="Times New Roman"/>
          <w:sz w:val="24"/>
          <w:szCs w:val="24"/>
        </w:rPr>
        <w:t xml:space="preserve">will </w:t>
      </w:r>
      <w:r w:rsidR="00C0054E" w:rsidRPr="00880625">
        <w:rPr>
          <w:rFonts w:ascii="Times New Roman" w:hAnsi="Times New Roman" w:cs="Times New Roman"/>
          <w:sz w:val="24"/>
          <w:szCs w:val="24"/>
        </w:rPr>
        <w:t xml:space="preserve">tend to result in </w:t>
      </w:r>
      <w:r w:rsidR="00D7734D" w:rsidRPr="00880625">
        <w:rPr>
          <w:rFonts w:ascii="Times New Roman" w:hAnsi="Times New Roman" w:cs="Times New Roman"/>
          <w:sz w:val="24"/>
          <w:szCs w:val="24"/>
        </w:rPr>
        <w:t xml:space="preserve">female </w:t>
      </w:r>
      <w:r w:rsidR="000737F4" w:rsidRPr="00880625">
        <w:rPr>
          <w:rFonts w:ascii="Times New Roman" w:hAnsi="Times New Roman" w:cs="Times New Roman"/>
          <w:sz w:val="24"/>
          <w:szCs w:val="24"/>
        </w:rPr>
        <w:t xml:space="preserve">oppression, or </w:t>
      </w:r>
      <w:r w:rsidR="00D7734D" w:rsidRPr="00880625">
        <w:rPr>
          <w:rFonts w:ascii="Times New Roman" w:hAnsi="Times New Roman" w:cs="Times New Roman"/>
          <w:sz w:val="24"/>
          <w:szCs w:val="24"/>
        </w:rPr>
        <w:t xml:space="preserve">could </w:t>
      </w:r>
      <w:r w:rsidR="000737F4" w:rsidRPr="00880625">
        <w:rPr>
          <w:rFonts w:ascii="Times New Roman" w:hAnsi="Times New Roman" w:cs="Times New Roman"/>
          <w:sz w:val="24"/>
          <w:szCs w:val="24"/>
        </w:rPr>
        <w:t>lead to propr</w:t>
      </w:r>
      <w:r w:rsidR="00D7734D" w:rsidRPr="00880625">
        <w:rPr>
          <w:rFonts w:ascii="Times New Roman" w:hAnsi="Times New Roman" w:cs="Times New Roman"/>
          <w:sz w:val="24"/>
          <w:szCs w:val="24"/>
        </w:rPr>
        <w:t>ie</w:t>
      </w:r>
      <w:r w:rsidR="000737F4" w:rsidRPr="00880625">
        <w:rPr>
          <w:rFonts w:ascii="Times New Roman" w:hAnsi="Times New Roman" w:cs="Times New Roman"/>
          <w:sz w:val="24"/>
          <w:szCs w:val="24"/>
        </w:rPr>
        <w:t>t</w:t>
      </w:r>
      <w:r w:rsidR="00D7734D" w:rsidRPr="00880625">
        <w:rPr>
          <w:rFonts w:ascii="Times New Roman" w:hAnsi="Times New Roman" w:cs="Times New Roman"/>
          <w:sz w:val="24"/>
          <w:szCs w:val="24"/>
        </w:rPr>
        <w:t>ar</w:t>
      </w:r>
      <w:r w:rsidR="000737F4" w:rsidRPr="00880625">
        <w:rPr>
          <w:rFonts w:ascii="Times New Roman" w:hAnsi="Times New Roman" w:cs="Times New Roman"/>
          <w:sz w:val="24"/>
          <w:szCs w:val="24"/>
        </w:rPr>
        <w:t xml:space="preserve">y </w:t>
      </w:r>
      <w:r w:rsidR="00D7734D" w:rsidRPr="00880625">
        <w:rPr>
          <w:rFonts w:ascii="Times New Roman" w:hAnsi="Times New Roman" w:cs="Times New Roman"/>
          <w:sz w:val="24"/>
          <w:szCs w:val="24"/>
        </w:rPr>
        <w:t xml:space="preserve">harm </w:t>
      </w:r>
      <w:r w:rsidR="004604E9" w:rsidRPr="00880625">
        <w:rPr>
          <w:rFonts w:ascii="Times New Roman" w:hAnsi="Times New Roman" w:cs="Times New Roman"/>
          <w:sz w:val="24"/>
          <w:szCs w:val="24"/>
        </w:rPr>
        <w:t>to women</w:t>
      </w:r>
      <w:r w:rsidR="000737F4" w:rsidRPr="00880625">
        <w:rPr>
          <w:rFonts w:ascii="Times New Roman" w:hAnsi="Times New Roman" w:cs="Times New Roman"/>
          <w:sz w:val="24"/>
          <w:szCs w:val="24"/>
        </w:rPr>
        <w:t xml:space="preserve">. </w:t>
      </w:r>
    </w:p>
    <w:p w14:paraId="35A9C4E0" w14:textId="05759251" w:rsidR="00273C2E" w:rsidRPr="00880625" w:rsidRDefault="004604E9" w:rsidP="006A6F79">
      <w:pPr>
        <w:jc w:val="both"/>
        <w:rPr>
          <w:rFonts w:ascii="Times New Roman" w:hAnsi="Times New Roman" w:cs="Times New Roman"/>
          <w:sz w:val="24"/>
          <w:szCs w:val="24"/>
        </w:rPr>
      </w:pPr>
      <w:r w:rsidRPr="00880625">
        <w:rPr>
          <w:rFonts w:ascii="Times New Roman" w:hAnsi="Times New Roman" w:cs="Times New Roman"/>
          <w:sz w:val="24"/>
          <w:szCs w:val="24"/>
        </w:rPr>
        <w:t xml:space="preserve">Both arguments stand even when </w:t>
      </w:r>
      <w:r w:rsidR="000737F4" w:rsidRPr="00880625">
        <w:rPr>
          <w:rFonts w:ascii="Times New Roman" w:hAnsi="Times New Roman" w:cs="Times New Roman"/>
          <w:sz w:val="24"/>
          <w:szCs w:val="24"/>
        </w:rPr>
        <w:t xml:space="preserve">the source </w:t>
      </w:r>
      <w:r w:rsidRPr="00880625">
        <w:rPr>
          <w:rFonts w:ascii="Times New Roman" w:hAnsi="Times New Roman" w:cs="Times New Roman"/>
          <w:sz w:val="24"/>
          <w:szCs w:val="24"/>
        </w:rPr>
        <w:t xml:space="preserve">for considering </w:t>
      </w:r>
      <w:r w:rsidR="00E324C8" w:rsidRPr="00880625">
        <w:rPr>
          <w:rFonts w:ascii="Times New Roman" w:hAnsi="Times New Roman" w:cs="Times New Roman"/>
          <w:sz w:val="24"/>
          <w:szCs w:val="24"/>
        </w:rPr>
        <w:t xml:space="preserve">fault </w:t>
      </w:r>
      <w:r w:rsidR="000737F4" w:rsidRPr="00880625">
        <w:rPr>
          <w:rFonts w:ascii="Times New Roman" w:hAnsi="Times New Roman" w:cs="Times New Roman"/>
          <w:sz w:val="24"/>
          <w:szCs w:val="24"/>
        </w:rPr>
        <w:t xml:space="preserve">is </w:t>
      </w:r>
      <w:r w:rsidR="00E324C8" w:rsidRPr="00880625">
        <w:rPr>
          <w:rFonts w:ascii="Times New Roman" w:hAnsi="Times New Roman" w:cs="Times New Roman"/>
          <w:sz w:val="24"/>
          <w:szCs w:val="24"/>
        </w:rPr>
        <w:t xml:space="preserve">an </w:t>
      </w:r>
      <w:r w:rsidR="00717664" w:rsidRPr="00880625">
        <w:rPr>
          <w:rFonts w:ascii="Times New Roman" w:hAnsi="Times New Roman" w:cs="Times New Roman"/>
          <w:sz w:val="24"/>
          <w:szCs w:val="24"/>
        </w:rPr>
        <w:t>agreement between the parties.</w:t>
      </w:r>
      <w:r w:rsidR="000737F4" w:rsidRPr="00880625">
        <w:rPr>
          <w:rFonts w:ascii="Times New Roman" w:hAnsi="Times New Roman" w:cs="Times New Roman"/>
          <w:sz w:val="24"/>
          <w:szCs w:val="24"/>
        </w:rPr>
        <w:t xml:space="preserve"> The </w:t>
      </w:r>
      <w:r w:rsidR="00717664" w:rsidRPr="00880625">
        <w:rPr>
          <w:rFonts w:ascii="Times New Roman" w:hAnsi="Times New Roman" w:cs="Times New Roman"/>
          <w:sz w:val="24"/>
          <w:szCs w:val="24"/>
        </w:rPr>
        <w:t xml:space="preserve">principled </w:t>
      </w:r>
      <w:r w:rsidR="000737F4" w:rsidRPr="00880625">
        <w:rPr>
          <w:rFonts w:ascii="Times New Roman" w:hAnsi="Times New Roman" w:cs="Times New Roman"/>
          <w:sz w:val="24"/>
          <w:szCs w:val="24"/>
        </w:rPr>
        <w:t xml:space="preserve">argument, rooted in a radical </w:t>
      </w:r>
      <w:r w:rsidR="00E324C8" w:rsidRPr="00880625">
        <w:rPr>
          <w:rFonts w:ascii="Times New Roman" w:hAnsi="Times New Roman" w:cs="Times New Roman"/>
          <w:sz w:val="24"/>
          <w:szCs w:val="24"/>
        </w:rPr>
        <w:t xml:space="preserve">eschewal of </w:t>
      </w:r>
      <w:r w:rsidR="000737F4" w:rsidRPr="00880625">
        <w:rPr>
          <w:rFonts w:ascii="Times New Roman" w:hAnsi="Times New Roman" w:cs="Times New Roman"/>
          <w:sz w:val="24"/>
          <w:szCs w:val="24"/>
        </w:rPr>
        <w:t>organiz</w:t>
      </w:r>
      <w:r w:rsidR="00E324C8" w:rsidRPr="00880625">
        <w:rPr>
          <w:rFonts w:ascii="Times New Roman" w:hAnsi="Times New Roman" w:cs="Times New Roman"/>
          <w:sz w:val="24"/>
          <w:szCs w:val="24"/>
        </w:rPr>
        <w:t xml:space="preserve">ing the law around </w:t>
      </w:r>
      <w:r w:rsidR="000737F4" w:rsidRPr="00880625">
        <w:rPr>
          <w:rFonts w:ascii="Times New Roman" w:hAnsi="Times New Roman" w:cs="Times New Roman"/>
          <w:sz w:val="24"/>
          <w:szCs w:val="24"/>
        </w:rPr>
        <w:t xml:space="preserve">sexual </w:t>
      </w:r>
      <w:r w:rsidR="00E06626" w:rsidRPr="00880625">
        <w:rPr>
          <w:rFonts w:ascii="Times New Roman" w:hAnsi="Times New Roman" w:cs="Times New Roman"/>
          <w:sz w:val="24"/>
          <w:szCs w:val="24"/>
        </w:rPr>
        <w:t>behavior</w:t>
      </w:r>
      <w:r w:rsidR="000737F4" w:rsidRPr="00880625">
        <w:rPr>
          <w:rFonts w:ascii="Times New Roman" w:hAnsi="Times New Roman" w:cs="Times New Roman"/>
          <w:sz w:val="24"/>
          <w:szCs w:val="24"/>
        </w:rPr>
        <w:t xml:space="preserve">, does not change following </w:t>
      </w:r>
      <w:r w:rsidR="00E324C8" w:rsidRPr="00880625">
        <w:rPr>
          <w:rFonts w:ascii="Times New Roman" w:hAnsi="Times New Roman" w:cs="Times New Roman"/>
          <w:sz w:val="24"/>
          <w:szCs w:val="24"/>
        </w:rPr>
        <w:t xml:space="preserve">such </w:t>
      </w:r>
      <w:r w:rsidR="000737F4" w:rsidRPr="00880625">
        <w:rPr>
          <w:rFonts w:ascii="Times New Roman" w:hAnsi="Times New Roman" w:cs="Times New Roman"/>
          <w:sz w:val="24"/>
          <w:szCs w:val="24"/>
        </w:rPr>
        <w:t xml:space="preserve">agreement, especially as we see the </w:t>
      </w:r>
      <w:r w:rsidR="00717664" w:rsidRPr="00880625">
        <w:rPr>
          <w:rFonts w:ascii="Times New Roman" w:hAnsi="Times New Roman" w:cs="Times New Roman"/>
          <w:sz w:val="24"/>
          <w:szCs w:val="24"/>
        </w:rPr>
        <w:t xml:space="preserve">feminist concern as </w:t>
      </w:r>
      <w:r w:rsidR="000737F4" w:rsidRPr="00880625">
        <w:rPr>
          <w:rFonts w:ascii="Times New Roman" w:hAnsi="Times New Roman" w:cs="Times New Roman"/>
          <w:sz w:val="24"/>
          <w:szCs w:val="24"/>
        </w:rPr>
        <w:t xml:space="preserve">a matter </w:t>
      </w:r>
      <w:r w:rsidR="00717664" w:rsidRPr="00880625">
        <w:rPr>
          <w:rFonts w:ascii="Times New Roman" w:hAnsi="Times New Roman" w:cs="Times New Roman"/>
          <w:sz w:val="24"/>
          <w:szCs w:val="24"/>
        </w:rPr>
        <w:t>of class</w:t>
      </w:r>
      <w:r w:rsidR="00453E95" w:rsidRPr="00880625">
        <w:rPr>
          <w:rFonts w:ascii="Times New Roman" w:hAnsi="Times New Roman" w:cs="Times New Roman"/>
          <w:sz w:val="24"/>
          <w:szCs w:val="24"/>
        </w:rPr>
        <w:t xml:space="preserve"> (namely: all women)</w:t>
      </w:r>
      <w:r w:rsidR="00717664" w:rsidRPr="00880625">
        <w:rPr>
          <w:rFonts w:ascii="Times New Roman" w:hAnsi="Times New Roman" w:cs="Times New Roman"/>
          <w:sz w:val="24"/>
          <w:szCs w:val="24"/>
        </w:rPr>
        <w:t xml:space="preserve"> </w:t>
      </w:r>
      <w:r w:rsidR="00E324C8" w:rsidRPr="00880625">
        <w:rPr>
          <w:rFonts w:ascii="Times New Roman" w:hAnsi="Times New Roman" w:cs="Times New Roman"/>
          <w:sz w:val="24"/>
          <w:szCs w:val="24"/>
        </w:rPr>
        <w:t xml:space="preserve">that </w:t>
      </w:r>
      <w:r w:rsidR="00C0054E" w:rsidRPr="00880625">
        <w:rPr>
          <w:rFonts w:ascii="Times New Roman" w:hAnsi="Times New Roman" w:cs="Times New Roman"/>
          <w:sz w:val="24"/>
          <w:szCs w:val="24"/>
        </w:rPr>
        <w:t>extend</w:t>
      </w:r>
      <w:r w:rsidR="00717664" w:rsidRPr="00880625">
        <w:rPr>
          <w:rFonts w:ascii="Times New Roman" w:hAnsi="Times New Roman" w:cs="Times New Roman"/>
          <w:sz w:val="24"/>
          <w:szCs w:val="24"/>
        </w:rPr>
        <w:t>s</w:t>
      </w:r>
      <w:r w:rsidR="00C0054E" w:rsidRPr="00880625">
        <w:rPr>
          <w:rFonts w:ascii="Times New Roman" w:hAnsi="Times New Roman" w:cs="Times New Roman"/>
          <w:sz w:val="24"/>
          <w:szCs w:val="24"/>
        </w:rPr>
        <w:t xml:space="preserve"> beyond</w:t>
      </w:r>
      <w:r w:rsidR="00E324C8" w:rsidRPr="00880625">
        <w:rPr>
          <w:rFonts w:ascii="Times New Roman" w:hAnsi="Times New Roman" w:cs="Times New Roman"/>
          <w:sz w:val="24"/>
          <w:szCs w:val="24"/>
        </w:rPr>
        <w:t xml:space="preserve"> </w:t>
      </w:r>
      <w:r w:rsidR="000737F4" w:rsidRPr="00880625">
        <w:rPr>
          <w:rFonts w:ascii="Times New Roman" w:hAnsi="Times New Roman" w:cs="Times New Roman"/>
          <w:sz w:val="24"/>
          <w:szCs w:val="24"/>
        </w:rPr>
        <w:t xml:space="preserve">the spouses’ </w:t>
      </w:r>
      <w:r w:rsidR="00717664" w:rsidRPr="00880625">
        <w:rPr>
          <w:rFonts w:ascii="Times New Roman" w:hAnsi="Times New Roman" w:cs="Times New Roman"/>
          <w:sz w:val="24"/>
          <w:szCs w:val="24"/>
        </w:rPr>
        <w:t xml:space="preserve">private </w:t>
      </w:r>
      <w:r w:rsidR="00E324C8" w:rsidRPr="00880625">
        <w:rPr>
          <w:rFonts w:ascii="Times New Roman" w:hAnsi="Times New Roman" w:cs="Times New Roman"/>
          <w:sz w:val="24"/>
          <w:szCs w:val="24"/>
        </w:rPr>
        <w:t>zone</w:t>
      </w:r>
      <w:r w:rsidR="000737F4" w:rsidRPr="00880625">
        <w:rPr>
          <w:rFonts w:ascii="Times New Roman" w:hAnsi="Times New Roman" w:cs="Times New Roman"/>
          <w:sz w:val="24"/>
          <w:szCs w:val="24"/>
        </w:rPr>
        <w:t xml:space="preserve">. In fact, </w:t>
      </w:r>
      <w:r w:rsidR="00717664" w:rsidRPr="00880625">
        <w:rPr>
          <w:rFonts w:ascii="Times New Roman" w:hAnsi="Times New Roman" w:cs="Times New Roman"/>
          <w:sz w:val="24"/>
          <w:szCs w:val="24"/>
        </w:rPr>
        <w:t>giving the parties the power to determine the content of their arrangement might</w:t>
      </w:r>
      <w:r w:rsidR="000737F4" w:rsidRPr="00880625">
        <w:rPr>
          <w:rFonts w:ascii="Times New Roman" w:hAnsi="Times New Roman" w:cs="Times New Roman"/>
          <w:sz w:val="24"/>
          <w:szCs w:val="24"/>
        </w:rPr>
        <w:t xml:space="preserve"> actually exacerbate the problem of </w:t>
      </w:r>
      <w:r w:rsidR="00E324C8" w:rsidRPr="00880625">
        <w:rPr>
          <w:rFonts w:ascii="Times New Roman" w:hAnsi="Times New Roman" w:cs="Times New Roman"/>
          <w:sz w:val="24"/>
          <w:szCs w:val="24"/>
        </w:rPr>
        <w:t xml:space="preserve">policing </w:t>
      </w:r>
      <w:r w:rsidR="000737F4" w:rsidRPr="00880625">
        <w:rPr>
          <w:rFonts w:ascii="Times New Roman" w:hAnsi="Times New Roman" w:cs="Times New Roman"/>
          <w:sz w:val="24"/>
          <w:szCs w:val="24"/>
        </w:rPr>
        <w:t xml:space="preserve">and control </w:t>
      </w:r>
      <w:r w:rsidR="00E324C8" w:rsidRPr="00880625">
        <w:rPr>
          <w:rFonts w:ascii="Times New Roman" w:hAnsi="Times New Roman" w:cs="Times New Roman"/>
          <w:sz w:val="24"/>
          <w:szCs w:val="24"/>
        </w:rPr>
        <w:t xml:space="preserve">eschewed by </w:t>
      </w:r>
      <w:r w:rsidR="000737F4" w:rsidRPr="00880625">
        <w:rPr>
          <w:rFonts w:ascii="Times New Roman" w:hAnsi="Times New Roman" w:cs="Times New Roman"/>
          <w:sz w:val="24"/>
          <w:szCs w:val="24"/>
        </w:rPr>
        <w:t>this position</w:t>
      </w:r>
      <w:r w:rsidR="007D6053" w:rsidRPr="00880625">
        <w:rPr>
          <w:rFonts w:ascii="Times New Roman" w:hAnsi="Times New Roman" w:cs="Times New Roman"/>
          <w:sz w:val="24"/>
          <w:szCs w:val="24"/>
        </w:rPr>
        <w:t>.</w:t>
      </w:r>
      <w:r w:rsidR="000737F4" w:rsidRPr="00880625">
        <w:rPr>
          <w:rFonts w:ascii="Times New Roman" w:hAnsi="Times New Roman" w:cs="Times New Roman"/>
          <w:sz w:val="24"/>
          <w:szCs w:val="24"/>
        </w:rPr>
        <w:t xml:space="preserve"> </w:t>
      </w:r>
      <w:r w:rsidR="00717664" w:rsidRPr="00880625">
        <w:rPr>
          <w:rFonts w:ascii="Times New Roman" w:hAnsi="Times New Roman" w:cs="Times New Roman"/>
          <w:sz w:val="24"/>
          <w:szCs w:val="24"/>
        </w:rPr>
        <w:t xml:space="preserve">Likewise, </w:t>
      </w:r>
      <w:r w:rsidR="000737F4" w:rsidRPr="00880625">
        <w:rPr>
          <w:rFonts w:ascii="Times New Roman" w:hAnsi="Times New Roman" w:cs="Times New Roman"/>
          <w:sz w:val="24"/>
          <w:szCs w:val="24"/>
        </w:rPr>
        <w:t>the inst</w:t>
      </w:r>
      <w:r w:rsidR="00717664" w:rsidRPr="00880625">
        <w:rPr>
          <w:rFonts w:ascii="Times New Roman" w:hAnsi="Times New Roman" w:cs="Times New Roman"/>
          <w:sz w:val="24"/>
          <w:szCs w:val="24"/>
        </w:rPr>
        <w:t>rumental-consequential argument does not change, due to the fear</w:t>
      </w:r>
      <w:r w:rsidR="000737F4" w:rsidRPr="00880625">
        <w:rPr>
          <w:rFonts w:ascii="Times New Roman" w:hAnsi="Times New Roman" w:cs="Times New Roman"/>
          <w:sz w:val="24"/>
          <w:szCs w:val="24"/>
        </w:rPr>
        <w:t xml:space="preserve"> that </w:t>
      </w:r>
      <w:r w:rsidR="007D6053" w:rsidRPr="00880625">
        <w:rPr>
          <w:rFonts w:ascii="Times New Roman" w:hAnsi="Times New Roman" w:cs="Times New Roman"/>
          <w:sz w:val="24"/>
          <w:szCs w:val="24"/>
        </w:rPr>
        <w:t>most</w:t>
      </w:r>
      <w:r w:rsidR="000737F4" w:rsidRPr="00880625">
        <w:rPr>
          <w:rFonts w:ascii="Times New Roman" w:hAnsi="Times New Roman" w:cs="Times New Roman"/>
          <w:sz w:val="24"/>
          <w:szCs w:val="24"/>
        </w:rPr>
        <w:t xml:space="preserve"> of the demand </w:t>
      </w:r>
      <w:r w:rsidR="00E324C8" w:rsidRPr="00880625">
        <w:rPr>
          <w:rFonts w:ascii="Times New Roman" w:hAnsi="Times New Roman" w:cs="Times New Roman"/>
          <w:sz w:val="24"/>
          <w:szCs w:val="24"/>
        </w:rPr>
        <w:t xml:space="preserve">to enter </w:t>
      </w:r>
      <w:r w:rsidR="007D6053" w:rsidRPr="00880625">
        <w:rPr>
          <w:rFonts w:ascii="Times New Roman" w:hAnsi="Times New Roman" w:cs="Times New Roman"/>
          <w:sz w:val="24"/>
          <w:szCs w:val="24"/>
        </w:rPr>
        <w:t xml:space="preserve">into </w:t>
      </w:r>
      <w:r w:rsidR="000737F4" w:rsidRPr="00880625">
        <w:rPr>
          <w:rFonts w:ascii="Times New Roman" w:hAnsi="Times New Roman" w:cs="Times New Roman"/>
          <w:sz w:val="24"/>
          <w:szCs w:val="24"/>
        </w:rPr>
        <w:t>such agreement</w:t>
      </w:r>
      <w:r w:rsidR="00E324C8" w:rsidRPr="00880625">
        <w:rPr>
          <w:rFonts w:ascii="Times New Roman" w:hAnsi="Times New Roman" w:cs="Times New Roman"/>
          <w:sz w:val="24"/>
          <w:szCs w:val="24"/>
        </w:rPr>
        <w:t>s</w:t>
      </w:r>
      <w:r w:rsidR="000737F4" w:rsidRPr="00880625">
        <w:rPr>
          <w:rFonts w:ascii="Times New Roman" w:hAnsi="Times New Roman" w:cs="Times New Roman"/>
          <w:sz w:val="24"/>
          <w:szCs w:val="24"/>
        </w:rPr>
        <w:t xml:space="preserve"> will </w:t>
      </w:r>
      <w:r w:rsidR="00E324C8" w:rsidRPr="00880625">
        <w:rPr>
          <w:rFonts w:ascii="Times New Roman" w:hAnsi="Times New Roman" w:cs="Times New Roman"/>
          <w:sz w:val="24"/>
          <w:szCs w:val="24"/>
        </w:rPr>
        <w:t xml:space="preserve">come </w:t>
      </w:r>
      <w:r w:rsidR="000737F4" w:rsidRPr="00880625">
        <w:rPr>
          <w:rFonts w:ascii="Times New Roman" w:hAnsi="Times New Roman" w:cs="Times New Roman"/>
          <w:sz w:val="24"/>
          <w:szCs w:val="24"/>
        </w:rPr>
        <w:t xml:space="preserve">from men seeking to control </w:t>
      </w:r>
      <w:r w:rsidR="00E324C8" w:rsidRPr="00880625">
        <w:rPr>
          <w:rFonts w:ascii="Times New Roman" w:hAnsi="Times New Roman" w:cs="Times New Roman"/>
          <w:sz w:val="24"/>
          <w:szCs w:val="24"/>
        </w:rPr>
        <w:t xml:space="preserve">their wives’ </w:t>
      </w:r>
      <w:r w:rsidR="000737F4" w:rsidRPr="00880625">
        <w:rPr>
          <w:rFonts w:ascii="Times New Roman" w:hAnsi="Times New Roman" w:cs="Times New Roman"/>
          <w:sz w:val="24"/>
          <w:szCs w:val="24"/>
        </w:rPr>
        <w:t xml:space="preserve">conduct. </w:t>
      </w:r>
      <w:r w:rsidR="009D0AD6" w:rsidRPr="00880625">
        <w:rPr>
          <w:rFonts w:ascii="Times New Roman" w:hAnsi="Times New Roman" w:cs="Times New Roman"/>
          <w:sz w:val="24"/>
          <w:szCs w:val="24"/>
        </w:rPr>
        <w:t>As a result, t</w:t>
      </w:r>
      <w:r w:rsidR="000737F4" w:rsidRPr="00880625">
        <w:rPr>
          <w:rFonts w:ascii="Times New Roman" w:hAnsi="Times New Roman" w:cs="Times New Roman"/>
          <w:sz w:val="24"/>
          <w:szCs w:val="24"/>
        </w:rPr>
        <w:t xml:space="preserve">he wording of such agreements, or the manner in which they will </w:t>
      </w:r>
      <w:r w:rsidR="00E324C8" w:rsidRPr="00880625">
        <w:rPr>
          <w:rFonts w:ascii="Times New Roman" w:hAnsi="Times New Roman" w:cs="Times New Roman"/>
          <w:sz w:val="24"/>
          <w:szCs w:val="24"/>
        </w:rPr>
        <w:t>operate</w:t>
      </w:r>
      <w:r w:rsidR="00193CAF" w:rsidRPr="00880625">
        <w:rPr>
          <w:rFonts w:ascii="Times New Roman" w:hAnsi="Times New Roman" w:cs="Times New Roman"/>
          <w:sz w:val="24"/>
          <w:szCs w:val="24"/>
        </w:rPr>
        <w:t xml:space="preserve"> in practice</w:t>
      </w:r>
      <w:r w:rsidR="000737F4" w:rsidRPr="00880625">
        <w:rPr>
          <w:rFonts w:ascii="Times New Roman" w:hAnsi="Times New Roman" w:cs="Times New Roman"/>
          <w:sz w:val="24"/>
          <w:szCs w:val="24"/>
        </w:rPr>
        <w:t xml:space="preserve">, </w:t>
      </w:r>
      <w:r w:rsidR="009D0AD6" w:rsidRPr="00880625">
        <w:rPr>
          <w:rFonts w:ascii="Times New Roman" w:hAnsi="Times New Roman" w:cs="Times New Roman"/>
          <w:sz w:val="24"/>
          <w:szCs w:val="24"/>
        </w:rPr>
        <w:t>might</w:t>
      </w:r>
      <w:r w:rsidR="000737F4" w:rsidRPr="00880625">
        <w:rPr>
          <w:rFonts w:ascii="Times New Roman" w:hAnsi="Times New Roman" w:cs="Times New Roman"/>
          <w:sz w:val="24"/>
          <w:szCs w:val="24"/>
        </w:rPr>
        <w:t xml:space="preserve"> impose an asymmetrical obligation on men and women</w:t>
      </w:r>
      <w:r w:rsidR="007A0C79" w:rsidRPr="00880625">
        <w:rPr>
          <w:rFonts w:ascii="Times New Roman" w:hAnsi="Times New Roman" w:cs="Times New Roman"/>
          <w:sz w:val="24"/>
          <w:szCs w:val="24"/>
        </w:rPr>
        <w:t>,</w:t>
      </w:r>
      <w:r w:rsidR="000737F4" w:rsidRPr="00880625">
        <w:rPr>
          <w:rFonts w:ascii="Times New Roman" w:hAnsi="Times New Roman" w:cs="Times New Roman"/>
          <w:sz w:val="24"/>
          <w:szCs w:val="24"/>
        </w:rPr>
        <w:t xml:space="preserve"> reflect</w:t>
      </w:r>
      <w:r w:rsidR="00E324C8" w:rsidRPr="00880625">
        <w:rPr>
          <w:rFonts w:ascii="Times New Roman" w:hAnsi="Times New Roman" w:cs="Times New Roman"/>
          <w:sz w:val="24"/>
          <w:szCs w:val="24"/>
        </w:rPr>
        <w:t>ing</w:t>
      </w:r>
      <w:r w:rsidR="007D6053" w:rsidRPr="00880625">
        <w:rPr>
          <w:rFonts w:ascii="Times New Roman" w:hAnsi="Times New Roman" w:cs="Times New Roman"/>
          <w:sz w:val="24"/>
          <w:szCs w:val="24"/>
        </w:rPr>
        <w:t xml:space="preserve"> sexual</w:t>
      </w:r>
      <w:r w:rsidR="00E324C8" w:rsidRPr="00880625">
        <w:rPr>
          <w:rFonts w:ascii="Times New Roman" w:hAnsi="Times New Roman" w:cs="Times New Roman"/>
          <w:sz w:val="24"/>
          <w:szCs w:val="24"/>
        </w:rPr>
        <w:t xml:space="preserve"> </w:t>
      </w:r>
      <w:r w:rsidR="007D6053" w:rsidRPr="00880625">
        <w:rPr>
          <w:rFonts w:ascii="Times New Roman" w:hAnsi="Times New Roman" w:cs="Times New Roman"/>
          <w:sz w:val="24"/>
          <w:szCs w:val="24"/>
        </w:rPr>
        <w:t>double</w:t>
      </w:r>
      <w:r w:rsidR="00E324C8" w:rsidRPr="00880625">
        <w:rPr>
          <w:rFonts w:ascii="Times New Roman" w:hAnsi="Times New Roman" w:cs="Times New Roman"/>
          <w:sz w:val="24"/>
          <w:szCs w:val="24"/>
        </w:rPr>
        <w:t xml:space="preserve"> standards</w:t>
      </w:r>
      <w:r w:rsidR="000737F4" w:rsidRPr="00880625">
        <w:rPr>
          <w:rFonts w:ascii="Times New Roman" w:hAnsi="Times New Roman" w:cs="Times New Roman"/>
          <w:sz w:val="24"/>
          <w:szCs w:val="24"/>
        </w:rPr>
        <w:t xml:space="preserve">: </w:t>
      </w:r>
      <w:r w:rsidR="00873907" w:rsidRPr="00880625">
        <w:rPr>
          <w:rFonts w:ascii="Times New Roman" w:hAnsi="Times New Roman" w:cs="Times New Roman"/>
          <w:sz w:val="24"/>
          <w:szCs w:val="24"/>
        </w:rPr>
        <w:t>M</w:t>
      </w:r>
      <w:r w:rsidR="000737F4" w:rsidRPr="00880625">
        <w:rPr>
          <w:rFonts w:ascii="Times New Roman" w:hAnsi="Times New Roman" w:cs="Times New Roman"/>
          <w:sz w:val="24"/>
          <w:szCs w:val="24"/>
        </w:rPr>
        <w:t xml:space="preserve">en </w:t>
      </w:r>
      <w:r w:rsidR="00873907" w:rsidRPr="00880625">
        <w:rPr>
          <w:rFonts w:ascii="Times New Roman" w:hAnsi="Times New Roman" w:cs="Times New Roman"/>
          <w:sz w:val="24"/>
          <w:szCs w:val="24"/>
        </w:rPr>
        <w:t xml:space="preserve">may </w:t>
      </w:r>
      <w:r w:rsidR="00E324C8" w:rsidRPr="00880625">
        <w:rPr>
          <w:rFonts w:ascii="Times New Roman" w:hAnsi="Times New Roman" w:cs="Times New Roman"/>
          <w:sz w:val="24"/>
          <w:szCs w:val="24"/>
        </w:rPr>
        <w:t>demand “</w:t>
      </w:r>
      <w:r w:rsidR="009D0AD6" w:rsidRPr="00880625">
        <w:rPr>
          <w:rFonts w:ascii="Times New Roman" w:hAnsi="Times New Roman" w:cs="Times New Roman"/>
          <w:sz w:val="24"/>
          <w:szCs w:val="24"/>
        </w:rPr>
        <w:t>fidelity</w:t>
      </w:r>
      <w:r w:rsidR="000737F4" w:rsidRPr="00880625">
        <w:rPr>
          <w:rFonts w:ascii="Times New Roman" w:hAnsi="Times New Roman" w:cs="Times New Roman"/>
          <w:sz w:val="24"/>
          <w:szCs w:val="24"/>
        </w:rPr>
        <w:t xml:space="preserve"> clauses</w:t>
      </w:r>
      <w:r w:rsidR="00E324C8" w:rsidRPr="00880625">
        <w:rPr>
          <w:rFonts w:ascii="Times New Roman" w:hAnsi="Times New Roman" w:cs="Times New Roman"/>
          <w:sz w:val="24"/>
          <w:szCs w:val="24"/>
        </w:rPr>
        <w:t xml:space="preserve">” more than </w:t>
      </w:r>
      <w:r w:rsidR="00873907" w:rsidRPr="00880625">
        <w:rPr>
          <w:rFonts w:ascii="Times New Roman" w:hAnsi="Times New Roman" w:cs="Times New Roman"/>
          <w:sz w:val="24"/>
          <w:szCs w:val="24"/>
        </w:rPr>
        <w:t xml:space="preserve">do </w:t>
      </w:r>
      <w:r w:rsidR="00E324C8" w:rsidRPr="00880625">
        <w:rPr>
          <w:rFonts w:ascii="Times New Roman" w:hAnsi="Times New Roman" w:cs="Times New Roman"/>
          <w:sz w:val="24"/>
          <w:szCs w:val="24"/>
        </w:rPr>
        <w:t>women</w:t>
      </w:r>
      <w:r w:rsidR="000737F4" w:rsidRPr="00880625">
        <w:rPr>
          <w:rFonts w:ascii="Times New Roman" w:hAnsi="Times New Roman" w:cs="Times New Roman"/>
          <w:sz w:val="24"/>
          <w:szCs w:val="24"/>
        </w:rPr>
        <w:t xml:space="preserve">; </w:t>
      </w:r>
      <w:r w:rsidR="007D6053" w:rsidRPr="00880625">
        <w:rPr>
          <w:rFonts w:ascii="Times New Roman" w:hAnsi="Times New Roman" w:cs="Times New Roman"/>
          <w:sz w:val="24"/>
          <w:szCs w:val="24"/>
        </w:rPr>
        <w:t>m</w:t>
      </w:r>
      <w:r w:rsidR="000737F4" w:rsidRPr="00880625">
        <w:rPr>
          <w:rFonts w:ascii="Times New Roman" w:hAnsi="Times New Roman" w:cs="Times New Roman"/>
          <w:sz w:val="24"/>
          <w:szCs w:val="24"/>
        </w:rPr>
        <w:t>en</w:t>
      </w:r>
      <w:r w:rsidR="00E324C8" w:rsidRPr="00880625">
        <w:rPr>
          <w:rFonts w:ascii="Times New Roman" w:hAnsi="Times New Roman" w:cs="Times New Roman"/>
          <w:sz w:val="24"/>
          <w:szCs w:val="24"/>
        </w:rPr>
        <w:t>,</w:t>
      </w:r>
      <w:r w:rsidR="000737F4" w:rsidRPr="00880625">
        <w:rPr>
          <w:rFonts w:ascii="Times New Roman" w:hAnsi="Times New Roman" w:cs="Times New Roman"/>
          <w:sz w:val="24"/>
          <w:szCs w:val="24"/>
        </w:rPr>
        <w:t xml:space="preserve"> more than women</w:t>
      </w:r>
      <w:r w:rsidR="00E324C8" w:rsidRPr="00880625">
        <w:rPr>
          <w:rFonts w:ascii="Times New Roman" w:hAnsi="Times New Roman" w:cs="Times New Roman"/>
          <w:sz w:val="24"/>
          <w:szCs w:val="24"/>
        </w:rPr>
        <w:t>,</w:t>
      </w:r>
      <w:r w:rsidR="000737F4" w:rsidRPr="00880625">
        <w:rPr>
          <w:rFonts w:ascii="Times New Roman" w:hAnsi="Times New Roman" w:cs="Times New Roman"/>
          <w:sz w:val="24"/>
          <w:szCs w:val="24"/>
        </w:rPr>
        <w:t xml:space="preserve"> </w:t>
      </w:r>
      <w:r w:rsidR="00873907" w:rsidRPr="00880625">
        <w:rPr>
          <w:rFonts w:ascii="Times New Roman" w:hAnsi="Times New Roman" w:cs="Times New Roman"/>
          <w:sz w:val="24"/>
          <w:szCs w:val="24"/>
        </w:rPr>
        <w:t xml:space="preserve">may </w:t>
      </w:r>
      <w:r w:rsidR="00E324C8" w:rsidRPr="00880625">
        <w:rPr>
          <w:rFonts w:ascii="Times New Roman" w:hAnsi="Times New Roman" w:cs="Times New Roman"/>
          <w:sz w:val="24"/>
          <w:szCs w:val="24"/>
        </w:rPr>
        <w:t xml:space="preserve">attempt to </w:t>
      </w:r>
      <w:r w:rsidR="007D6053" w:rsidRPr="00880625">
        <w:rPr>
          <w:rFonts w:ascii="Times New Roman" w:hAnsi="Times New Roman" w:cs="Times New Roman"/>
          <w:sz w:val="24"/>
          <w:szCs w:val="24"/>
        </w:rPr>
        <w:t>pry</w:t>
      </w:r>
      <w:r w:rsidR="00E324C8" w:rsidRPr="00880625">
        <w:rPr>
          <w:rFonts w:ascii="Times New Roman" w:hAnsi="Times New Roman" w:cs="Times New Roman"/>
          <w:sz w:val="24"/>
          <w:szCs w:val="24"/>
        </w:rPr>
        <w:t xml:space="preserve"> </w:t>
      </w:r>
      <w:r w:rsidR="000737F4" w:rsidRPr="00880625">
        <w:rPr>
          <w:rFonts w:ascii="Times New Roman" w:hAnsi="Times New Roman" w:cs="Times New Roman"/>
          <w:sz w:val="24"/>
          <w:szCs w:val="24"/>
        </w:rPr>
        <w:t xml:space="preserve">and </w:t>
      </w:r>
      <w:r w:rsidR="00E324C8" w:rsidRPr="00880625">
        <w:rPr>
          <w:rFonts w:ascii="Times New Roman" w:hAnsi="Times New Roman" w:cs="Times New Roman"/>
          <w:sz w:val="24"/>
          <w:szCs w:val="24"/>
        </w:rPr>
        <w:t xml:space="preserve">uncover their spouses’ </w:t>
      </w:r>
      <w:r w:rsidR="000737F4" w:rsidRPr="00880625">
        <w:rPr>
          <w:rFonts w:ascii="Times New Roman" w:hAnsi="Times New Roman" w:cs="Times New Roman"/>
          <w:sz w:val="24"/>
          <w:szCs w:val="24"/>
        </w:rPr>
        <w:t xml:space="preserve">sexual </w:t>
      </w:r>
      <w:r w:rsidR="00E324C8" w:rsidRPr="00880625">
        <w:rPr>
          <w:rFonts w:ascii="Times New Roman" w:hAnsi="Times New Roman" w:cs="Times New Roman"/>
          <w:sz w:val="24"/>
          <w:szCs w:val="24"/>
        </w:rPr>
        <w:t>conduct</w:t>
      </w:r>
      <w:r w:rsidR="007D6053" w:rsidRPr="00880625">
        <w:rPr>
          <w:rFonts w:ascii="Times New Roman" w:hAnsi="Times New Roman" w:cs="Times New Roman"/>
          <w:sz w:val="24"/>
          <w:szCs w:val="24"/>
        </w:rPr>
        <w:t>;</w:t>
      </w:r>
      <w:r w:rsidR="000737F4" w:rsidRPr="00880625">
        <w:rPr>
          <w:rFonts w:ascii="Times New Roman" w:hAnsi="Times New Roman" w:cs="Times New Roman"/>
          <w:sz w:val="24"/>
          <w:szCs w:val="24"/>
        </w:rPr>
        <w:t xml:space="preserve"> and</w:t>
      </w:r>
      <w:r w:rsidR="007D6053" w:rsidRPr="00880625">
        <w:rPr>
          <w:rFonts w:ascii="Times New Roman" w:hAnsi="Times New Roman" w:cs="Times New Roman"/>
          <w:sz w:val="24"/>
          <w:szCs w:val="24"/>
        </w:rPr>
        <w:t>,</w:t>
      </w:r>
      <w:r w:rsidR="000737F4" w:rsidRPr="00880625">
        <w:rPr>
          <w:rFonts w:ascii="Times New Roman" w:hAnsi="Times New Roman" w:cs="Times New Roman"/>
          <w:sz w:val="24"/>
          <w:szCs w:val="24"/>
        </w:rPr>
        <w:t xml:space="preserve"> perhaps</w:t>
      </w:r>
      <w:r w:rsidR="007D6053" w:rsidRPr="00880625">
        <w:rPr>
          <w:rFonts w:ascii="Times New Roman" w:hAnsi="Times New Roman" w:cs="Times New Roman"/>
          <w:sz w:val="24"/>
          <w:szCs w:val="24"/>
        </w:rPr>
        <w:t>,</w:t>
      </w:r>
      <w:r w:rsidR="000737F4" w:rsidRPr="00880625">
        <w:rPr>
          <w:rFonts w:ascii="Times New Roman" w:hAnsi="Times New Roman" w:cs="Times New Roman"/>
          <w:sz w:val="24"/>
          <w:szCs w:val="24"/>
        </w:rPr>
        <w:t xml:space="preserve"> even </w:t>
      </w:r>
      <w:r w:rsidR="00E324C8" w:rsidRPr="00880625">
        <w:rPr>
          <w:rFonts w:ascii="Times New Roman" w:hAnsi="Times New Roman" w:cs="Times New Roman"/>
          <w:sz w:val="24"/>
          <w:szCs w:val="24"/>
        </w:rPr>
        <w:t xml:space="preserve">the </w:t>
      </w:r>
      <w:r w:rsidR="000737F4" w:rsidRPr="00880625">
        <w:rPr>
          <w:rFonts w:ascii="Times New Roman" w:hAnsi="Times New Roman" w:cs="Times New Roman"/>
          <w:sz w:val="24"/>
          <w:szCs w:val="24"/>
        </w:rPr>
        <w:t>courts will apply such norms differently in relation to men and women</w:t>
      </w:r>
      <w:r w:rsidR="007D6053" w:rsidRPr="00880625">
        <w:rPr>
          <w:rFonts w:ascii="Times New Roman" w:hAnsi="Times New Roman" w:cs="Times New Roman"/>
          <w:sz w:val="24"/>
          <w:szCs w:val="24"/>
        </w:rPr>
        <w:t>.</w:t>
      </w:r>
      <w:r w:rsidR="0048435C" w:rsidRPr="00880625">
        <w:rPr>
          <w:rStyle w:val="a6"/>
          <w:rFonts w:ascii="Times New Roman" w:hAnsi="Times New Roman" w:cs="Times New Roman"/>
          <w:sz w:val="24"/>
          <w:szCs w:val="24"/>
        </w:rPr>
        <w:footnoteReference w:id="48"/>
      </w:r>
      <w:r w:rsidR="00AF3B11" w:rsidRPr="00880625">
        <w:rPr>
          <w:rFonts w:ascii="Times New Roman" w:hAnsi="Times New Roman" w:cs="Times New Roman" w:hint="cs"/>
          <w:sz w:val="24"/>
          <w:szCs w:val="24"/>
          <w:rtl/>
        </w:rPr>
        <w:t xml:space="preserve"> </w:t>
      </w:r>
      <w:r w:rsidR="00AF3B11" w:rsidRPr="00880625">
        <w:rPr>
          <w:rFonts w:ascii="Times New Roman" w:hAnsi="Times New Roman" w:cs="Times New Roman"/>
          <w:sz w:val="24"/>
          <w:szCs w:val="24"/>
        </w:rPr>
        <w:t>The concern for creating unfair agreements is heightened by inequalities in bargaining power between men and women.</w:t>
      </w:r>
      <w:r w:rsidR="00AF3B11" w:rsidRPr="00880625">
        <w:rPr>
          <w:rStyle w:val="a6"/>
          <w:rFonts w:ascii="Times New Roman" w:hAnsi="Times New Roman" w:cs="Times New Roman"/>
          <w:sz w:val="24"/>
          <w:szCs w:val="24"/>
        </w:rPr>
        <w:footnoteReference w:id="49"/>
      </w:r>
      <w:r w:rsidR="00AF3B11" w:rsidRPr="00880625">
        <w:rPr>
          <w:rFonts w:ascii="Times New Roman" w:hAnsi="Times New Roman" w:cs="Times New Roman" w:hint="cs"/>
          <w:sz w:val="24"/>
          <w:szCs w:val="24"/>
          <w:rtl/>
        </w:rPr>
        <w:t xml:space="preserve"> </w:t>
      </w:r>
      <w:r w:rsidR="00AF3B11" w:rsidRPr="00880625">
        <w:rPr>
          <w:rFonts w:ascii="Times New Roman" w:hAnsi="Times New Roman" w:cs="Times New Roman"/>
          <w:sz w:val="24"/>
          <w:szCs w:val="24"/>
        </w:rPr>
        <w:t>Consequently, fault agreements may lead both to the enforcement of traditional roles, and to financial harm to women.</w:t>
      </w:r>
      <w:r w:rsidR="00AF3B11" w:rsidRPr="00880625">
        <w:rPr>
          <w:rFonts w:ascii="Times New Roman" w:hAnsi="Times New Roman" w:cs="Times New Roman" w:hint="cs"/>
          <w:sz w:val="24"/>
          <w:szCs w:val="24"/>
          <w:rtl/>
        </w:rPr>
        <w:t xml:space="preserve"> </w:t>
      </w:r>
      <w:r w:rsidR="00AF3B11" w:rsidRPr="00880625">
        <w:rPr>
          <w:rFonts w:ascii="Times New Roman" w:hAnsi="Times New Roman" w:cs="Times New Roman"/>
          <w:sz w:val="24"/>
          <w:szCs w:val="24"/>
        </w:rPr>
        <w:t>Thus, at first glance, it appears that at the Feminist opposition to assigning financial consequences to sexual fault remains the same, and perhaps even exacerbate.</w:t>
      </w:r>
    </w:p>
    <w:p w14:paraId="292CC86E" w14:textId="48823826" w:rsidR="00EA0724" w:rsidRPr="00880625" w:rsidRDefault="00EE167B" w:rsidP="006A6F79">
      <w:pPr>
        <w:pStyle w:val="Default"/>
        <w:jc w:val="both"/>
        <w:rPr>
          <w:rFonts w:ascii="Times New Roman" w:hAnsi="Times New Roman" w:cs="Times New Roman"/>
        </w:rPr>
      </w:pPr>
      <w:r w:rsidRPr="00880625">
        <w:rPr>
          <w:rFonts w:ascii="Times New Roman" w:hAnsi="Times New Roman" w:cs="Times New Roman"/>
        </w:rPr>
        <w:t>Alongside this view</w:t>
      </w:r>
      <w:r w:rsidR="00193CAF" w:rsidRPr="00880625">
        <w:rPr>
          <w:rFonts w:ascii="Times New Roman" w:hAnsi="Times New Roman" w:cs="Times New Roman"/>
        </w:rPr>
        <w:t>, h</w:t>
      </w:r>
      <w:r w:rsidR="00AE41FB" w:rsidRPr="00880625">
        <w:rPr>
          <w:rFonts w:ascii="Times New Roman" w:hAnsi="Times New Roman" w:cs="Times New Roman"/>
        </w:rPr>
        <w:t xml:space="preserve">owever, </w:t>
      </w:r>
      <w:r w:rsidR="00441BAD" w:rsidRPr="00880625">
        <w:rPr>
          <w:rFonts w:ascii="Times New Roman" w:hAnsi="Times New Roman" w:cs="Times New Roman"/>
        </w:rPr>
        <w:t xml:space="preserve">one can think </w:t>
      </w:r>
      <w:r w:rsidR="00193CAF" w:rsidRPr="00880625">
        <w:rPr>
          <w:rFonts w:ascii="Times New Roman" w:hAnsi="Times New Roman" w:cs="Times New Roman"/>
        </w:rPr>
        <w:t xml:space="preserve">again </w:t>
      </w:r>
      <w:r w:rsidR="00E521CC" w:rsidRPr="00880625">
        <w:rPr>
          <w:rFonts w:ascii="Times New Roman" w:hAnsi="Times New Roman" w:cs="Times New Roman"/>
        </w:rPr>
        <w:t xml:space="preserve">of </w:t>
      </w:r>
      <w:r w:rsidR="00441BAD" w:rsidRPr="00880625">
        <w:rPr>
          <w:rFonts w:ascii="Times New Roman" w:hAnsi="Times New Roman" w:cs="Times New Roman"/>
        </w:rPr>
        <w:t>a</w:t>
      </w:r>
      <w:r w:rsidRPr="00880625">
        <w:rPr>
          <w:rFonts w:ascii="Times New Roman" w:hAnsi="Times New Roman" w:cs="Times New Roman"/>
        </w:rPr>
        <w:t>nother possibility: a</w:t>
      </w:r>
      <w:r w:rsidR="00441BAD" w:rsidRPr="00880625">
        <w:rPr>
          <w:rFonts w:ascii="Times New Roman" w:hAnsi="Times New Roman" w:cs="Times New Roman"/>
        </w:rPr>
        <w:t xml:space="preserve"> more moderate </w:t>
      </w:r>
      <w:r w:rsidR="00490D5D" w:rsidRPr="00880625">
        <w:rPr>
          <w:rFonts w:ascii="Times New Roman" w:hAnsi="Times New Roman" w:cs="Times New Roman"/>
        </w:rPr>
        <w:t xml:space="preserve">attitude towards sexuality, opened to the </w:t>
      </w:r>
      <w:r w:rsidR="00453E95" w:rsidRPr="00880625">
        <w:rPr>
          <w:rFonts w:ascii="Times New Roman" w:hAnsi="Times New Roman" w:cs="Times New Roman"/>
        </w:rPr>
        <w:t>Feminist support of contracts</w:t>
      </w:r>
      <w:r w:rsidR="00490D5D" w:rsidRPr="00880625">
        <w:rPr>
          <w:rFonts w:ascii="Times New Roman" w:hAnsi="Times New Roman" w:cs="Times New Roman"/>
        </w:rPr>
        <w:t>. Such view</w:t>
      </w:r>
      <w:r w:rsidR="00441BAD" w:rsidRPr="00880625">
        <w:rPr>
          <w:rFonts w:ascii="Times New Roman" w:hAnsi="Times New Roman" w:cs="Times New Roman"/>
        </w:rPr>
        <w:t xml:space="preserve"> rejects the vehement opposition to any reference to sexual fault within the law</w:t>
      </w:r>
      <w:r w:rsidR="00A10FE4" w:rsidRPr="00880625">
        <w:rPr>
          <w:rFonts w:ascii="Times New Roman" w:hAnsi="Times New Roman" w:cs="Times New Roman"/>
        </w:rPr>
        <w:t>, as long as its source</w:t>
      </w:r>
      <w:r w:rsidR="000737F4" w:rsidRPr="00880625">
        <w:rPr>
          <w:rFonts w:ascii="Times New Roman" w:hAnsi="Times New Roman" w:cs="Times New Roman"/>
        </w:rPr>
        <w:t xml:space="preserve"> is the parties</w:t>
      </w:r>
      <w:r w:rsidR="00552DE8" w:rsidRPr="00880625">
        <w:rPr>
          <w:rFonts w:ascii="Times New Roman" w:hAnsi="Times New Roman" w:cs="Times New Roman"/>
        </w:rPr>
        <w:t>’ agreement</w:t>
      </w:r>
      <w:r w:rsidR="000737F4" w:rsidRPr="00880625">
        <w:rPr>
          <w:rFonts w:ascii="Times New Roman" w:hAnsi="Times New Roman" w:cs="Times New Roman"/>
        </w:rPr>
        <w:t xml:space="preserve">. </w:t>
      </w:r>
      <w:r w:rsidR="00A10FE4" w:rsidRPr="00880625">
        <w:rPr>
          <w:rFonts w:ascii="Times New Roman" w:hAnsi="Times New Roman" w:cs="Times New Roman"/>
        </w:rPr>
        <w:t xml:space="preserve">Indeed, while </w:t>
      </w:r>
      <w:r w:rsidR="006D4562" w:rsidRPr="00880625">
        <w:rPr>
          <w:rFonts w:ascii="Times New Roman" w:hAnsi="Times New Roman" w:cs="Times New Roman"/>
        </w:rPr>
        <w:t>the sexual realm</w:t>
      </w:r>
      <w:r w:rsidR="00A10FE4" w:rsidRPr="00880625">
        <w:rPr>
          <w:rFonts w:ascii="Times New Roman" w:hAnsi="Times New Roman" w:cs="Times New Roman"/>
        </w:rPr>
        <w:t xml:space="preserve"> is perceived by some as the </w:t>
      </w:r>
      <w:r w:rsidR="006D4562" w:rsidRPr="00880625">
        <w:rPr>
          <w:rFonts w:ascii="Times New Roman" w:hAnsi="Times New Roman" w:cs="Times New Roman"/>
        </w:rPr>
        <w:t>linchpin</w:t>
      </w:r>
      <w:r w:rsidR="00A10FE4" w:rsidRPr="00880625">
        <w:rPr>
          <w:rFonts w:ascii="Times New Roman" w:hAnsi="Times New Roman" w:cs="Times New Roman"/>
        </w:rPr>
        <w:t xml:space="preserve"> </w:t>
      </w:r>
      <w:r w:rsidR="00ED2CD4" w:rsidRPr="00880625">
        <w:rPr>
          <w:rFonts w:ascii="Times New Roman" w:hAnsi="Times New Roman" w:cs="Times New Roman"/>
        </w:rPr>
        <w:t xml:space="preserve">of gender inequality and </w:t>
      </w:r>
      <w:r w:rsidR="006D4562" w:rsidRPr="00880625">
        <w:rPr>
          <w:rFonts w:ascii="Times New Roman" w:hAnsi="Times New Roman" w:cs="Times New Roman"/>
        </w:rPr>
        <w:t>the</w:t>
      </w:r>
      <w:r w:rsidR="00A10FE4" w:rsidRPr="00880625">
        <w:rPr>
          <w:rFonts w:ascii="Times New Roman" w:hAnsi="Times New Roman" w:cs="Times New Roman"/>
        </w:rPr>
        <w:t xml:space="preserve"> subordination</w:t>
      </w:r>
      <w:r w:rsidR="006D4562" w:rsidRPr="00880625">
        <w:rPr>
          <w:rFonts w:ascii="Times New Roman" w:hAnsi="Times New Roman" w:cs="Times New Roman"/>
        </w:rPr>
        <w:t xml:space="preserve"> of women</w:t>
      </w:r>
      <w:r w:rsidR="00A10FE4" w:rsidRPr="00880625">
        <w:rPr>
          <w:rFonts w:ascii="Times New Roman" w:hAnsi="Times New Roman" w:cs="Times New Roman"/>
        </w:rPr>
        <w:t>,</w:t>
      </w:r>
      <w:r w:rsidR="00E85382" w:rsidRPr="00880625">
        <w:rPr>
          <w:rStyle w:val="a6"/>
          <w:rFonts w:ascii="Times New Roman" w:hAnsi="Times New Roman" w:cs="Times New Roman"/>
        </w:rPr>
        <w:footnoteReference w:id="50"/>
      </w:r>
      <w:r w:rsidR="00E85382" w:rsidRPr="00880625">
        <w:rPr>
          <w:rFonts w:ascii="Times New Roman" w:hAnsi="Times New Roman" w:cs="Times New Roman"/>
        </w:rPr>
        <w:t xml:space="preserve"> </w:t>
      </w:r>
      <w:r w:rsidR="00A10FE4" w:rsidRPr="00880625">
        <w:rPr>
          <w:rFonts w:ascii="Times New Roman" w:hAnsi="Times New Roman" w:cs="Times New Roman"/>
        </w:rPr>
        <w:t xml:space="preserve"> this view is rejected by others</w:t>
      </w:r>
      <w:r w:rsidR="00171A69" w:rsidRPr="00880625">
        <w:rPr>
          <w:rFonts w:ascii="Times New Roman" w:hAnsi="Times New Roman" w:cs="Times New Roman"/>
        </w:rPr>
        <w:t>.</w:t>
      </w:r>
      <w:r w:rsidR="00E85382" w:rsidRPr="00880625">
        <w:rPr>
          <w:rStyle w:val="a6"/>
          <w:rFonts w:ascii="Times New Roman" w:hAnsi="Times New Roman" w:cs="Times New Roman"/>
        </w:rPr>
        <w:footnoteReference w:id="51"/>
      </w:r>
      <w:r w:rsidR="00A10FE4" w:rsidRPr="00880625">
        <w:rPr>
          <w:rFonts w:ascii="Times New Roman" w:hAnsi="Times New Roman" w:cs="Times New Roman"/>
        </w:rPr>
        <w:t xml:space="preserve"> </w:t>
      </w:r>
      <w:r w:rsidR="005303A7" w:rsidRPr="00880625">
        <w:rPr>
          <w:rFonts w:ascii="Times New Roman" w:hAnsi="Times New Roman" w:cs="Times New Roman"/>
        </w:rPr>
        <w:t xml:space="preserve">After all, </w:t>
      </w:r>
      <w:r w:rsidR="006652A0" w:rsidRPr="00880625">
        <w:rPr>
          <w:rFonts w:ascii="Times New Roman" w:hAnsi="Times New Roman" w:cs="Times New Roman"/>
        </w:rPr>
        <w:t>women are not strangers to the importance of a strong and lasting relationship and to promoting faithfulness, loyalty, and commitment in their spousal partnership</w:t>
      </w:r>
      <w:r w:rsidR="005303A7" w:rsidRPr="00880625">
        <w:rPr>
          <w:rFonts w:ascii="Times New Roman" w:hAnsi="Times New Roman" w:cs="Times New Roman"/>
        </w:rPr>
        <w:t xml:space="preserve">. </w:t>
      </w:r>
      <w:r w:rsidR="00732DFA" w:rsidRPr="00880625">
        <w:rPr>
          <w:rFonts w:ascii="Times New Roman" w:hAnsi="Times New Roman" w:cs="Times New Roman"/>
        </w:rPr>
        <w:t xml:space="preserve">Anchoring </w:t>
      </w:r>
      <w:r w:rsidR="00A10FE4" w:rsidRPr="00880625">
        <w:rPr>
          <w:rFonts w:ascii="Times New Roman" w:hAnsi="Times New Roman" w:cs="Times New Roman"/>
        </w:rPr>
        <w:t>the norm in the parties’</w:t>
      </w:r>
      <w:r w:rsidR="00732DFA" w:rsidRPr="00880625">
        <w:rPr>
          <w:rFonts w:ascii="Times New Roman" w:hAnsi="Times New Roman" w:cs="Times New Roman"/>
        </w:rPr>
        <w:t xml:space="preserve"> free consent in a way</w:t>
      </w:r>
      <w:r w:rsidR="00A10FE4" w:rsidRPr="00880625">
        <w:rPr>
          <w:rFonts w:ascii="Times New Roman" w:hAnsi="Times New Roman" w:cs="Times New Roman"/>
        </w:rPr>
        <w:t xml:space="preserve"> that prescribes the norm “bottom-up” </w:t>
      </w:r>
      <w:r w:rsidR="00552DE8" w:rsidRPr="00880625">
        <w:rPr>
          <w:rFonts w:ascii="Times New Roman" w:hAnsi="Times New Roman" w:cs="Times New Roman"/>
        </w:rPr>
        <w:t xml:space="preserve">in accordance with </w:t>
      </w:r>
      <w:r w:rsidR="000737F4" w:rsidRPr="00880625">
        <w:rPr>
          <w:rFonts w:ascii="Times New Roman" w:hAnsi="Times New Roman" w:cs="Times New Roman"/>
        </w:rPr>
        <w:t xml:space="preserve">the </w:t>
      </w:r>
      <w:r w:rsidR="00552DE8" w:rsidRPr="00880625">
        <w:rPr>
          <w:rFonts w:ascii="Times New Roman" w:hAnsi="Times New Roman" w:cs="Times New Roman"/>
        </w:rPr>
        <w:t>individuals’ wishes</w:t>
      </w:r>
      <w:r w:rsidR="00732DFA" w:rsidRPr="00880625">
        <w:rPr>
          <w:rFonts w:ascii="Times New Roman" w:hAnsi="Times New Roman" w:cs="Times New Roman"/>
        </w:rPr>
        <w:t>,</w:t>
      </w:r>
      <w:r w:rsidR="000737F4" w:rsidRPr="00880625">
        <w:rPr>
          <w:rFonts w:ascii="Times New Roman" w:hAnsi="Times New Roman" w:cs="Times New Roman"/>
        </w:rPr>
        <w:t xml:space="preserve"> </w:t>
      </w:r>
      <w:r w:rsidR="00732DFA" w:rsidRPr="00880625">
        <w:rPr>
          <w:rFonts w:ascii="Times New Roman" w:hAnsi="Times New Roman" w:cs="Times New Roman"/>
        </w:rPr>
        <w:t xml:space="preserve">can be seen as a lever for changing traditional social perceptions, and remedying them with the aid of the contractual tool. Provided that the norms themselves do not reflect gender injustice, and when it is assured that the agreement was entered into by the voluntary choice of both parties, such agreement can protect values of honesty and faithfulness within an </w:t>
      </w:r>
      <w:r w:rsidR="00732DFA" w:rsidRPr="00880625">
        <w:rPr>
          <w:rFonts w:ascii="Times New Roman" w:hAnsi="Times New Roman" w:cs="Times New Roman"/>
        </w:rPr>
        <w:lastRenderedPageBreak/>
        <w:t xml:space="preserve">intimate relationship without resorting to </w:t>
      </w:r>
      <w:r w:rsidR="000737F4" w:rsidRPr="00880625">
        <w:rPr>
          <w:rFonts w:ascii="Times New Roman" w:hAnsi="Times New Roman" w:cs="Times New Roman"/>
        </w:rPr>
        <w:t>patriarch</w:t>
      </w:r>
      <w:r w:rsidR="00732DFA" w:rsidRPr="00880625">
        <w:rPr>
          <w:rFonts w:ascii="Times New Roman" w:hAnsi="Times New Roman" w:cs="Times New Roman"/>
        </w:rPr>
        <w:t>y.</w:t>
      </w:r>
      <w:r w:rsidR="00DD314E" w:rsidRPr="00880625">
        <w:rPr>
          <w:rStyle w:val="a6"/>
          <w:rFonts w:ascii="Times New Roman" w:hAnsi="Times New Roman" w:cs="Times New Roman"/>
        </w:rPr>
        <w:footnoteReference w:id="52"/>
      </w:r>
      <w:r w:rsidR="000737F4" w:rsidRPr="00880625">
        <w:rPr>
          <w:rFonts w:ascii="Times New Roman" w:hAnsi="Times New Roman" w:cs="Times New Roman"/>
        </w:rPr>
        <w:t xml:space="preserve"> </w:t>
      </w:r>
      <w:r w:rsidR="00F3141B" w:rsidRPr="00880625">
        <w:rPr>
          <w:rFonts w:ascii="Times New Roman" w:hAnsi="Times New Roman" w:cs="Times New Roman"/>
        </w:rPr>
        <w:t>Emphasizing fairness and contractual norms within the</w:t>
      </w:r>
      <w:r w:rsidR="00AF4AD0" w:rsidRPr="00880625">
        <w:rPr>
          <w:rFonts w:ascii="Times New Roman" w:hAnsi="Times New Roman" w:cs="Times New Roman"/>
        </w:rPr>
        <w:t xml:space="preserve"> dwelling reflects the idea of </w:t>
      </w:r>
      <w:r w:rsidR="00F3141B" w:rsidRPr="00880625">
        <w:rPr>
          <w:rFonts w:ascii="Times New Roman" w:hAnsi="Times New Roman" w:cs="Times New Roman"/>
        </w:rPr>
        <w:t>obscuring the private-public distinction and respecting women’s autonomy.</w:t>
      </w:r>
      <w:r w:rsidR="00F3141B" w:rsidRPr="00880625">
        <w:rPr>
          <w:rFonts w:ascii="Times New Roman" w:hAnsi="Times New Roman" w:cs="Times New Roman"/>
          <w:vertAlign w:val="superscript"/>
        </w:rPr>
        <w:footnoteReference w:id="53"/>
      </w:r>
      <w:r w:rsidR="00F3141B" w:rsidRPr="00880625">
        <w:rPr>
          <w:rFonts w:ascii="Times New Roman" w:hAnsi="Times New Roman" w:cs="Times New Roman"/>
        </w:rPr>
        <w:t xml:space="preserve"> </w:t>
      </w:r>
      <w:r w:rsidR="00AF4AD0" w:rsidRPr="00880625">
        <w:rPr>
          <w:rFonts w:ascii="Times New Roman" w:hAnsi="Times New Roman" w:cs="Times New Roman"/>
        </w:rPr>
        <w:t xml:space="preserve">In this spirit, recognizing that historically husbands had more freedom to engage in sexual transgressions than wives, women might want to use such agreements as a means to level the playing field and dissuade their partners from being unfaithful, </w:t>
      </w:r>
      <w:r w:rsidR="00BA176B" w:rsidRPr="00880625">
        <w:rPr>
          <w:rFonts w:ascii="Times New Roman" w:hAnsi="Times New Roman" w:cs="Times New Roman"/>
        </w:rPr>
        <w:t xml:space="preserve">or as a way to gain recognition for the social expectancy from them, assuring reciprocity </w:t>
      </w:r>
      <w:r w:rsidR="003F374E" w:rsidRPr="00880625">
        <w:rPr>
          <w:rFonts w:ascii="Times New Roman" w:hAnsi="Times New Roman" w:cs="Times New Roman"/>
        </w:rPr>
        <w:t xml:space="preserve">and </w:t>
      </w:r>
      <w:r w:rsidR="00BA176B" w:rsidRPr="00880625">
        <w:rPr>
          <w:rFonts w:ascii="Times New Roman" w:hAnsi="Times New Roman" w:cs="Times New Roman"/>
        </w:rPr>
        <w:t xml:space="preserve">even </w:t>
      </w:r>
      <w:r w:rsidR="005F7AF8" w:rsidRPr="00880625">
        <w:rPr>
          <w:rFonts w:ascii="Times New Roman" w:hAnsi="Times New Roman" w:cs="Times New Roman"/>
        </w:rPr>
        <w:t>obtaining value</w:t>
      </w:r>
      <w:r w:rsidR="004846FA" w:rsidRPr="00880625">
        <w:rPr>
          <w:rFonts w:ascii="Times New Roman" w:hAnsi="Times New Roman" w:cs="Times New Roman"/>
        </w:rPr>
        <w:t>.</w:t>
      </w:r>
      <w:r w:rsidR="00DD314E" w:rsidRPr="00880625">
        <w:rPr>
          <w:rStyle w:val="a6"/>
          <w:rFonts w:ascii="Times New Roman" w:hAnsi="Times New Roman" w:cs="Times New Roman"/>
        </w:rPr>
        <w:footnoteReference w:id="54"/>
      </w:r>
      <w:r w:rsidR="000737F4" w:rsidRPr="00880625">
        <w:rPr>
          <w:rFonts w:ascii="Times New Roman" w:hAnsi="Times New Roman" w:cs="Times New Roman"/>
        </w:rPr>
        <w:t xml:space="preserve"> </w:t>
      </w:r>
    </w:p>
    <w:p w14:paraId="0DD829A0" w14:textId="0DF591AA" w:rsidR="00EE167B" w:rsidRPr="00880625" w:rsidRDefault="008C3768" w:rsidP="006A6F79">
      <w:pPr>
        <w:jc w:val="both"/>
        <w:rPr>
          <w:rFonts w:ascii="Times New Roman" w:hAnsi="Times New Roman" w:cs="Times New Roman"/>
          <w:sz w:val="24"/>
          <w:szCs w:val="24"/>
        </w:rPr>
      </w:pPr>
      <w:r w:rsidRPr="00880625">
        <w:rPr>
          <w:rFonts w:ascii="Times New Roman" w:hAnsi="Times New Roman" w:cs="Times New Roman"/>
          <w:sz w:val="24"/>
          <w:szCs w:val="24"/>
        </w:rPr>
        <w:t xml:space="preserve">According to that view, then, the contract softens the principled problem regarding the regulation of sexual conduct, </w:t>
      </w:r>
      <w:r w:rsidR="00B04B26" w:rsidRPr="00880625">
        <w:rPr>
          <w:rFonts w:ascii="Times New Roman" w:hAnsi="Times New Roman" w:cs="Times New Roman"/>
          <w:sz w:val="24"/>
          <w:szCs w:val="24"/>
        </w:rPr>
        <w:t xml:space="preserve">and </w:t>
      </w:r>
      <w:r w:rsidRPr="00880625">
        <w:rPr>
          <w:rFonts w:ascii="Times New Roman" w:hAnsi="Times New Roman" w:cs="Times New Roman"/>
          <w:sz w:val="24"/>
          <w:szCs w:val="24"/>
        </w:rPr>
        <w:t xml:space="preserve">adequate use of suitable contractual tools can protect the agreement from the perils of coercion or </w:t>
      </w:r>
      <w:r w:rsidR="0048435C" w:rsidRPr="00880625">
        <w:rPr>
          <w:rFonts w:ascii="Times New Roman" w:hAnsi="Times New Roman" w:cs="Times New Roman"/>
          <w:sz w:val="24"/>
          <w:szCs w:val="24"/>
        </w:rPr>
        <w:t>exploitation. A</w:t>
      </w:r>
      <w:r w:rsidR="009A11F8" w:rsidRPr="00880625">
        <w:rPr>
          <w:rFonts w:ascii="Times New Roman" w:hAnsi="Times New Roman" w:cs="Times New Roman"/>
          <w:sz w:val="24"/>
          <w:szCs w:val="24"/>
        </w:rPr>
        <w:t xml:space="preserve"> Feminist </w:t>
      </w:r>
      <w:r w:rsidR="00FE1019" w:rsidRPr="00880625">
        <w:rPr>
          <w:rFonts w:ascii="Times New Roman" w:hAnsi="Times New Roman" w:cs="Times New Roman"/>
          <w:sz w:val="24"/>
          <w:szCs w:val="24"/>
        </w:rPr>
        <w:t>view</w:t>
      </w:r>
      <w:r w:rsidRPr="00880625">
        <w:rPr>
          <w:rFonts w:ascii="Times New Roman" w:hAnsi="Times New Roman" w:cs="Times New Roman"/>
          <w:sz w:val="24"/>
          <w:szCs w:val="24"/>
        </w:rPr>
        <w:t xml:space="preserve"> ma</w:t>
      </w:r>
      <w:r w:rsidR="00A05D45" w:rsidRPr="00880625">
        <w:rPr>
          <w:rFonts w:ascii="Times New Roman" w:hAnsi="Times New Roman" w:cs="Times New Roman"/>
          <w:sz w:val="24"/>
          <w:szCs w:val="24"/>
        </w:rPr>
        <w:t>y</w:t>
      </w:r>
      <w:r w:rsidRPr="00880625">
        <w:rPr>
          <w:rFonts w:ascii="Times New Roman" w:hAnsi="Times New Roman" w:cs="Times New Roman"/>
          <w:sz w:val="24"/>
          <w:szCs w:val="24"/>
        </w:rPr>
        <w:t xml:space="preserve"> </w:t>
      </w:r>
      <w:r w:rsidR="006652A0" w:rsidRPr="00880625">
        <w:rPr>
          <w:rFonts w:ascii="Times New Roman" w:hAnsi="Times New Roman" w:cs="Times New Roman"/>
          <w:sz w:val="24"/>
          <w:szCs w:val="24"/>
        </w:rPr>
        <w:t xml:space="preserve">support the possibility of entering into fault agreements, subject to the </w:t>
      </w:r>
      <w:r w:rsidRPr="00880625">
        <w:rPr>
          <w:rFonts w:ascii="Times New Roman" w:hAnsi="Times New Roman" w:cs="Times New Roman"/>
          <w:sz w:val="24"/>
          <w:szCs w:val="24"/>
        </w:rPr>
        <w:t xml:space="preserve">need to monitor and regulate such agreements </w:t>
      </w:r>
      <w:r w:rsidR="006652A0" w:rsidRPr="00880625">
        <w:rPr>
          <w:rFonts w:ascii="Times New Roman" w:hAnsi="Times New Roman" w:cs="Times New Roman"/>
          <w:sz w:val="24"/>
          <w:szCs w:val="24"/>
        </w:rPr>
        <w:t>through</w:t>
      </w:r>
      <w:r w:rsidRPr="00880625">
        <w:rPr>
          <w:rFonts w:ascii="Times New Roman" w:hAnsi="Times New Roman" w:cs="Times New Roman"/>
          <w:sz w:val="24"/>
          <w:szCs w:val="24"/>
        </w:rPr>
        <w:t xml:space="preserve"> proper oversight.</w:t>
      </w:r>
      <w:r w:rsidR="002B0718" w:rsidRPr="00880625">
        <w:rPr>
          <w:rFonts w:ascii="Times New Roman" w:hAnsi="Times New Roman" w:cs="Times New Roman"/>
          <w:sz w:val="24"/>
          <w:szCs w:val="24"/>
        </w:rPr>
        <w:t xml:space="preserve"> </w:t>
      </w:r>
      <w:r w:rsidRPr="00880625">
        <w:rPr>
          <w:rFonts w:ascii="Times New Roman" w:hAnsi="Times New Roman" w:cs="Times New Roman"/>
          <w:sz w:val="24"/>
          <w:szCs w:val="24"/>
        </w:rPr>
        <w:t xml:space="preserve">   </w:t>
      </w:r>
    </w:p>
    <w:p w14:paraId="214CEE24" w14:textId="7C1D4BB7" w:rsidR="00C54E1E" w:rsidRPr="00880625" w:rsidRDefault="00B458B7" w:rsidP="006A6F79">
      <w:pPr>
        <w:jc w:val="both"/>
        <w:rPr>
          <w:rFonts w:ascii="Times New Roman" w:hAnsi="Times New Roman" w:cs="Times New Roman"/>
          <w:sz w:val="24"/>
          <w:szCs w:val="24"/>
        </w:rPr>
      </w:pPr>
      <w:r w:rsidRPr="00880625">
        <w:rPr>
          <w:rFonts w:ascii="Times New Roman" w:hAnsi="Times New Roman" w:cs="Times New Roman"/>
          <w:sz w:val="24"/>
          <w:szCs w:val="24"/>
        </w:rPr>
        <w:t xml:space="preserve">The bottom line is, again, </w:t>
      </w:r>
      <w:r w:rsidR="00F3141B" w:rsidRPr="00880625">
        <w:rPr>
          <w:rFonts w:ascii="Times New Roman" w:hAnsi="Times New Roman" w:cs="Times New Roman"/>
          <w:sz w:val="24"/>
          <w:szCs w:val="24"/>
        </w:rPr>
        <w:t xml:space="preserve">intricate, and includes </w:t>
      </w:r>
      <w:r w:rsidRPr="00880625">
        <w:rPr>
          <w:rFonts w:ascii="Times New Roman" w:hAnsi="Times New Roman" w:cs="Times New Roman"/>
          <w:sz w:val="24"/>
          <w:szCs w:val="24"/>
        </w:rPr>
        <w:t>two possible conclusions of the Feminist</w:t>
      </w:r>
      <w:r w:rsidR="00EE167B" w:rsidRPr="00880625">
        <w:rPr>
          <w:rFonts w:ascii="Times New Roman" w:hAnsi="Times New Roman" w:cs="Times New Roman"/>
          <w:sz w:val="24"/>
          <w:szCs w:val="24"/>
        </w:rPr>
        <w:t xml:space="preserve"> </w:t>
      </w:r>
      <w:r w:rsidR="009715C6" w:rsidRPr="00880625">
        <w:rPr>
          <w:rFonts w:ascii="Times New Roman" w:hAnsi="Times New Roman" w:cs="Times New Roman"/>
          <w:sz w:val="24"/>
          <w:szCs w:val="24"/>
        </w:rPr>
        <w:t>view</w:t>
      </w:r>
      <w:r w:rsidRPr="00880625">
        <w:rPr>
          <w:rFonts w:ascii="Times New Roman" w:hAnsi="Times New Roman" w:cs="Times New Roman"/>
          <w:sz w:val="24"/>
          <w:szCs w:val="24"/>
        </w:rPr>
        <w:t>,</w:t>
      </w:r>
      <w:r w:rsidR="00EE167B" w:rsidRPr="00880625">
        <w:rPr>
          <w:rFonts w:ascii="Times New Roman" w:hAnsi="Times New Roman" w:cs="Times New Roman"/>
          <w:sz w:val="24"/>
          <w:szCs w:val="24"/>
        </w:rPr>
        <w:t xml:space="preserve"> </w:t>
      </w:r>
      <w:r w:rsidR="00ED784C" w:rsidRPr="00880625">
        <w:rPr>
          <w:rFonts w:ascii="Times New Roman" w:hAnsi="Times New Roman" w:cs="Times New Roman"/>
          <w:sz w:val="24"/>
          <w:szCs w:val="24"/>
        </w:rPr>
        <w:t xml:space="preserve">this time </w:t>
      </w:r>
      <w:r w:rsidR="002316DC" w:rsidRPr="00880625">
        <w:rPr>
          <w:rFonts w:ascii="Times New Roman" w:hAnsi="Times New Roman" w:cs="Times New Roman"/>
          <w:sz w:val="24"/>
          <w:szCs w:val="24"/>
        </w:rPr>
        <w:t xml:space="preserve">based </w:t>
      </w:r>
      <w:r w:rsidR="00ED784C" w:rsidRPr="00880625">
        <w:rPr>
          <w:rFonts w:ascii="Times New Roman" w:hAnsi="Times New Roman" w:cs="Times New Roman"/>
          <w:sz w:val="24"/>
          <w:szCs w:val="24"/>
        </w:rPr>
        <w:t xml:space="preserve">not </w:t>
      </w:r>
      <w:r w:rsidR="002316DC" w:rsidRPr="00880625">
        <w:rPr>
          <w:rFonts w:ascii="Times New Roman" w:hAnsi="Times New Roman" w:cs="Times New Roman"/>
          <w:sz w:val="24"/>
          <w:szCs w:val="24"/>
        </w:rPr>
        <w:t>on</w:t>
      </w:r>
      <w:r w:rsidR="00ED784C" w:rsidRPr="00880625">
        <w:rPr>
          <w:rFonts w:ascii="Times New Roman" w:hAnsi="Times New Roman" w:cs="Times New Roman"/>
          <w:sz w:val="24"/>
          <w:szCs w:val="24"/>
        </w:rPr>
        <w:t xml:space="preserve"> the morality of sex but rather </w:t>
      </w:r>
      <w:r w:rsidR="002316DC" w:rsidRPr="00880625">
        <w:rPr>
          <w:rFonts w:ascii="Times New Roman" w:hAnsi="Times New Roman" w:cs="Times New Roman"/>
          <w:sz w:val="24"/>
          <w:szCs w:val="24"/>
        </w:rPr>
        <w:t>on</w:t>
      </w:r>
      <w:r w:rsidR="00ED784C" w:rsidRPr="00880625">
        <w:rPr>
          <w:rFonts w:ascii="Times New Roman" w:hAnsi="Times New Roman" w:cs="Times New Roman"/>
          <w:sz w:val="24"/>
          <w:szCs w:val="24"/>
        </w:rPr>
        <w:t xml:space="preserve"> the politics of sex.</w:t>
      </w:r>
      <w:r w:rsidR="00ED784C" w:rsidRPr="00880625">
        <w:rPr>
          <w:rStyle w:val="a6"/>
          <w:rFonts w:ascii="Times New Roman" w:hAnsi="Times New Roman" w:cs="Times New Roman"/>
          <w:sz w:val="24"/>
          <w:szCs w:val="24"/>
        </w:rPr>
        <w:footnoteReference w:id="55"/>
      </w:r>
      <w:r w:rsidR="002316DC" w:rsidRPr="00880625">
        <w:rPr>
          <w:rFonts w:ascii="Times New Roman" w:hAnsi="Times New Roman" w:cs="Times New Roman" w:hint="cs"/>
          <w:sz w:val="24"/>
          <w:szCs w:val="24"/>
          <w:rtl/>
        </w:rPr>
        <w:t xml:space="preserve"> </w:t>
      </w:r>
      <w:r w:rsidR="009715C6" w:rsidRPr="00880625">
        <w:rPr>
          <w:rFonts w:ascii="Times New Roman" w:hAnsi="Times New Roman" w:cs="Times New Roman"/>
          <w:sz w:val="24"/>
          <w:szCs w:val="24"/>
        </w:rPr>
        <w:t>A</w:t>
      </w:r>
      <w:r w:rsidR="009A11F8" w:rsidRPr="00880625">
        <w:rPr>
          <w:rFonts w:ascii="Times New Roman" w:hAnsi="Times New Roman" w:cs="Times New Roman"/>
          <w:sz w:val="24"/>
          <w:szCs w:val="24"/>
        </w:rPr>
        <w:t xml:space="preserve"> consistent</w:t>
      </w:r>
      <w:r w:rsidR="00EE167B" w:rsidRPr="00880625">
        <w:rPr>
          <w:rFonts w:ascii="Times New Roman" w:hAnsi="Times New Roman" w:cs="Times New Roman"/>
          <w:sz w:val="24"/>
          <w:szCs w:val="24"/>
        </w:rPr>
        <w:t xml:space="preserve"> worldview about </w:t>
      </w:r>
      <w:r w:rsidRPr="00880625">
        <w:rPr>
          <w:rFonts w:ascii="Times New Roman" w:hAnsi="Times New Roman" w:cs="Times New Roman"/>
          <w:sz w:val="24"/>
          <w:szCs w:val="24"/>
        </w:rPr>
        <w:t>the place of sexuality in the subordination of women</w:t>
      </w:r>
      <w:r w:rsidR="00EE167B" w:rsidRPr="00880625">
        <w:rPr>
          <w:rFonts w:ascii="Times New Roman" w:hAnsi="Times New Roman" w:cs="Times New Roman"/>
          <w:sz w:val="24"/>
          <w:szCs w:val="24"/>
        </w:rPr>
        <w:t xml:space="preserve">, </w:t>
      </w:r>
      <w:r w:rsidR="009715C6" w:rsidRPr="00880625">
        <w:rPr>
          <w:rFonts w:ascii="Times New Roman" w:hAnsi="Times New Roman" w:cs="Times New Roman"/>
          <w:sz w:val="24"/>
          <w:szCs w:val="24"/>
        </w:rPr>
        <w:t>will lead even the proponents of contractual liberalization to oppose</w:t>
      </w:r>
      <w:r w:rsidR="00EE167B" w:rsidRPr="00880625">
        <w:rPr>
          <w:rFonts w:ascii="Times New Roman" w:hAnsi="Times New Roman" w:cs="Times New Roman"/>
          <w:sz w:val="24"/>
          <w:szCs w:val="24"/>
        </w:rPr>
        <w:t xml:space="preserve"> fault agreements based on their principled commitments. On the other hand, </w:t>
      </w:r>
      <w:r w:rsidR="009715C6" w:rsidRPr="00880625">
        <w:rPr>
          <w:rFonts w:ascii="Times New Roman" w:hAnsi="Times New Roman" w:cs="Times New Roman"/>
          <w:sz w:val="24"/>
          <w:szCs w:val="24"/>
        </w:rPr>
        <w:t>a</w:t>
      </w:r>
      <w:r w:rsidR="00EF2B1D" w:rsidRPr="00880625">
        <w:rPr>
          <w:rFonts w:ascii="Times New Roman" w:hAnsi="Times New Roman" w:cs="Times New Roman"/>
          <w:sz w:val="24"/>
          <w:szCs w:val="24"/>
        </w:rPr>
        <w:t xml:space="preserve"> Feminist </w:t>
      </w:r>
      <w:r w:rsidR="009715C6" w:rsidRPr="00880625">
        <w:rPr>
          <w:rFonts w:ascii="Times New Roman" w:hAnsi="Times New Roman" w:cs="Times New Roman"/>
          <w:sz w:val="24"/>
          <w:szCs w:val="24"/>
        </w:rPr>
        <w:t>view</w:t>
      </w:r>
      <w:r w:rsidR="00EE167B" w:rsidRPr="00880625">
        <w:rPr>
          <w:rFonts w:ascii="Times New Roman" w:hAnsi="Times New Roman" w:cs="Times New Roman"/>
          <w:sz w:val="24"/>
          <w:szCs w:val="24"/>
        </w:rPr>
        <w:t xml:space="preserve"> might </w:t>
      </w:r>
      <w:r w:rsidR="00EF2B1D" w:rsidRPr="00880625">
        <w:rPr>
          <w:rFonts w:ascii="Times New Roman" w:hAnsi="Times New Roman" w:cs="Times New Roman"/>
          <w:sz w:val="24"/>
          <w:szCs w:val="24"/>
        </w:rPr>
        <w:t xml:space="preserve">also </w:t>
      </w:r>
      <w:r w:rsidR="00EE167B" w:rsidRPr="00880625">
        <w:rPr>
          <w:rFonts w:ascii="Times New Roman" w:hAnsi="Times New Roman" w:cs="Times New Roman"/>
          <w:sz w:val="24"/>
          <w:szCs w:val="24"/>
        </w:rPr>
        <w:t xml:space="preserve">coherently hold a more </w:t>
      </w:r>
      <w:r w:rsidRPr="00880625">
        <w:rPr>
          <w:rFonts w:ascii="Times New Roman" w:hAnsi="Times New Roman" w:cs="Times New Roman"/>
          <w:sz w:val="24"/>
          <w:szCs w:val="24"/>
        </w:rPr>
        <w:t>moderate view</w:t>
      </w:r>
      <w:r w:rsidR="00EE167B" w:rsidRPr="00880625">
        <w:rPr>
          <w:rFonts w:ascii="Times New Roman" w:hAnsi="Times New Roman" w:cs="Times New Roman"/>
          <w:sz w:val="24"/>
          <w:szCs w:val="24"/>
        </w:rPr>
        <w:t xml:space="preserve"> </w:t>
      </w:r>
      <w:r w:rsidRPr="00880625">
        <w:rPr>
          <w:rFonts w:ascii="Times New Roman" w:hAnsi="Times New Roman" w:cs="Times New Roman"/>
          <w:sz w:val="24"/>
          <w:szCs w:val="24"/>
        </w:rPr>
        <w:t xml:space="preserve">of </w:t>
      </w:r>
      <w:r w:rsidR="00EE167B" w:rsidRPr="00880625">
        <w:rPr>
          <w:rFonts w:ascii="Times New Roman" w:hAnsi="Times New Roman" w:cs="Times New Roman"/>
          <w:sz w:val="24"/>
          <w:szCs w:val="24"/>
        </w:rPr>
        <w:t>sexual</w:t>
      </w:r>
      <w:r w:rsidRPr="00880625">
        <w:rPr>
          <w:rFonts w:ascii="Times New Roman" w:hAnsi="Times New Roman" w:cs="Times New Roman"/>
          <w:sz w:val="24"/>
          <w:szCs w:val="24"/>
        </w:rPr>
        <w:t>ity</w:t>
      </w:r>
      <w:r w:rsidR="00A3654D" w:rsidRPr="00880625">
        <w:rPr>
          <w:rFonts w:ascii="Times New Roman" w:hAnsi="Times New Roman" w:cs="Times New Roman"/>
          <w:sz w:val="24"/>
          <w:szCs w:val="24"/>
        </w:rPr>
        <w:t xml:space="preserve"> (which rejects the ‘sex as a linchpin’ thesis)</w:t>
      </w:r>
      <w:r w:rsidR="00EE167B" w:rsidRPr="00880625">
        <w:rPr>
          <w:rFonts w:ascii="Times New Roman" w:hAnsi="Times New Roman" w:cs="Times New Roman"/>
          <w:sz w:val="24"/>
          <w:szCs w:val="24"/>
        </w:rPr>
        <w:t xml:space="preserve">, </w:t>
      </w:r>
      <w:r w:rsidR="009715C6" w:rsidRPr="00880625">
        <w:rPr>
          <w:rFonts w:ascii="Times New Roman" w:hAnsi="Times New Roman" w:cs="Times New Roman"/>
          <w:sz w:val="24"/>
          <w:szCs w:val="24"/>
        </w:rPr>
        <w:t xml:space="preserve">and support such contracts given </w:t>
      </w:r>
      <w:r w:rsidR="00C54E1E" w:rsidRPr="00880625">
        <w:rPr>
          <w:rFonts w:ascii="Times New Roman" w:hAnsi="Times New Roman" w:cs="Times New Roman"/>
          <w:sz w:val="24"/>
          <w:szCs w:val="24"/>
        </w:rPr>
        <w:t xml:space="preserve">possible legal mechanisms that can ensure their fairness, voluntariness and unbiased operation. We shall return to the possible content of such mechanisms in the next </w:t>
      </w:r>
      <w:r w:rsidR="00E16D3C" w:rsidRPr="00880625">
        <w:rPr>
          <w:rFonts w:ascii="Times New Roman" w:hAnsi="Times New Roman" w:cs="Times New Roman"/>
          <w:sz w:val="24"/>
          <w:szCs w:val="24"/>
        </w:rPr>
        <w:t>section</w:t>
      </w:r>
      <w:r w:rsidR="00C54E1E" w:rsidRPr="00880625">
        <w:rPr>
          <w:rFonts w:ascii="Times New Roman" w:hAnsi="Times New Roman" w:cs="Times New Roman"/>
          <w:sz w:val="24"/>
          <w:szCs w:val="24"/>
        </w:rPr>
        <w:t xml:space="preserve">. </w:t>
      </w:r>
    </w:p>
    <w:p w14:paraId="484CFC18" w14:textId="4B4D9AD6" w:rsidR="000737F4" w:rsidRPr="00880625" w:rsidRDefault="000737F4" w:rsidP="006A6F79">
      <w:pPr>
        <w:pStyle w:val="2"/>
        <w:spacing w:after="0"/>
        <w:rPr>
          <w:rFonts w:ascii="Times New Roman" w:hAnsi="Times New Roman" w:cs="Times New Roman"/>
          <w:sz w:val="26"/>
          <w:szCs w:val="26"/>
        </w:rPr>
      </w:pPr>
      <w:r w:rsidRPr="00880625">
        <w:rPr>
          <w:rFonts w:ascii="Times New Roman" w:hAnsi="Times New Roman" w:cs="Times New Roman"/>
          <w:sz w:val="26"/>
          <w:szCs w:val="26"/>
        </w:rPr>
        <w:t xml:space="preserve">IV. </w:t>
      </w:r>
      <w:r w:rsidR="004F66D3" w:rsidRPr="00880625">
        <w:rPr>
          <w:rFonts w:ascii="Times New Roman" w:hAnsi="Times New Roman" w:cs="Times New Roman"/>
          <w:sz w:val="26"/>
          <w:szCs w:val="26"/>
        </w:rPr>
        <w:t>Pragmati</w:t>
      </w:r>
      <w:r w:rsidR="00034E65" w:rsidRPr="00880625">
        <w:rPr>
          <w:rFonts w:ascii="Times New Roman" w:hAnsi="Times New Roman" w:cs="Times New Roman"/>
          <w:sz w:val="26"/>
          <w:szCs w:val="26"/>
        </w:rPr>
        <w:t>sm</w:t>
      </w:r>
    </w:p>
    <w:p w14:paraId="21625403" w14:textId="12EDEAA1" w:rsidR="002F43E9" w:rsidRPr="00880625" w:rsidRDefault="001745F7" w:rsidP="006A6F79">
      <w:pPr>
        <w:jc w:val="both"/>
        <w:rPr>
          <w:rFonts w:ascii="Times New Roman" w:hAnsi="Times New Roman" w:cs="Times New Roman"/>
          <w:sz w:val="24"/>
          <w:szCs w:val="24"/>
        </w:rPr>
      </w:pPr>
      <w:r w:rsidRPr="00880625">
        <w:rPr>
          <w:rFonts w:ascii="Times New Roman" w:hAnsi="Times New Roman" w:cs="Times New Roman"/>
          <w:sz w:val="24"/>
          <w:szCs w:val="24"/>
        </w:rPr>
        <w:t>R</w:t>
      </w:r>
      <w:r w:rsidR="000737F4" w:rsidRPr="00880625">
        <w:rPr>
          <w:rFonts w:ascii="Times New Roman" w:hAnsi="Times New Roman" w:cs="Times New Roman"/>
          <w:sz w:val="24"/>
          <w:szCs w:val="24"/>
        </w:rPr>
        <w:t xml:space="preserve">ecall that among the considerations underlying the liberal opposition to </w:t>
      </w:r>
      <w:r w:rsidR="00C34AB2" w:rsidRPr="00880625">
        <w:rPr>
          <w:rFonts w:ascii="Times New Roman" w:hAnsi="Times New Roman" w:cs="Times New Roman"/>
          <w:sz w:val="24"/>
          <w:szCs w:val="24"/>
        </w:rPr>
        <w:t xml:space="preserve">proprietary consequences </w:t>
      </w:r>
      <w:r w:rsidR="00611ABF" w:rsidRPr="00880625">
        <w:rPr>
          <w:rFonts w:ascii="Times New Roman" w:hAnsi="Times New Roman" w:cs="Times New Roman"/>
          <w:sz w:val="24"/>
          <w:szCs w:val="24"/>
        </w:rPr>
        <w:t xml:space="preserve">for </w:t>
      </w:r>
      <w:r w:rsidR="00C34AB2" w:rsidRPr="00880625">
        <w:rPr>
          <w:rFonts w:ascii="Times New Roman" w:hAnsi="Times New Roman" w:cs="Times New Roman"/>
          <w:sz w:val="24"/>
          <w:szCs w:val="24"/>
        </w:rPr>
        <w:t>fault</w:t>
      </w:r>
      <w:r w:rsidRPr="00880625">
        <w:rPr>
          <w:rFonts w:ascii="Times New Roman" w:hAnsi="Times New Roman" w:cs="Times New Roman"/>
          <w:sz w:val="24"/>
          <w:szCs w:val="24"/>
        </w:rPr>
        <w:t xml:space="preserve">, there were also pragmatic </w:t>
      </w:r>
      <w:r w:rsidR="000737F4" w:rsidRPr="00880625">
        <w:rPr>
          <w:rFonts w:ascii="Times New Roman" w:hAnsi="Times New Roman" w:cs="Times New Roman"/>
          <w:sz w:val="24"/>
          <w:szCs w:val="24"/>
        </w:rPr>
        <w:t xml:space="preserve">considerations </w:t>
      </w:r>
      <w:r w:rsidR="004846FA" w:rsidRPr="00880625">
        <w:rPr>
          <w:rFonts w:ascii="Times New Roman" w:hAnsi="Times New Roman" w:cs="Times New Roman"/>
          <w:sz w:val="24"/>
          <w:szCs w:val="24"/>
        </w:rPr>
        <w:t>focusing</w:t>
      </w:r>
      <w:r w:rsidR="000737F4" w:rsidRPr="00880625">
        <w:rPr>
          <w:rFonts w:ascii="Times New Roman" w:hAnsi="Times New Roman" w:cs="Times New Roman"/>
          <w:sz w:val="24"/>
          <w:szCs w:val="24"/>
        </w:rPr>
        <w:t xml:space="preserve"> on the </w:t>
      </w:r>
      <w:r w:rsidR="00E27CA9" w:rsidRPr="00880625">
        <w:rPr>
          <w:rFonts w:ascii="Times New Roman" w:hAnsi="Times New Roman" w:cs="Times New Roman"/>
          <w:sz w:val="24"/>
          <w:szCs w:val="24"/>
        </w:rPr>
        <w:t>in</w:t>
      </w:r>
      <w:r w:rsidR="000E3A5A" w:rsidRPr="00880625">
        <w:rPr>
          <w:rFonts w:ascii="Times New Roman" w:hAnsi="Times New Roman" w:cs="Times New Roman"/>
          <w:sz w:val="24"/>
          <w:szCs w:val="24"/>
        </w:rPr>
        <w:t xml:space="preserve">ability of </w:t>
      </w:r>
      <w:r w:rsidRPr="00880625">
        <w:rPr>
          <w:rFonts w:ascii="Times New Roman" w:hAnsi="Times New Roman" w:cs="Times New Roman"/>
          <w:sz w:val="24"/>
          <w:szCs w:val="24"/>
        </w:rPr>
        <w:t xml:space="preserve">fault considerations </w:t>
      </w:r>
      <w:r w:rsidR="000E3A5A" w:rsidRPr="00880625">
        <w:rPr>
          <w:rFonts w:ascii="Times New Roman" w:hAnsi="Times New Roman" w:cs="Times New Roman"/>
          <w:sz w:val="24"/>
          <w:szCs w:val="24"/>
        </w:rPr>
        <w:t>to</w:t>
      </w:r>
      <w:r w:rsidRPr="00880625">
        <w:rPr>
          <w:rFonts w:ascii="Times New Roman" w:hAnsi="Times New Roman" w:cs="Times New Roman"/>
          <w:sz w:val="24"/>
          <w:szCs w:val="24"/>
        </w:rPr>
        <w:t xml:space="preserve"> promote the interests and welfare of the parties</w:t>
      </w:r>
      <w:r w:rsidR="000737F4" w:rsidRPr="00880625">
        <w:rPr>
          <w:rFonts w:ascii="Times New Roman" w:hAnsi="Times New Roman" w:cs="Times New Roman"/>
          <w:sz w:val="24"/>
          <w:szCs w:val="24"/>
        </w:rPr>
        <w:t>. This is</w:t>
      </w:r>
      <w:r w:rsidRPr="00880625">
        <w:rPr>
          <w:rFonts w:ascii="Times New Roman" w:hAnsi="Times New Roman" w:cs="Times New Roman"/>
          <w:sz w:val="24"/>
          <w:szCs w:val="24"/>
        </w:rPr>
        <w:t xml:space="preserve"> because dwelling </w:t>
      </w:r>
      <w:r w:rsidR="003775D2" w:rsidRPr="00880625">
        <w:rPr>
          <w:rFonts w:ascii="Times New Roman" w:hAnsi="Times New Roman" w:cs="Times New Roman"/>
          <w:sz w:val="24"/>
          <w:szCs w:val="24"/>
        </w:rPr>
        <w:t xml:space="preserve">on </w:t>
      </w:r>
      <w:r w:rsidRPr="00880625">
        <w:rPr>
          <w:rFonts w:ascii="Times New Roman" w:hAnsi="Times New Roman" w:cs="Times New Roman"/>
          <w:sz w:val="24"/>
          <w:szCs w:val="24"/>
        </w:rPr>
        <w:t>past infidelity is like</w:t>
      </w:r>
      <w:r w:rsidR="000737F4" w:rsidRPr="00880625">
        <w:rPr>
          <w:rFonts w:ascii="Times New Roman" w:hAnsi="Times New Roman" w:cs="Times New Roman"/>
          <w:sz w:val="24"/>
          <w:szCs w:val="24"/>
        </w:rPr>
        <w:t xml:space="preserve"> </w:t>
      </w:r>
      <w:r w:rsidR="00251177" w:rsidRPr="00880625">
        <w:rPr>
          <w:rFonts w:ascii="Times New Roman" w:hAnsi="Times New Roman" w:cs="Times New Roman"/>
          <w:sz w:val="24"/>
          <w:szCs w:val="24"/>
        </w:rPr>
        <w:t xml:space="preserve">scratching </w:t>
      </w:r>
      <w:r w:rsidR="000737F4" w:rsidRPr="00880625">
        <w:rPr>
          <w:rFonts w:ascii="Times New Roman" w:hAnsi="Times New Roman" w:cs="Times New Roman"/>
          <w:sz w:val="24"/>
          <w:szCs w:val="24"/>
        </w:rPr>
        <w:t>a wound that is best avoided</w:t>
      </w:r>
      <w:r w:rsidRPr="00880625">
        <w:rPr>
          <w:rFonts w:ascii="Times New Roman" w:hAnsi="Times New Roman" w:cs="Times New Roman"/>
          <w:sz w:val="24"/>
          <w:szCs w:val="24"/>
        </w:rPr>
        <w:t xml:space="preserve">; the invasiveness of the </w:t>
      </w:r>
      <w:r w:rsidR="000737F4" w:rsidRPr="00880625">
        <w:rPr>
          <w:rFonts w:ascii="Times New Roman" w:hAnsi="Times New Roman" w:cs="Times New Roman"/>
          <w:sz w:val="24"/>
          <w:szCs w:val="24"/>
        </w:rPr>
        <w:t>legal proceeding</w:t>
      </w:r>
      <w:r w:rsidR="00251177" w:rsidRPr="00880625">
        <w:rPr>
          <w:rFonts w:ascii="Times New Roman" w:hAnsi="Times New Roman" w:cs="Times New Roman"/>
          <w:sz w:val="24"/>
          <w:szCs w:val="24"/>
        </w:rPr>
        <w:t>s</w:t>
      </w:r>
      <w:r w:rsidR="002F43E9" w:rsidRPr="00880625">
        <w:rPr>
          <w:rFonts w:ascii="Times New Roman" w:hAnsi="Times New Roman" w:cs="Times New Roman"/>
          <w:sz w:val="24"/>
          <w:szCs w:val="24"/>
        </w:rPr>
        <w:t xml:space="preserve"> in terms of privacy</w:t>
      </w:r>
      <w:r w:rsidRPr="00880625">
        <w:rPr>
          <w:rFonts w:ascii="Times New Roman" w:hAnsi="Times New Roman" w:cs="Times New Roman"/>
          <w:sz w:val="24"/>
          <w:szCs w:val="24"/>
        </w:rPr>
        <w:t xml:space="preserve">; </w:t>
      </w:r>
      <w:r w:rsidR="00E57642" w:rsidRPr="00880625">
        <w:rPr>
          <w:rFonts w:ascii="Times New Roman" w:hAnsi="Times New Roman" w:cs="Times New Roman"/>
          <w:sz w:val="24"/>
          <w:szCs w:val="24"/>
        </w:rPr>
        <w:t xml:space="preserve">and </w:t>
      </w:r>
      <w:r w:rsidRPr="00880625">
        <w:rPr>
          <w:rFonts w:ascii="Times New Roman" w:hAnsi="Times New Roman" w:cs="Times New Roman"/>
          <w:sz w:val="24"/>
          <w:szCs w:val="24"/>
        </w:rPr>
        <w:t xml:space="preserve">the inadequacy of </w:t>
      </w:r>
      <w:r w:rsidR="000737F4" w:rsidRPr="00880625">
        <w:rPr>
          <w:rFonts w:ascii="Times New Roman" w:hAnsi="Times New Roman" w:cs="Times New Roman"/>
          <w:sz w:val="24"/>
          <w:szCs w:val="24"/>
        </w:rPr>
        <w:t>propr</w:t>
      </w:r>
      <w:r w:rsidR="00251177" w:rsidRPr="00880625">
        <w:rPr>
          <w:rFonts w:ascii="Times New Roman" w:hAnsi="Times New Roman" w:cs="Times New Roman"/>
          <w:sz w:val="24"/>
          <w:szCs w:val="24"/>
        </w:rPr>
        <w:t>ie</w:t>
      </w:r>
      <w:r w:rsidR="000737F4" w:rsidRPr="00880625">
        <w:rPr>
          <w:rFonts w:ascii="Times New Roman" w:hAnsi="Times New Roman" w:cs="Times New Roman"/>
          <w:sz w:val="24"/>
          <w:szCs w:val="24"/>
        </w:rPr>
        <w:t>t</w:t>
      </w:r>
      <w:r w:rsidR="00251177" w:rsidRPr="00880625">
        <w:rPr>
          <w:rFonts w:ascii="Times New Roman" w:hAnsi="Times New Roman" w:cs="Times New Roman"/>
          <w:sz w:val="24"/>
          <w:szCs w:val="24"/>
        </w:rPr>
        <w:t>ar</w:t>
      </w:r>
      <w:r w:rsidR="000737F4" w:rsidRPr="00880625">
        <w:rPr>
          <w:rFonts w:ascii="Times New Roman" w:hAnsi="Times New Roman" w:cs="Times New Roman"/>
          <w:sz w:val="24"/>
          <w:szCs w:val="24"/>
        </w:rPr>
        <w:t xml:space="preserve">y compensation </w:t>
      </w:r>
      <w:r w:rsidRPr="00880625">
        <w:rPr>
          <w:rFonts w:ascii="Times New Roman" w:hAnsi="Times New Roman" w:cs="Times New Roman"/>
          <w:sz w:val="24"/>
          <w:szCs w:val="24"/>
        </w:rPr>
        <w:t>in bringing emotional</w:t>
      </w:r>
      <w:r w:rsidR="000737F4" w:rsidRPr="00880625">
        <w:rPr>
          <w:rFonts w:ascii="Times New Roman" w:hAnsi="Times New Roman" w:cs="Times New Roman"/>
          <w:sz w:val="24"/>
          <w:szCs w:val="24"/>
        </w:rPr>
        <w:t xml:space="preserve"> relief</w:t>
      </w:r>
      <w:r w:rsidR="004846FA" w:rsidRPr="00880625">
        <w:rPr>
          <w:rFonts w:ascii="Times New Roman" w:hAnsi="Times New Roman" w:cs="Times New Roman"/>
          <w:sz w:val="24"/>
          <w:szCs w:val="24"/>
        </w:rPr>
        <w:t xml:space="preserve">. </w:t>
      </w:r>
      <w:r w:rsidR="00E57642" w:rsidRPr="00880625">
        <w:rPr>
          <w:rFonts w:ascii="Times New Roman" w:hAnsi="Times New Roman" w:cs="Times New Roman"/>
          <w:sz w:val="24"/>
          <w:szCs w:val="24"/>
        </w:rPr>
        <w:t xml:space="preserve">Moreover, from </w:t>
      </w:r>
      <w:r w:rsidR="004846FA" w:rsidRPr="00880625">
        <w:rPr>
          <w:rFonts w:ascii="Times New Roman" w:hAnsi="Times New Roman" w:cs="Times New Roman"/>
          <w:sz w:val="24"/>
          <w:szCs w:val="24"/>
        </w:rPr>
        <w:t>an ex</w:t>
      </w:r>
      <w:r w:rsidR="00CC03EC" w:rsidRPr="00880625">
        <w:rPr>
          <w:rFonts w:ascii="Times New Roman" w:hAnsi="Times New Roman" w:cs="Times New Roman"/>
          <w:sz w:val="24"/>
          <w:szCs w:val="24"/>
        </w:rPr>
        <w:t>-</w:t>
      </w:r>
      <w:r w:rsidR="004846FA" w:rsidRPr="00880625">
        <w:rPr>
          <w:rFonts w:ascii="Times New Roman" w:hAnsi="Times New Roman" w:cs="Times New Roman"/>
          <w:sz w:val="24"/>
          <w:szCs w:val="24"/>
        </w:rPr>
        <w:t>ante</w:t>
      </w:r>
      <w:r w:rsidR="003F0FE7" w:rsidRPr="00880625">
        <w:rPr>
          <w:rFonts w:ascii="Times New Roman" w:hAnsi="Times New Roman" w:cs="Times New Roman"/>
          <w:sz w:val="24"/>
          <w:szCs w:val="24"/>
        </w:rPr>
        <w:t xml:space="preserve"> </w:t>
      </w:r>
      <w:r w:rsidR="004846FA" w:rsidRPr="00880625">
        <w:rPr>
          <w:rFonts w:ascii="Times New Roman" w:hAnsi="Times New Roman" w:cs="Times New Roman"/>
          <w:sz w:val="24"/>
          <w:szCs w:val="24"/>
        </w:rPr>
        <w:t xml:space="preserve">point </w:t>
      </w:r>
      <w:r w:rsidR="000737F4" w:rsidRPr="00880625">
        <w:rPr>
          <w:rFonts w:ascii="Times New Roman" w:hAnsi="Times New Roman" w:cs="Times New Roman"/>
          <w:sz w:val="24"/>
          <w:szCs w:val="24"/>
        </w:rPr>
        <w:t xml:space="preserve">of view, </w:t>
      </w:r>
      <w:r w:rsidR="002F43E9" w:rsidRPr="00880625">
        <w:rPr>
          <w:rFonts w:ascii="Times New Roman" w:hAnsi="Times New Roman" w:cs="Times New Roman"/>
          <w:sz w:val="24"/>
          <w:szCs w:val="24"/>
        </w:rPr>
        <w:t>faithfulness</w:t>
      </w:r>
      <w:r w:rsidR="000737F4" w:rsidRPr="00880625">
        <w:rPr>
          <w:rFonts w:ascii="Times New Roman" w:hAnsi="Times New Roman" w:cs="Times New Roman"/>
          <w:sz w:val="24"/>
          <w:szCs w:val="24"/>
        </w:rPr>
        <w:t xml:space="preserve"> only </w:t>
      </w:r>
      <w:r w:rsidR="002F43E9" w:rsidRPr="00880625">
        <w:rPr>
          <w:rFonts w:ascii="Times New Roman" w:hAnsi="Times New Roman" w:cs="Times New Roman"/>
          <w:sz w:val="24"/>
          <w:szCs w:val="24"/>
        </w:rPr>
        <w:t>out of</w:t>
      </w:r>
      <w:r w:rsidR="003F0FE7" w:rsidRPr="00880625">
        <w:rPr>
          <w:rFonts w:ascii="Times New Roman" w:hAnsi="Times New Roman" w:cs="Times New Roman"/>
          <w:sz w:val="24"/>
          <w:szCs w:val="24"/>
        </w:rPr>
        <w:t xml:space="preserve"> </w:t>
      </w:r>
      <w:r w:rsidR="00251177" w:rsidRPr="00880625">
        <w:rPr>
          <w:rFonts w:ascii="Times New Roman" w:hAnsi="Times New Roman" w:cs="Times New Roman"/>
          <w:sz w:val="24"/>
          <w:szCs w:val="24"/>
        </w:rPr>
        <w:t xml:space="preserve">fear </w:t>
      </w:r>
      <w:r w:rsidR="003775D2" w:rsidRPr="00880625">
        <w:rPr>
          <w:rFonts w:ascii="Times New Roman" w:hAnsi="Times New Roman" w:cs="Times New Roman"/>
          <w:sz w:val="24"/>
          <w:szCs w:val="24"/>
        </w:rPr>
        <w:t xml:space="preserve">of </w:t>
      </w:r>
      <w:r w:rsidR="000737F4" w:rsidRPr="00880625">
        <w:rPr>
          <w:rFonts w:ascii="Times New Roman" w:hAnsi="Times New Roman" w:cs="Times New Roman"/>
          <w:sz w:val="24"/>
          <w:szCs w:val="24"/>
        </w:rPr>
        <w:t>financial sanction</w:t>
      </w:r>
      <w:r w:rsidR="00251177" w:rsidRPr="00880625">
        <w:rPr>
          <w:rFonts w:ascii="Times New Roman" w:hAnsi="Times New Roman" w:cs="Times New Roman"/>
          <w:sz w:val="24"/>
          <w:szCs w:val="24"/>
        </w:rPr>
        <w:t xml:space="preserve"> </w:t>
      </w:r>
      <w:r w:rsidR="002F43E9" w:rsidRPr="00880625">
        <w:rPr>
          <w:rFonts w:ascii="Times New Roman" w:hAnsi="Times New Roman" w:cs="Times New Roman"/>
          <w:sz w:val="24"/>
          <w:szCs w:val="24"/>
        </w:rPr>
        <w:t>has no inherent</w:t>
      </w:r>
      <w:r w:rsidR="00611ABF" w:rsidRPr="00880625">
        <w:rPr>
          <w:rFonts w:ascii="Times New Roman" w:hAnsi="Times New Roman" w:cs="Times New Roman"/>
          <w:sz w:val="24"/>
          <w:szCs w:val="24"/>
        </w:rPr>
        <w:t xml:space="preserve"> </w:t>
      </w:r>
      <w:r w:rsidR="00251177" w:rsidRPr="00880625">
        <w:rPr>
          <w:rFonts w:ascii="Times New Roman" w:hAnsi="Times New Roman" w:cs="Times New Roman"/>
          <w:sz w:val="24"/>
          <w:szCs w:val="24"/>
        </w:rPr>
        <w:t>v</w:t>
      </w:r>
      <w:r w:rsidR="000737F4" w:rsidRPr="00880625">
        <w:rPr>
          <w:rFonts w:ascii="Times New Roman" w:hAnsi="Times New Roman" w:cs="Times New Roman"/>
          <w:sz w:val="24"/>
          <w:szCs w:val="24"/>
        </w:rPr>
        <w:t>alu</w:t>
      </w:r>
      <w:r w:rsidR="00251177" w:rsidRPr="00880625">
        <w:rPr>
          <w:rFonts w:ascii="Times New Roman" w:hAnsi="Times New Roman" w:cs="Times New Roman"/>
          <w:sz w:val="24"/>
          <w:szCs w:val="24"/>
        </w:rPr>
        <w:t>e</w:t>
      </w:r>
      <w:r w:rsidR="000737F4" w:rsidRPr="00880625">
        <w:rPr>
          <w:rFonts w:ascii="Times New Roman" w:hAnsi="Times New Roman" w:cs="Times New Roman"/>
          <w:sz w:val="24"/>
          <w:szCs w:val="24"/>
        </w:rPr>
        <w:t xml:space="preserve">, and </w:t>
      </w:r>
      <w:r w:rsidR="003F0FE7" w:rsidRPr="00880625">
        <w:rPr>
          <w:rFonts w:ascii="Times New Roman" w:hAnsi="Times New Roman" w:cs="Times New Roman"/>
          <w:sz w:val="24"/>
          <w:szCs w:val="24"/>
        </w:rPr>
        <w:t>th</w:t>
      </w:r>
      <w:r w:rsidR="003775D2" w:rsidRPr="00880625">
        <w:rPr>
          <w:rFonts w:ascii="Times New Roman" w:hAnsi="Times New Roman" w:cs="Times New Roman"/>
          <w:sz w:val="24"/>
          <w:szCs w:val="24"/>
        </w:rPr>
        <w:t>us</w:t>
      </w:r>
      <w:r w:rsidR="000737F4" w:rsidRPr="00880625">
        <w:rPr>
          <w:rFonts w:ascii="Times New Roman" w:hAnsi="Times New Roman" w:cs="Times New Roman"/>
          <w:sz w:val="24"/>
          <w:szCs w:val="24"/>
        </w:rPr>
        <w:t xml:space="preserve"> </w:t>
      </w:r>
      <w:r w:rsidR="008D4041" w:rsidRPr="00880625">
        <w:rPr>
          <w:rFonts w:ascii="Times New Roman" w:hAnsi="Times New Roman" w:cs="Times New Roman"/>
          <w:sz w:val="24"/>
          <w:szCs w:val="24"/>
        </w:rPr>
        <w:t xml:space="preserve">would </w:t>
      </w:r>
      <w:r w:rsidR="000737F4" w:rsidRPr="00880625">
        <w:rPr>
          <w:rFonts w:ascii="Times New Roman" w:hAnsi="Times New Roman" w:cs="Times New Roman"/>
          <w:sz w:val="24"/>
          <w:szCs w:val="24"/>
        </w:rPr>
        <w:t xml:space="preserve">not achieve the </w:t>
      </w:r>
      <w:r w:rsidR="002F43E9" w:rsidRPr="00880625">
        <w:rPr>
          <w:rFonts w:ascii="Times New Roman" w:hAnsi="Times New Roman" w:cs="Times New Roman"/>
          <w:sz w:val="24"/>
          <w:szCs w:val="24"/>
        </w:rPr>
        <w:t xml:space="preserve">parties’ </w:t>
      </w:r>
      <w:r w:rsidR="000737F4" w:rsidRPr="00880625">
        <w:rPr>
          <w:rFonts w:ascii="Times New Roman" w:hAnsi="Times New Roman" w:cs="Times New Roman"/>
          <w:sz w:val="24"/>
          <w:szCs w:val="24"/>
        </w:rPr>
        <w:t>goal.</w:t>
      </w:r>
      <w:r w:rsidR="003775D2" w:rsidRPr="00880625">
        <w:rPr>
          <w:rFonts w:ascii="Times New Roman" w:hAnsi="Times New Roman" w:cs="Times New Roman"/>
          <w:sz w:val="24"/>
          <w:szCs w:val="24"/>
        </w:rPr>
        <w:t xml:space="preserve"> S</w:t>
      </w:r>
      <w:r w:rsidR="002F43E9" w:rsidRPr="00880625">
        <w:rPr>
          <w:rFonts w:ascii="Times New Roman" w:hAnsi="Times New Roman" w:cs="Times New Roman"/>
          <w:sz w:val="24"/>
          <w:szCs w:val="24"/>
        </w:rPr>
        <w:t xml:space="preserve">ince state policy should promote the well-being of its individual citizens, rather than abstract social values, the state should prefer a no-fault regime in family law.  </w:t>
      </w:r>
    </w:p>
    <w:p w14:paraId="42E3F493" w14:textId="076C726C" w:rsidR="000737F4" w:rsidRPr="00880625" w:rsidRDefault="000737F4" w:rsidP="006A6F79">
      <w:pPr>
        <w:jc w:val="both"/>
        <w:rPr>
          <w:rFonts w:ascii="Times New Roman" w:hAnsi="Times New Roman" w:cs="Times New Roman"/>
          <w:sz w:val="24"/>
          <w:szCs w:val="24"/>
        </w:rPr>
      </w:pPr>
      <w:r w:rsidRPr="00880625">
        <w:rPr>
          <w:rFonts w:ascii="Times New Roman" w:hAnsi="Times New Roman" w:cs="Times New Roman"/>
          <w:sz w:val="24"/>
          <w:szCs w:val="24"/>
        </w:rPr>
        <w:t xml:space="preserve">How does this </w:t>
      </w:r>
      <w:r w:rsidR="00C12622" w:rsidRPr="00880625">
        <w:rPr>
          <w:rFonts w:ascii="Times New Roman" w:hAnsi="Times New Roman" w:cs="Times New Roman"/>
          <w:sz w:val="24"/>
          <w:szCs w:val="24"/>
        </w:rPr>
        <w:t xml:space="preserve">Pragmatic </w:t>
      </w:r>
      <w:r w:rsidR="00D422D1" w:rsidRPr="00880625">
        <w:rPr>
          <w:rFonts w:ascii="Times New Roman" w:hAnsi="Times New Roman" w:cs="Times New Roman"/>
          <w:sz w:val="24"/>
          <w:szCs w:val="24"/>
        </w:rPr>
        <w:t>l</w:t>
      </w:r>
      <w:r w:rsidR="00C12622" w:rsidRPr="00880625">
        <w:rPr>
          <w:rFonts w:ascii="Times New Roman" w:hAnsi="Times New Roman" w:cs="Times New Roman"/>
          <w:sz w:val="24"/>
          <w:szCs w:val="24"/>
        </w:rPr>
        <w:t xml:space="preserve">iberal </w:t>
      </w:r>
      <w:r w:rsidRPr="00880625">
        <w:rPr>
          <w:rFonts w:ascii="Times New Roman" w:hAnsi="Times New Roman" w:cs="Times New Roman"/>
          <w:sz w:val="24"/>
          <w:szCs w:val="24"/>
        </w:rPr>
        <w:t>position change whe</w:t>
      </w:r>
      <w:r w:rsidR="00251177" w:rsidRPr="00880625">
        <w:rPr>
          <w:rFonts w:ascii="Times New Roman" w:hAnsi="Times New Roman" w:cs="Times New Roman"/>
          <w:sz w:val="24"/>
          <w:szCs w:val="24"/>
        </w:rPr>
        <w:t>n</w:t>
      </w:r>
      <w:r w:rsidRPr="00880625">
        <w:rPr>
          <w:rFonts w:ascii="Times New Roman" w:hAnsi="Times New Roman" w:cs="Times New Roman"/>
          <w:sz w:val="24"/>
          <w:szCs w:val="24"/>
        </w:rPr>
        <w:t xml:space="preserve"> the desire to </w:t>
      </w:r>
      <w:r w:rsidR="00251177" w:rsidRPr="00880625">
        <w:rPr>
          <w:rFonts w:ascii="Times New Roman" w:hAnsi="Times New Roman" w:cs="Times New Roman"/>
          <w:sz w:val="24"/>
          <w:szCs w:val="24"/>
        </w:rPr>
        <w:t xml:space="preserve">prescribe proprietary consequences to </w:t>
      </w:r>
      <w:r w:rsidR="002F43E9" w:rsidRPr="00880625">
        <w:rPr>
          <w:rFonts w:ascii="Times New Roman" w:hAnsi="Times New Roman" w:cs="Times New Roman"/>
          <w:sz w:val="24"/>
          <w:szCs w:val="24"/>
        </w:rPr>
        <w:t>sexual</w:t>
      </w:r>
      <w:r w:rsidRPr="00880625">
        <w:rPr>
          <w:rFonts w:ascii="Times New Roman" w:hAnsi="Times New Roman" w:cs="Times New Roman"/>
          <w:sz w:val="24"/>
          <w:szCs w:val="24"/>
        </w:rPr>
        <w:t xml:space="preserve"> </w:t>
      </w:r>
      <w:r w:rsidR="00251177" w:rsidRPr="00880625">
        <w:rPr>
          <w:rFonts w:ascii="Times New Roman" w:hAnsi="Times New Roman" w:cs="Times New Roman"/>
          <w:sz w:val="24"/>
          <w:szCs w:val="24"/>
        </w:rPr>
        <w:t xml:space="preserve">fault </w:t>
      </w:r>
      <w:r w:rsidRPr="00880625">
        <w:rPr>
          <w:rFonts w:ascii="Times New Roman" w:hAnsi="Times New Roman" w:cs="Times New Roman"/>
          <w:sz w:val="24"/>
          <w:szCs w:val="24"/>
        </w:rPr>
        <w:t xml:space="preserve">stems from the parties themselves? </w:t>
      </w:r>
      <w:r w:rsidR="005A387F" w:rsidRPr="00880625">
        <w:rPr>
          <w:rFonts w:ascii="Times New Roman" w:hAnsi="Times New Roman" w:cs="Times New Roman"/>
          <w:sz w:val="24"/>
          <w:szCs w:val="24"/>
        </w:rPr>
        <w:t>The initiative of the parties, rather than the state,</w:t>
      </w:r>
      <w:r w:rsidR="005A0EED" w:rsidRPr="00880625">
        <w:rPr>
          <w:rFonts w:ascii="Times New Roman" w:hAnsi="Times New Roman" w:cs="Times New Roman"/>
          <w:sz w:val="24"/>
          <w:szCs w:val="24"/>
        </w:rPr>
        <w:t xml:space="preserve"> may affect the expected harm and benefit of the arrangement, and the </w:t>
      </w:r>
      <w:r w:rsidR="007B76D1" w:rsidRPr="00880625">
        <w:rPr>
          <w:rFonts w:ascii="Times New Roman" w:hAnsi="Times New Roman" w:cs="Times New Roman"/>
          <w:sz w:val="24"/>
          <w:szCs w:val="24"/>
        </w:rPr>
        <w:t xml:space="preserve">scope and </w:t>
      </w:r>
      <w:r w:rsidR="005A0EED" w:rsidRPr="00880625">
        <w:rPr>
          <w:rFonts w:ascii="Times New Roman" w:hAnsi="Times New Roman" w:cs="Times New Roman"/>
          <w:sz w:val="24"/>
          <w:szCs w:val="24"/>
        </w:rPr>
        <w:t>legitimacy of state intervention. Thus, for example, an agreement can influence the way the legal proceeding would infringe the parties’ privacy</w:t>
      </w:r>
      <w:r w:rsidR="00D422D1" w:rsidRPr="00880625">
        <w:rPr>
          <w:rFonts w:ascii="Times New Roman" w:hAnsi="Times New Roman" w:cs="Times New Roman"/>
          <w:sz w:val="24"/>
          <w:szCs w:val="24"/>
        </w:rPr>
        <w:t xml:space="preserve">: </w:t>
      </w:r>
      <w:r w:rsidR="005A0EED" w:rsidRPr="00880625">
        <w:rPr>
          <w:rFonts w:ascii="Times New Roman" w:hAnsi="Times New Roman" w:cs="Times New Roman"/>
          <w:sz w:val="24"/>
          <w:szCs w:val="24"/>
        </w:rPr>
        <w:t xml:space="preserve">If privacy is </w:t>
      </w:r>
      <w:r w:rsidR="00DB736C" w:rsidRPr="00880625">
        <w:rPr>
          <w:rFonts w:ascii="Times New Roman" w:hAnsi="Times New Roman" w:cs="Times New Roman"/>
          <w:sz w:val="24"/>
          <w:szCs w:val="24"/>
        </w:rPr>
        <w:t>grounded</w:t>
      </w:r>
      <w:r w:rsidR="005A0EED" w:rsidRPr="00880625">
        <w:rPr>
          <w:rFonts w:ascii="Times New Roman" w:hAnsi="Times New Roman" w:cs="Times New Roman"/>
          <w:sz w:val="24"/>
          <w:szCs w:val="24"/>
        </w:rPr>
        <w:t xml:space="preserve"> in control,</w:t>
      </w:r>
      <w:r w:rsidR="005A0EED" w:rsidRPr="00880625">
        <w:rPr>
          <w:rStyle w:val="a6"/>
          <w:rFonts w:ascii="Times New Roman" w:hAnsi="Times New Roman" w:cs="Times New Roman"/>
          <w:sz w:val="24"/>
          <w:szCs w:val="24"/>
        </w:rPr>
        <w:footnoteReference w:id="56"/>
      </w:r>
      <w:r w:rsidR="005A0EED" w:rsidRPr="00880625">
        <w:rPr>
          <w:rFonts w:ascii="Times New Roman" w:hAnsi="Times New Roman" w:cs="Times New Roman"/>
          <w:sz w:val="24"/>
          <w:szCs w:val="24"/>
        </w:rPr>
        <w:t xml:space="preserve"> consent </w:t>
      </w:r>
      <w:r w:rsidR="00DB736C" w:rsidRPr="00880625">
        <w:rPr>
          <w:rFonts w:ascii="Times New Roman" w:hAnsi="Times New Roman" w:cs="Times New Roman"/>
          <w:sz w:val="24"/>
          <w:szCs w:val="24"/>
        </w:rPr>
        <w:t>might blunt</w:t>
      </w:r>
      <w:r w:rsidR="005A0EED" w:rsidRPr="00880625">
        <w:rPr>
          <w:rFonts w:ascii="Times New Roman" w:hAnsi="Times New Roman" w:cs="Times New Roman"/>
          <w:sz w:val="24"/>
          <w:szCs w:val="24"/>
        </w:rPr>
        <w:t xml:space="preserve"> the infringement. </w:t>
      </w:r>
      <w:r w:rsidR="00DB736C" w:rsidRPr="00880625">
        <w:rPr>
          <w:rFonts w:ascii="Times New Roman" w:hAnsi="Times New Roman" w:cs="Times New Roman"/>
          <w:sz w:val="24"/>
          <w:szCs w:val="24"/>
        </w:rPr>
        <w:t xml:space="preserve">Likewise, while fidelity based on compliance to state law achieves no </w:t>
      </w:r>
      <w:r w:rsidR="00DB736C" w:rsidRPr="00880625">
        <w:rPr>
          <w:rFonts w:ascii="Times New Roman" w:hAnsi="Times New Roman" w:cs="Times New Roman"/>
          <w:sz w:val="24"/>
          <w:szCs w:val="24"/>
        </w:rPr>
        <w:lastRenderedPageBreak/>
        <w:t>valuable result, a personal obligation express</w:t>
      </w:r>
      <w:r w:rsidR="00E27CA9" w:rsidRPr="00880625">
        <w:rPr>
          <w:rFonts w:ascii="Times New Roman" w:hAnsi="Times New Roman" w:cs="Times New Roman"/>
          <w:sz w:val="24"/>
          <w:szCs w:val="24"/>
        </w:rPr>
        <w:t>es</w:t>
      </w:r>
      <w:r w:rsidR="00DB736C" w:rsidRPr="00880625">
        <w:rPr>
          <w:rFonts w:ascii="Times New Roman" w:hAnsi="Times New Roman" w:cs="Times New Roman"/>
          <w:sz w:val="24"/>
          <w:szCs w:val="24"/>
        </w:rPr>
        <w:t xml:space="preserve"> a deeper </w:t>
      </w:r>
      <w:r w:rsidR="002F6707" w:rsidRPr="00880625">
        <w:rPr>
          <w:rFonts w:ascii="Times New Roman" w:hAnsi="Times New Roman" w:cs="Times New Roman"/>
          <w:sz w:val="24"/>
          <w:szCs w:val="24"/>
        </w:rPr>
        <w:t>commitment</w:t>
      </w:r>
      <w:r w:rsidR="007D287E" w:rsidRPr="00880625">
        <w:rPr>
          <w:rFonts w:ascii="Times New Roman" w:hAnsi="Times New Roman" w:cs="Times New Roman"/>
          <w:sz w:val="24"/>
          <w:szCs w:val="24"/>
        </w:rPr>
        <w:t>,</w:t>
      </w:r>
      <w:r w:rsidR="00DB736C" w:rsidRPr="00880625">
        <w:rPr>
          <w:rFonts w:ascii="Times New Roman" w:hAnsi="Times New Roman" w:cs="Times New Roman"/>
          <w:sz w:val="24"/>
          <w:szCs w:val="24"/>
        </w:rPr>
        <w:t xml:space="preserve"> which might have also a deeper behavioral effect. </w:t>
      </w:r>
      <w:r w:rsidR="000D2F2F" w:rsidRPr="00880625">
        <w:rPr>
          <w:rFonts w:ascii="Times New Roman" w:hAnsi="Times New Roman" w:cs="Times New Roman"/>
          <w:sz w:val="24"/>
          <w:szCs w:val="24"/>
        </w:rPr>
        <w:t xml:space="preserve">Moreover, even if it is indeed unwise to prescribe proprietary consequences to sexual fault, restricting the </w:t>
      </w:r>
      <w:r w:rsidRPr="00880625">
        <w:rPr>
          <w:rFonts w:ascii="Times New Roman" w:hAnsi="Times New Roman" w:cs="Times New Roman"/>
          <w:sz w:val="24"/>
          <w:szCs w:val="24"/>
        </w:rPr>
        <w:t>individual in the name of his or her own well-being</w:t>
      </w:r>
      <w:r w:rsidR="000D2F2F" w:rsidRPr="00880625">
        <w:rPr>
          <w:rFonts w:ascii="Times New Roman" w:hAnsi="Times New Roman" w:cs="Times New Roman"/>
          <w:sz w:val="24"/>
          <w:szCs w:val="24"/>
        </w:rPr>
        <w:t xml:space="preserve"> seems incompatible with the liberal commitment against paternalistic policy </w:t>
      </w:r>
      <w:r w:rsidRPr="00880625">
        <w:rPr>
          <w:rFonts w:ascii="Times New Roman" w:hAnsi="Times New Roman" w:cs="Times New Roman"/>
          <w:sz w:val="24"/>
          <w:szCs w:val="24"/>
        </w:rPr>
        <w:t>purport</w:t>
      </w:r>
      <w:r w:rsidR="007D287E" w:rsidRPr="00880625">
        <w:rPr>
          <w:rFonts w:ascii="Times New Roman" w:hAnsi="Times New Roman" w:cs="Times New Roman"/>
          <w:sz w:val="24"/>
          <w:szCs w:val="24"/>
        </w:rPr>
        <w:t>ing</w:t>
      </w:r>
      <w:r w:rsidRPr="00880625">
        <w:rPr>
          <w:rFonts w:ascii="Times New Roman" w:hAnsi="Times New Roman" w:cs="Times New Roman"/>
          <w:sz w:val="24"/>
          <w:szCs w:val="24"/>
        </w:rPr>
        <w:t xml:space="preserve"> to know better than </w:t>
      </w:r>
      <w:r w:rsidR="00BD42A1" w:rsidRPr="00880625">
        <w:rPr>
          <w:rFonts w:ascii="Times New Roman" w:hAnsi="Times New Roman" w:cs="Times New Roman"/>
          <w:sz w:val="24"/>
          <w:szCs w:val="24"/>
        </w:rPr>
        <w:t xml:space="preserve">individuals on </w:t>
      </w:r>
      <w:r w:rsidRPr="00880625">
        <w:rPr>
          <w:rFonts w:ascii="Times New Roman" w:hAnsi="Times New Roman" w:cs="Times New Roman"/>
          <w:sz w:val="24"/>
          <w:szCs w:val="24"/>
        </w:rPr>
        <w:t>advanc</w:t>
      </w:r>
      <w:r w:rsidR="00BD42A1" w:rsidRPr="00880625">
        <w:rPr>
          <w:rFonts w:ascii="Times New Roman" w:hAnsi="Times New Roman" w:cs="Times New Roman"/>
          <w:sz w:val="24"/>
          <w:szCs w:val="24"/>
        </w:rPr>
        <w:t xml:space="preserve">ing </w:t>
      </w:r>
      <w:r w:rsidR="00E972D0" w:rsidRPr="00880625">
        <w:rPr>
          <w:rFonts w:ascii="Times New Roman" w:hAnsi="Times New Roman" w:cs="Times New Roman"/>
          <w:sz w:val="24"/>
          <w:szCs w:val="24"/>
        </w:rPr>
        <w:t>the</w:t>
      </w:r>
      <w:r w:rsidR="00BD42A1" w:rsidRPr="00880625">
        <w:rPr>
          <w:rFonts w:ascii="Times New Roman" w:hAnsi="Times New Roman" w:cs="Times New Roman"/>
          <w:sz w:val="24"/>
          <w:szCs w:val="24"/>
        </w:rPr>
        <w:t>ir</w:t>
      </w:r>
      <w:r w:rsidRPr="00880625">
        <w:rPr>
          <w:rFonts w:ascii="Times New Roman" w:hAnsi="Times New Roman" w:cs="Times New Roman"/>
          <w:sz w:val="24"/>
          <w:szCs w:val="24"/>
        </w:rPr>
        <w:t xml:space="preserve"> own </w:t>
      </w:r>
      <w:r w:rsidR="007901B8" w:rsidRPr="00880625">
        <w:rPr>
          <w:rFonts w:ascii="Times New Roman" w:hAnsi="Times New Roman" w:cs="Times New Roman"/>
          <w:sz w:val="24"/>
          <w:szCs w:val="24"/>
        </w:rPr>
        <w:t>interests</w:t>
      </w:r>
      <w:r w:rsidRPr="00880625">
        <w:rPr>
          <w:rFonts w:ascii="Times New Roman" w:hAnsi="Times New Roman" w:cs="Times New Roman"/>
          <w:sz w:val="24"/>
          <w:szCs w:val="24"/>
        </w:rPr>
        <w:t xml:space="preserve">, </w:t>
      </w:r>
      <w:r w:rsidR="000D2F2F" w:rsidRPr="00880625">
        <w:rPr>
          <w:rFonts w:ascii="Times New Roman" w:hAnsi="Times New Roman" w:cs="Times New Roman"/>
          <w:sz w:val="24"/>
          <w:szCs w:val="24"/>
        </w:rPr>
        <w:t>against their</w:t>
      </w:r>
      <w:r w:rsidR="007901B8" w:rsidRPr="00880625">
        <w:rPr>
          <w:rFonts w:ascii="Times New Roman" w:hAnsi="Times New Roman" w:cs="Times New Roman"/>
          <w:sz w:val="24"/>
          <w:szCs w:val="24"/>
        </w:rPr>
        <w:t xml:space="preserve"> own </w:t>
      </w:r>
      <w:r w:rsidR="000D2F2F" w:rsidRPr="00880625">
        <w:rPr>
          <w:rFonts w:ascii="Times New Roman" w:hAnsi="Times New Roman" w:cs="Times New Roman"/>
          <w:sz w:val="24"/>
          <w:szCs w:val="24"/>
        </w:rPr>
        <w:t xml:space="preserve">active </w:t>
      </w:r>
      <w:r w:rsidRPr="00880625">
        <w:rPr>
          <w:rFonts w:ascii="Times New Roman" w:hAnsi="Times New Roman" w:cs="Times New Roman"/>
          <w:sz w:val="24"/>
          <w:szCs w:val="24"/>
        </w:rPr>
        <w:t>choice</w:t>
      </w:r>
      <w:r w:rsidR="00BB7B30" w:rsidRPr="00880625">
        <w:rPr>
          <w:rFonts w:ascii="Times New Roman" w:hAnsi="Times New Roman" w:cs="Times New Roman"/>
          <w:sz w:val="24"/>
          <w:szCs w:val="24"/>
        </w:rPr>
        <w:t>s</w:t>
      </w:r>
      <w:r w:rsidRPr="00880625">
        <w:rPr>
          <w:rFonts w:ascii="Times New Roman" w:hAnsi="Times New Roman" w:cs="Times New Roman"/>
          <w:sz w:val="24"/>
          <w:szCs w:val="24"/>
        </w:rPr>
        <w:t xml:space="preserve">. </w:t>
      </w:r>
      <w:r w:rsidR="008A468F" w:rsidRPr="00880625">
        <w:rPr>
          <w:rFonts w:ascii="Times New Roman" w:hAnsi="Times New Roman" w:cs="Times New Roman"/>
          <w:sz w:val="24"/>
          <w:szCs w:val="24"/>
        </w:rPr>
        <w:t xml:space="preserve">The </w:t>
      </w:r>
      <w:r w:rsidR="00BD42A1" w:rsidRPr="00880625">
        <w:rPr>
          <w:rFonts w:ascii="Times New Roman" w:hAnsi="Times New Roman" w:cs="Times New Roman"/>
          <w:sz w:val="24"/>
          <w:szCs w:val="24"/>
        </w:rPr>
        <w:t xml:space="preserve">individual's </w:t>
      </w:r>
      <w:r w:rsidR="008A468F" w:rsidRPr="00880625">
        <w:rPr>
          <w:rFonts w:ascii="Times New Roman" w:hAnsi="Times New Roman" w:cs="Times New Roman"/>
          <w:sz w:val="24"/>
          <w:szCs w:val="24"/>
        </w:rPr>
        <w:t xml:space="preserve">opposing position is both a reason to doubt the state’s judgment and a reason not to frustrate the </w:t>
      </w:r>
      <w:r w:rsidR="00BD42A1" w:rsidRPr="00880625">
        <w:rPr>
          <w:rFonts w:ascii="Times New Roman" w:hAnsi="Times New Roman" w:cs="Times New Roman"/>
          <w:sz w:val="24"/>
          <w:szCs w:val="24"/>
        </w:rPr>
        <w:t xml:space="preserve">individual's </w:t>
      </w:r>
      <w:r w:rsidR="008A468F" w:rsidRPr="00880625">
        <w:rPr>
          <w:rFonts w:ascii="Times New Roman" w:hAnsi="Times New Roman" w:cs="Times New Roman"/>
          <w:sz w:val="24"/>
          <w:szCs w:val="24"/>
        </w:rPr>
        <w:t>explicit preference (even if indeed unwise). It seems therefore</w:t>
      </w:r>
      <w:r w:rsidR="00C12622" w:rsidRPr="00880625">
        <w:rPr>
          <w:rFonts w:ascii="Times New Roman" w:hAnsi="Times New Roman" w:cs="Times New Roman"/>
          <w:sz w:val="24"/>
          <w:szCs w:val="24"/>
        </w:rPr>
        <w:t>,</w:t>
      </w:r>
      <w:r w:rsidR="008A468F" w:rsidRPr="00880625">
        <w:rPr>
          <w:rFonts w:ascii="Times New Roman" w:hAnsi="Times New Roman" w:cs="Times New Roman"/>
          <w:sz w:val="24"/>
          <w:szCs w:val="24"/>
        </w:rPr>
        <w:t xml:space="preserve"> that </w:t>
      </w:r>
      <w:r w:rsidR="00D422D1" w:rsidRPr="00880625">
        <w:rPr>
          <w:rFonts w:ascii="Times New Roman" w:hAnsi="Times New Roman" w:cs="Times New Roman"/>
          <w:sz w:val="24"/>
          <w:szCs w:val="24"/>
        </w:rPr>
        <w:t>advocates of</w:t>
      </w:r>
      <w:r w:rsidR="00C12622" w:rsidRPr="00880625">
        <w:rPr>
          <w:rFonts w:ascii="Times New Roman" w:hAnsi="Times New Roman" w:cs="Times New Roman"/>
          <w:sz w:val="24"/>
          <w:szCs w:val="24"/>
        </w:rPr>
        <w:t xml:space="preserve"> sexual </w:t>
      </w:r>
      <w:r w:rsidR="00D422D1" w:rsidRPr="00880625">
        <w:rPr>
          <w:rFonts w:ascii="Times New Roman" w:hAnsi="Times New Roman" w:cs="Times New Roman"/>
          <w:sz w:val="24"/>
          <w:szCs w:val="24"/>
        </w:rPr>
        <w:t>liberalization based on pragmatic considerations (</w:t>
      </w:r>
      <w:r w:rsidR="007901B8" w:rsidRPr="00880625">
        <w:rPr>
          <w:rFonts w:ascii="Times New Roman" w:hAnsi="Times New Roman" w:cs="Times New Roman"/>
          <w:sz w:val="24"/>
          <w:szCs w:val="24"/>
        </w:rPr>
        <w:t>o</w:t>
      </w:r>
      <w:r w:rsidRPr="00880625">
        <w:rPr>
          <w:rFonts w:ascii="Times New Roman" w:hAnsi="Times New Roman" w:cs="Times New Roman"/>
          <w:sz w:val="24"/>
          <w:szCs w:val="24"/>
        </w:rPr>
        <w:t xml:space="preserve">n the </w:t>
      </w:r>
      <w:r w:rsidR="00BB7B30" w:rsidRPr="00880625">
        <w:rPr>
          <w:rFonts w:ascii="Times New Roman" w:hAnsi="Times New Roman" w:cs="Times New Roman"/>
          <w:sz w:val="24"/>
          <w:szCs w:val="24"/>
        </w:rPr>
        <w:t xml:space="preserve">strength of the individual’s </w:t>
      </w:r>
      <w:r w:rsidRPr="00880625">
        <w:rPr>
          <w:rFonts w:ascii="Times New Roman" w:hAnsi="Times New Roman" w:cs="Times New Roman"/>
          <w:sz w:val="24"/>
          <w:szCs w:val="24"/>
        </w:rPr>
        <w:t>well-being</w:t>
      </w:r>
      <w:r w:rsidR="00D422D1" w:rsidRPr="00880625">
        <w:rPr>
          <w:rFonts w:ascii="Times New Roman" w:hAnsi="Times New Roman" w:cs="Times New Roman"/>
          <w:sz w:val="24"/>
          <w:szCs w:val="24"/>
        </w:rPr>
        <w:t>)</w:t>
      </w:r>
      <w:r w:rsidRPr="00880625">
        <w:rPr>
          <w:rFonts w:ascii="Times New Roman" w:hAnsi="Times New Roman" w:cs="Times New Roman"/>
          <w:sz w:val="24"/>
          <w:szCs w:val="24"/>
        </w:rPr>
        <w:t xml:space="preserve">, </w:t>
      </w:r>
      <w:r w:rsidR="00D422D1" w:rsidRPr="00880625">
        <w:rPr>
          <w:rFonts w:ascii="Times New Roman" w:hAnsi="Times New Roman" w:cs="Times New Roman"/>
          <w:sz w:val="24"/>
          <w:szCs w:val="24"/>
        </w:rPr>
        <w:t xml:space="preserve">are </w:t>
      </w:r>
      <w:r w:rsidRPr="00880625">
        <w:rPr>
          <w:rFonts w:ascii="Times New Roman" w:hAnsi="Times New Roman" w:cs="Times New Roman"/>
          <w:sz w:val="24"/>
          <w:szCs w:val="24"/>
        </w:rPr>
        <w:t xml:space="preserve">required to </w:t>
      </w:r>
      <w:r w:rsidR="00D422D1" w:rsidRPr="00880625">
        <w:rPr>
          <w:rFonts w:ascii="Times New Roman" w:hAnsi="Times New Roman" w:cs="Times New Roman"/>
          <w:sz w:val="24"/>
          <w:szCs w:val="24"/>
        </w:rPr>
        <w:t xml:space="preserve">moderate </w:t>
      </w:r>
      <w:r w:rsidR="00C12622" w:rsidRPr="00880625">
        <w:rPr>
          <w:rFonts w:ascii="Times New Roman" w:hAnsi="Times New Roman" w:cs="Times New Roman"/>
          <w:sz w:val="24"/>
          <w:szCs w:val="24"/>
        </w:rPr>
        <w:t>their</w:t>
      </w:r>
      <w:r w:rsidRPr="00880625">
        <w:rPr>
          <w:rFonts w:ascii="Times New Roman" w:hAnsi="Times New Roman" w:cs="Times New Roman"/>
          <w:sz w:val="24"/>
          <w:szCs w:val="24"/>
        </w:rPr>
        <w:t xml:space="preserve"> initial position </w:t>
      </w:r>
      <w:r w:rsidR="008A468F" w:rsidRPr="00880625">
        <w:rPr>
          <w:rFonts w:ascii="Times New Roman" w:hAnsi="Times New Roman" w:cs="Times New Roman"/>
          <w:sz w:val="24"/>
          <w:szCs w:val="24"/>
        </w:rPr>
        <w:t>once the</w:t>
      </w:r>
      <w:r w:rsidRPr="00880625">
        <w:rPr>
          <w:rFonts w:ascii="Times New Roman" w:hAnsi="Times New Roman" w:cs="Times New Roman"/>
          <w:sz w:val="24"/>
          <w:szCs w:val="24"/>
        </w:rPr>
        <w:t xml:space="preserve"> </w:t>
      </w:r>
      <w:r w:rsidR="007901B8" w:rsidRPr="00880625">
        <w:rPr>
          <w:rFonts w:ascii="Times New Roman" w:hAnsi="Times New Roman" w:cs="Times New Roman"/>
          <w:sz w:val="24"/>
          <w:szCs w:val="24"/>
        </w:rPr>
        <w:t xml:space="preserve">consideration of fault </w:t>
      </w:r>
      <w:r w:rsidR="00135BC1" w:rsidRPr="00880625">
        <w:rPr>
          <w:rFonts w:ascii="Times New Roman" w:hAnsi="Times New Roman" w:cs="Times New Roman"/>
          <w:sz w:val="24"/>
          <w:szCs w:val="24"/>
        </w:rPr>
        <w:t>stems from</w:t>
      </w:r>
      <w:r w:rsidRPr="00880625">
        <w:rPr>
          <w:rFonts w:ascii="Times New Roman" w:hAnsi="Times New Roman" w:cs="Times New Roman"/>
          <w:sz w:val="24"/>
          <w:szCs w:val="24"/>
        </w:rPr>
        <w:t xml:space="preserve"> the parties themselves.</w:t>
      </w:r>
    </w:p>
    <w:p w14:paraId="453836F2" w14:textId="6262BDC3" w:rsidR="000737F4" w:rsidRPr="00880625" w:rsidRDefault="009440A0" w:rsidP="006A6F79">
      <w:pPr>
        <w:jc w:val="both"/>
        <w:rPr>
          <w:rFonts w:ascii="Times New Roman" w:hAnsi="Times New Roman" w:cs="Times New Roman"/>
          <w:sz w:val="24"/>
          <w:szCs w:val="24"/>
        </w:rPr>
      </w:pPr>
      <w:r w:rsidRPr="00880625">
        <w:rPr>
          <w:rFonts w:ascii="Times New Roman" w:hAnsi="Times New Roman" w:cs="Times New Roman"/>
          <w:sz w:val="24"/>
          <w:szCs w:val="24"/>
        </w:rPr>
        <w:t>Upon further reflection, however</w:t>
      </w:r>
      <w:r w:rsidR="000737F4" w:rsidRPr="00880625">
        <w:rPr>
          <w:rFonts w:ascii="Times New Roman" w:hAnsi="Times New Roman" w:cs="Times New Roman"/>
          <w:sz w:val="24"/>
          <w:szCs w:val="24"/>
        </w:rPr>
        <w:t xml:space="preserve">, </w:t>
      </w:r>
      <w:r w:rsidRPr="00880625">
        <w:rPr>
          <w:rFonts w:ascii="Times New Roman" w:hAnsi="Times New Roman" w:cs="Times New Roman"/>
          <w:sz w:val="24"/>
          <w:szCs w:val="24"/>
        </w:rPr>
        <w:t xml:space="preserve">even </w:t>
      </w:r>
      <w:r w:rsidR="00D422D1" w:rsidRPr="00880625">
        <w:rPr>
          <w:rFonts w:ascii="Times New Roman" w:hAnsi="Times New Roman" w:cs="Times New Roman"/>
          <w:sz w:val="24"/>
          <w:szCs w:val="24"/>
        </w:rPr>
        <w:t xml:space="preserve">a Pragmatist </w:t>
      </w:r>
      <w:r w:rsidRPr="00880625">
        <w:rPr>
          <w:rFonts w:ascii="Times New Roman" w:hAnsi="Times New Roman" w:cs="Times New Roman"/>
          <w:sz w:val="24"/>
          <w:szCs w:val="24"/>
        </w:rPr>
        <w:t xml:space="preserve">might tolerate </w:t>
      </w:r>
      <w:r w:rsidR="000737F4" w:rsidRPr="00880625">
        <w:rPr>
          <w:rFonts w:ascii="Times New Roman" w:hAnsi="Times New Roman" w:cs="Times New Roman"/>
          <w:sz w:val="24"/>
          <w:szCs w:val="24"/>
        </w:rPr>
        <w:t xml:space="preserve">paternalistic intervention in bad choices </w:t>
      </w:r>
      <w:r w:rsidR="00BB7B30" w:rsidRPr="00880625">
        <w:rPr>
          <w:rFonts w:ascii="Times New Roman" w:hAnsi="Times New Roman" w:cs="Times New Roman"/>
          <w:sz w:val="24"/>
          <w:szCs w:val="24"/>
        </w:rPr>
        <w:t xml:space="preserve">made </w:t>
      </w:r>
      <w:r w:rsidR="007901B8" w:rsidRPr="00880625">
        <w:rPr>
          <w:rFonts w:ascii="Times New Roman" w:hAnsi="Times New Roman" w:cs="Times New Roman"/>
          <w:sz w:val="24"/>
          <w:szCs w:val="24"/>
        </w:rPr>
        <w:t xml:space="preserve">by </w:t>
      </w:r>
      <w:r w:rsidRPr="00880625">
        <w:rPr>
          <w:rFonts w:ascii="Times New Roman" w:hAnsi="Times New Roman" w:cs="Times New Roman"/>
          <w:sz w:val="24"/>
          <w:szCs w:val="24"/>
        </w:rPr>
        <w:t xml:space="preserve">individuals, especially </w:t>
      </w:r>
      <w:r w:rsidR="00ED683C" w:rsidRPr="00880625">
        <w:rPr>
          <w:rFonts w:ascii="Times New Roman" w:hAnsi="Times New Roman" w:cs="Times New Roman"/>
          <w:sz w:val="24"/>
          <w:szCs w:val="24"/>
        </w:rPr>
        <w:t xml:space="preserve">where </w:t>
      </w:r>
      <w:r w:rsidR="000737F4" w:rsidRPr="00880625">
        <w:rPr>
          <w:rFonts w:ascii="Times New Roman" w:hAnsi="Times New Roman" w:cs="Times New Roman"/>
          <w:sz w:val="24"/>
          <w:szCs w:val="24"/>
        </w:rPr>
        <w:t xml:space="preserve">there are special reasons to believe </w:t>
      </w:r>
      <w:r w:rsidR="00E972D0" w:rsidRPr="00880625">
        <w:rPr>
          <w:rFonts w:ascii="Times New Roman" w:hAnsi="Times New Roman" w:cs="Times New Roman"/>
          <w:sz w:val="24"/>
          <w:szCs w:val="24"/>
        </w:rPr>
        <w:t xml:space="preserve">that </w:t>
      </w:r>
      <w:r w:rsidRPr="00880625">
        <w:rPr>
          <w:rFonts w:ascii="Times New Roman" w:hAnsi="Times New Roman" w:cs="Times New Roman"/>
          <w:sz w:val="24"/>
          <w:szCs w:val="24"/>
        </w:rPr>
        <w:t>the individual is limited in identifying the proper</w:t>
      </w:r>
      <w:r w:rsidR="000737F4" w:rsidRPr="00880625">
        <w:rPr>
          <w:rFonts w:ascii="Times New Roman" w:hAnsi="Times New Roman" w:cs="Times New Roman"/>
          <w:sz w:val="24"/>
          <w:szCs w:val="24"/>
        </w:rPr>
        <w:t xml:space="preserve"> course of action</w:t>
      </w:r>
      <w:r w:rsidRPr="00880625">
        <w:rPr>
          <w:rFonts w:ascii="Times New Roman" w:hAnsi="Times New Roman" w:cs="Times New Roman"/>
          <w:sz w:val="24"/>
          <w:szCs w:val="24"/>
        </w:rPr>
        <w:t xml:space="preserve"> or choosing the most suitable alternative</w:t>
      </w:r>
      <w:r w:rsidR="00E972D0" w:rsidRPr="00880625">
        <w:rPr>
          <w:rFonts w:ascii="Times New Roman" w:hAnsi="Times New Roman" w:cs="Times New Roman"/>
          <w:sz w:val="24"/>
          <w:szCs w:val="24"/>
        </w:rPr>
        <w:t>.</w:t>
      </w:r>
      <w:bookmarkStart w:id="21" w:name="_Ref112069905"/>
      <w:r w:rsidR="00DC4180" w:rsidRPr="00880625">
        <w:rPr>
          <w:rStyle w:val="a6"/>
          <w:rFonts w:ascii="Times New Roman" w:hAnsi="Times New Roman" w:cs="Times New Roman"/>
          <w:sz w:val="24"/>
          <w:szCs w:val="24"/>
        </w:rPr>
        <w:footnoteReference w:id="57"/>
      </w:r>
      <w:bookmarkEnd w:id="21"/>
      <w:r w:rsidR="000737F4" w:rsidRPr="00880625">
        <w:rPr>
          <w:rFonts w:ascii="Times New Roman" w:hAnsi="Times New Roman" w:cs="Times New Roman"/>
          <w:sz w:val="24"/>
          <w:szCs w:val="24"/>
        </w:rPr>
        <w:t xml:space="preserve"> </w:t>
      </w:r>
      <w:r w:rsidRPr="00880625">
        <w:rPr>
          <w:rFonts w:ascii="Times New Roman" w:hAnsi="Times New Roman" w:cs="Times New Roman"/>
          <w:sz w:val="24"/>
          <w:szCs w:val="24"/>
        </w:rPr>
        <w:t xml:space="preserve">Among such limits are the challenge to decide in advance about the outcome of a future action. The </w:t>
      </w:r>
      <w:r w:rsidR="000737F4" w:rsidRPr="00880625">
        <w:rPr>
          <w:rFonts w:ascii="Times New Roman" w:hAnsi="Times New Roman" w:cs="Times New Roman"/>
          <w:sz w:val="24"/>
          <w:szCs w:val="24"/>
        </w:rPr>
        <w:t xml:space="preserve">parties to </w:t>
      </w:r>
      <w:r w:rsidRPr="00880625">
        <w:rPr>
          <w:rFonts w:ascii="Times New Roman" w:hAnsi="Times New Roman" w:cs="Times New Roman"/>
          <w:sz w:val="24"/>
          <w:szCs w:val="24"/>
        </w:rPr>
        <w:t>a</w:t>
      </w:r>
      <w:r w:rsidR="000737F4" w:rsidRPr="00880625">
        <w:rPr>
          <w:rFonts w:ascii="Times New Roman" w:hAnsi="Times New Roman" w:cs="Times New Roman"/>
          <w:sz w:val="24"/>
          <w:szCs w:val="24"/>
        </w:rPr>
        <w:t xml:space="preserve"> prenuptial agreement may be overly optimistic about </w:t>
      </w:r>
      <w:r w:rsidRPr="00880625">
        <w:rPr>
          <w:rFonts w:ascii="Times New Roman" w:hAnsi="Times New Roman" w:cs="Times New Roman"/>
          <w:sz w:val="24"/>
          <w:szCs w:val="24"/>
        </w:rPr>
        <w:t>their own</w:t>
      </w:r>
      <w:r w:rsidR="000737F4" w:rsidRPr="00880625">
        <w:rPr>
          <w:rFonts w:ascii="Times New Roman" w:hAnsi="Times New Roman" w:cs="Times New Roman"/>
          <w:sz w:val="24"/>
          <w:szCs w:val="24"/>
        </w:rPr>
        <w:t xml:space="preserve"> desire </w:t>
      </w:r>
      <w:r w:rsidR="00F95DF4" w:rsidRPr="00880625">
        <w:rPr>
          <w:rFonts w:ascii="Times New Roman" w:hAnsi="Times New Roman" w:cs="Times New Roman"/>
          <w:sz w:val="24"/>
          <w:szCs w:val="24"/>
        </w:rPr>
        <w:t>for fidelity</w:t>
      </w:r>
      <w:r w:rsidR="000737F4" w:rsidRPr="00880625">
        <w:rPr>
          <w:rFonts w:ascii="Times New Roman" w:hAnsi="Times New Roman" w:cs="Times New Roman"/>
          <w:sz w:val="24"/>
          <w:szCs w:val="24"/>
        </w:rPr>
        <w:t xml:space="preserve">, or about the probability that the other spouse will </w:t>
      </w:r>
      <w:r w:rsidR="00F95DF4" w:rsidRPr="00880625">
        <w:rPr>
          <w:rFonts w:ascii="Times New Roman" w:hAnsi="Times New Roman" w:cs="Times New Roman"/>
          <w:sz w:val="24"/>
          <w:szCs w:val="24"/>
        </w:rPr>
        <w:t>prefer</w:t>
      </w:r>
      <w:r w:rsidRPr="00880625">
        <w:rPr>
          <w:rFonts w:ascii="Times New Roman" w:hAnsi="Times New Roman" w:cs="Times New Roman"/>
          <w:sz w:val="24"/>
          <w:szCs w:val="24"/>
        </w:rPr>
        <w:t xml:space="preserve"> a</w:t>
      </w:r>
      <w:r w:rsidR="00F95DF4" w:rsidRPr="00880625">
        <w:rPr>
          <w:rFonts w:ascii="Times New Roman" w:hAnsi="Times New Roman" w:cs="Times New Roman"/>
          <w:sz w:val="24"/>
          <w:szCs w:val="24"/>
        </w:rPr>
        <w:t xml:space="preserve"> different</w:t>
      </w:r>
      <w:r w:rsidRPr="00880625">
        <w:rPr>
          <w:rFonts w:ascii="Times New Roman" w:hAnsi="Times New Roman" w:cs="Times New Roman"/>
          <w:sz w:val="24"/>
          <w:szCs w:val="24"/>
        </w:rPr>
        <w:t xml:space="preserve"> route</w:t>
      </w:r>
      <w:r w:rsidR="000737F4" w:rsidRPr="00880625">
        <w:rPr>
          <w:rFonts w:ascii="Times New Roman" w:hAnsi="Times New Roman" w:cs="Times New Roman"/>
          <w:sz w:val="24"/>
          <w:szCs w:val="24"/>
        </w:rPr>
        <w:t xml:space="preserve"> in the future. </w:t>
      </w:r>
      <w:r w:rsidRPr="00880625">
        <w:rPr>
          <w:rFonts w:ascii="Times New Roman" w:hAnsi="Times New Roman" w:cs="Times New Roman"/>
          <w:sz w:val="24"/>
          <w:szCs w:val="24"/>
        </w:rPr>
        <w:t>Moreover</w:t>
      </w:r>
      <w:r w:rsidR="000737F4" w:rsidRPr="00880625">
        <w:rPr>
          <w:rFonts w:ascii="Times New Roman" w:hAnsi="Times New Roman" w:cs="Times New Roman"/>
          <w:sz w:val="24"/>
          <w:szCs w:val="24"/>
        </w:rPr>
        <w:t xml:space="preserve">, </w:t>
      </w:r>
      <w:r w:rsidRPr="00880625">
        <w:rPr>
          <w:rFonts w:ascii="Times New Roman" w:hAnsi="Times New Roman" w:cs="Times New Roman"/>
          <w:sz w:val="24"/>
          <w:szCs w:val="24"/>
        </w:rPr>
        <w:t>such</w:t>
      </w:r>
      <w:r w:rsidR="000737F4" w:rsidRPr="00880625">
        <w:rPr>
          <w:rFonts w:ascii="Times New Roman" w:hAnsi="Times New Roman" w:cs="Times New Roman"/>
          <w:sz w:val="24"/>
          <w:szCs w:val="24"/>
        </w:rPr>
        <w:t xml:space="preserve"> undertaking purports to limit the action of a different future self, </w:t>
      </w:r>
      <w:r w:rsidR="00F95DF4" w:rsidRPr="00880625">
        <w:rPr>
          <w:rFonts w:ascii="Times New Roman" w:hAnsi="Times New Roman" w:cs="Times New Roman"/>
          <w:sz w:val="24"/>
          <w:szCs w:val="24"/>
        </w:rPr>
        <w:t xml:space="preserve">while </w:t>
      </w:r>
      <w:r w:rsidR="00557615" w:rsidRPr="00880625">
        <w:rPr>
          <w:rFonts w:ascii="Times New Roman" w:hAnsi="Times New Roman" w:cs="Times New Roman"/>
          <w:sz w:val="24"/>
          <w:szCs w:val="24"/>
        </w:rPr>
        <w:t xml:space="preserve">sexual preferences might </w:t>
      </w:r>
      <w:r w:rsidRPr="00880625">
        <w:rPr>
          <w:rFonts w:ascii="Times New Roman" w:hAnsi="Times New Roman" w:cs="Times New Roman"/>
          <w:sz w:val="24"/>
          <w:szCs w:val="24"/>
        </w:rPr>
        <w:t>be dynamic over time.</w:t>
      </w:r>
      <w:r w:rsidRPr="00880625">
        <w:rPr>
          <w:rStyle w:val="a6"/>
          <w:rFonts w:ascii="Times New Roman" w:hAnsi="Times New Roman" w:cs="Times New Roman"/>
          <w:sz w:val="24"/>
          <w:szCs w:val="24"/>
        </w:rPr>
        <w:footnoteReference w:id="58"/>
      </w:r>
      <w:r w:rsidR="009C124A" w:rsidRPr="00880625">
        <w:rPr>
          <w:rFonts w:ascii="Times New Roman" w:hAnsi="Times New Roman" w:cs="Times New Roman"/>
          <w:sz w:val="24"/>
          <w:szCs w:val="24"/>
        </w:rPr>
        <w:t xml:space="preserve"> </w:t>
      </w:r>
      <w:r w:rsidR="000737F4" w:rsidRPr="00880625">
        <w:rPr>
          <w:rFonts w:ascii="Times New Roman" w:hAnsi="Times New Roman" w:cs="Times New Roman"/>
          <w:sz w:val="24"/>
          <w:szCs w:val="24"/>
        </w:rPr>
        <w:t xml:space="preserve">In </w:t>
      </w:r>
      <w:r w:rsidR="00E972D0" w:rsidRPr="00880625">
        <w:rPr>
          <w:rFonts w:ascii="Times New Roman" w:hAnsi="Times New Roman" w:cs="Times New Roman"/>
          <w:sz w:val="24"/>
          <w:szCs w:val="24"/>
        </w:rPr>
        <w:t xml:space="preserve">a </w:t>
      </w:r>
      <w:r w:rsidR="000737F4" w:rsidRPr="00880625">
        <w:rPr>
          <w:rFonts w:ascii="Times New Roman" w:hAnsi="Times New Roman" w:cs="Times New Roman"/>
          <w:sz w:val="24"/>
          <w:szCs w:val="24"/>
        </w:rPr>
        <w:t xml:space="preserve">similar vein, the parties </w:t>
      </w:r>
      <w:r w:rsidR="009C124A" w:rsidRPr="00880625">
        <w:rPr>
          <w:rFonts w:ascii="Times New Roman" w:hAnsi="Times New Roman" w:cs="Times New Roman"/>
          <w:sz w:val="24"/>
          <w:szCs w:val="24"/>
        </w:rPr>
        <w:t>might</w:t>
      </w:r>
      <w:r w:rsidR="000737F4" w:rsidRPr="00880625">
        <w:rPr>
          <w:rFonts w:ascii="Times New Roman" w:hAnsi="Times New Roman" w:cs="Times New Roman"/>
          <w:sz w:val="24"/>
          <w:szCs w:val="24"/>
        </w:rPr>
        <w:t xml:space="preserve"> err in their assessment of the price accompany</w:t>
      </w:r>
      <w:r w:rsidR="00557615" w:rsidRPr="00880625">
        <w:rPr>
          <w:rFonts w:ascii="Times New Roman" w:hAnsi="Times New Roman" w:cs="Times New Roman"/>
          <w:sz w:val="24"/>
          <w:szCs w:val="24"/>
        </w:rPr>
        <w:t>ing</w:t>
      </w:r>
      <w:r w:rsidR="000737F4" w:rsidRPr="00880625">
        <w:rPr>
          <w:rFonts w:ascii="Times New Roman" w:hAnsi="Times New Roman" w:cs="Times New Roman"/>
          <w:sz w:val="24"/>
          <w:szCs w:val="24"/>
        </w:rPr>
        <w:t xml:space="preserve"> </w:t>
      </w:r>
      <w:r w:rsidR="00557615" w:rsidRPr="00880625">
        <w:rPr>
          <w:rFonts w:ascii="Times New Roman" w:hAnsi="Times New Roman" w:cs="Times New Roman"/>
          <w:sz w:val="24"/>
          <w:szCs w:val="24"/>
        </w:rPr>
        <w:t>pursuit of compensation and dwelling on the wound of</w:t>
      </w:r>
      <w:r w:rsidR="00ED683C" w:rsidRPr="00880625">
        <w:rPr>
          <w:rFonts w:ascii="Times New Roman" w:hAnsi="Times New Roman" w:cs="Times New Roman"/>
          <w:sz w:val="24"/>
          <w:szCs w:val="24"/>
        </w:rPr>
        <w:t xml:space="preserve"> violated </w:t>
      </w:r>
      <w:r w:rsidR="000737F4" w:rsidRPr="00880625">
        <w:rPr>
          <w:rFonts w:ascii="Times New Roman" w:hAnsi="Times New Roman" w:cs="Times New Roman"/>
          <w:sz w:val="24"/>
          <w:szCs w:val="24"/>
        </w:rPr>
        <w:t xml:space="preserve">trust. </w:t>
      </w:r>
      <w:r w:rsidR="008405E6" w:rsidRPr="00880625">
        <w:rPr>
          <w:rFonts w:ascii="Times New Roman" w:hAnsi="Times New Roman" w:cs="Times New Roman"/>
          <w:sz w:val="24"/>
          <w:szCs w:val="24"/>
        </w:rPr>
        <w:t>There might be a realm for paternalistic restriction, then</w:t>
      </w:r>
      <w:r w:rsidR="002408B3" w:rsidRPr="00880625">
        <w:rPr>
          <w:rFonts w:ascii="Times New Roman" w:hAnsi="Times New Roman" w:cs="Times New Roman"/>
          <w:sz w:val="24"/>
          <w:szCs w:val="24"/>
        </w:rPr>
        <w:t>.</w:t>
      </w:r>
      <w:r w:rsidR="00DC4180" w:rsidRPr="00880625">
        <w:rPr>
          <w:rStyle w:val="a6"/>
          <w:rFonts w:ascii="Times New Roman" w:hAnsi="Times New Roman" w:cs="Times New Roman"/>
          <w:sz w:val="24"/>
          <w:szCs w:val="24"/>
        </w:rPr>
        <w:footnoteReference w:id="59"/>
      </w:r>
    </w:p>
    <w:p w14:paraId="67F3DC6E" w14:textId="380711D0" w:rsidR="000737F4" w:rsidRPr="00880625" w:rsidRDefault="000737F4" w:rsidP="006A6F79">
      <w:pPr>
        <w:jc w:val="both"/>
        <w:rPr>
          <w:rFonts w:ascii="Times New Roman" w:hAnsi="Times New Roman" w:cs="Times New Roman"/>
          <w:sz w:val="24"/>
          <w:szCs w:val="24"/>
        </w:rPr>
      </w:pPr>
      <w:r w:rsidRPr="00880625">
        <w:rPr>
          <w:rFonts w:ascii="Times New Roman" w:hAnsi="Times New Roman" w:cs="Times New Roman"/>
          <w:sz w:val="24"/>
          <w:szCs w:val="24"/>
        </w:rPr>
        <w:t xml:space="preserve">In conclusion, </w:t>
      </w:r>
      <w:r w:rsidR="002F6707" w:rsidRPr="00880625">
        <w:rPr>
          <w:rFonts w:ascii="Times New Roman" w:hAnsi="Times New Roman" w:cs="Times New Roman"/>
          <w:sz w:val="24"/>
          <w:szCs w:val="24"/>
        </w:rPr>
        <w:t>the</w:t>
      </w:r>
      <w:r w:rsidRPr="00880625">
        <w:rPr>
          <w:rFonts w:ascii="Times New Roman" w:hAnsi="Times New Roman" w:cs="Times New Roman"/>
          <w:sz w:val="24"/>
          <w:szCs w:val="24"/>
        </w:rPr>
        <w:t xml:space="preserve"> </w:t>
      </w:r>
      <w:r w:rsidR="00A80B51" w:rsidRPr="00880625">
        <w:rPr>
          <w:rFonts w:ascii="Times New Roman" w:hAnsi="Times New Roman" w:cs="Times New Roman"/>
          <w:sz w:val="24"/>
          <w:szCs w:val="24"/>
        </w:rPr>
        <w:t>Pragmati</w:t>
      </w:r>
      <w:r w:rsidR="00D422D1" w:rsidRPr="00880625">
        <w:rPr>
          <w:rFonts w:ascii="Times New Roman" w:hAnsi="Times New Roman" w:cs="Times New Roman"/>
          <w:sz w:val="24"/>
          <w:szCs w:val="24"/>
        </w:rPr>
        <w:t>st</w:t>
      </w:r>
      <w:r w:rsidR="00A80B51" w:rsidRPr="00880625">
        <w:rPr>
          <w:rFonts w:ascii="Times New Roman" w:hAnsi="Times New Roman" w:cs="Times New Roman"/>
          <w:sz w:val="24"/>
          <w:szCs w:val="24"/>
        </w:rPr>
        <w:t xml:space="preserve"> </w:t>
      </w:r>
      <w:r w:rsidR="001D24C8" w:rsidRPr="00880625">
        <w:rPr>
          <w:rFonts w:ascii="Times New Roman" w:hAnsi="Times New Roman" w:cs="Times New Roman"/>
          <w:sz w:val="24"/>
          <w:szCs w:val="24"/>
        </w:rPr>
        <w:t>position</w:t>
      </w:r>
      <w:r w:rsidRPr="00880625">
        <w:rPr>
          <w:rFonts w:ascii="Times New Roman" w:hAnsi="Times New Roman" w:cs="Times New Roman"/>
          <w:sz w:val="24"/>
          <w:szCs w:val="24"/>
        </w:rPr>
        <w:t xml:space="preserve"> </w:t>
      </w:r>
      <w:r w:rsidR="002F6707" w:rsidRPr="00880625">
        <w:rPr>
          <w:rFonts w:ascii="Times New Roman" w:hAnsi="Times New Roman" w:cs="Times New Roman"/>
          <w:sz w:val="24"/>
          <w:szCs w:val="24"/>
        </w:rPr>
        <w:t xml:space="preserve">towards fault agreements is sensitive to the fact they stem from the parties’ choice, and tending to respect this choice. </w:t>
      </w:r>
      <w:r w:rsidR="004104E5" w:rsidRPr="00880625">
        <w:rPr>
          <w:rFonts w:ascii="Times New Roman" w:hAnsi="Times New Roman" w:cs="Times New Roman"/>
          <w:sz w:val="24"/>
          <w:szCs w:val="24"/>
        </w:rPr>
        <w:t>At the same time, it advocates</w:t>
      </w:r>
      <w:r w:rsidR="009D744C" w:rsidRPr="00880625">
        <w:rPr>
          <w:rFonts w:ascii="Times New Roman" w:hAnsi="Times New Roman" w:cs="Times New Roman"/>
          <w:sz w:val="24"/>
          <w:szCs w:val="24"/>
        </w:rPr>
        <w:t xml:space="preserve"> </w:t>
      </w:r>
      <w:r w:rsidR="008234E0" w:rsidRPr="00880625">
        <w:rPr>
          <w:rFonts w:ascii="Times New Roman" w:hAnsi="Times New Roman" w:cs="Times New Roman"/>
          <w:sz w:val="24"/>
          <w:szCs w:val="24"/>
        </w:rPr>
        <w:t>securing</w:t>
      </w:r>
      <w:r w:rsidR="00C017E9" w:rsidRPr="00880625">
        <w:rPr>
          <w:rFonts w:ascii="Times New Roman" w:hAnsi="Times New Roman" w:cs="Times New Roman"/>
          <w:sz w:val="24"/>
          <w:szCs w:val="24"/>
        </w:rPr>
        <w:t xml:space="preserve"> the individual’s welfare w</w:t>
      </w:r>
      <w:r w:rsidRPr="00880625">
        <w:rPr>
          <w:rFonts w:ascii="Times New Roman" w:hAnsi="Times New Roman" w:cs="Times New Roman"/>
          <w:sz w:val="24"/>
          <w:szCs w:val="24"/>
        </w:rPr>
        <w:t xml:space="preserve">hile balancing between giving </w:t>
      </w:r>
      <w:r w:rsidR="00290D9F" w:rsidRPr="00880625">
        <w:rPr>
          <w:rFonts w:ascii="Times New Roman" w:hAnsi="Times New Roman" w:cs="Times New Roman"/>
          <w:sz w:val="24"/>
          <w:szCs w:val="24"/>
        </w:rPr>
        <w:t>weight</w:t>
      </w:r>
      <w:r w:rsidRPr="00880625">
        <w:rPr>
          <w:rFonts w:ascii="Times New Roman" w:hAnsi="Times New Roman" w:cs="Times New Roman"/>
          <w:sz w:val="24"/>
          <w:szCs w:val="24"/>
        </w:rPr>
        <w:t xml:space="preserve"> to the individual’s conscious </w:t>
      </w:r>
      <w:r w:rsidR="00290D9F" w:rsidRPr="00880625">
        <w:rPr>
          <w:rFonts w:ascii="Times New Roman" w:hAnsi="Times New Roman" w:cs="Times New Roman"/>
          <w:sz w:val="24"/>
          <w:szCs w:val="24"/>
        </w:rPr>
        <w:t xml:space="preserve">and prudent </w:t>
      </w:r>
      <w:r w:rsidRPr="00880625">
        <w:rPr>
          <w:rFonts w:ascii="Times New Roman" w:hAnsi="Times New Roman" w:cs="Times New Roman"/>
          <w:sz w:val="24"/>
          <w:szCs w:val="24"/>
        </w:rPr>
        <w:t>choice</w:t>
      </w:r>
      <w:r w:rsidR="009A5150" w:rsidRPr="00880625">
        <w:rPr>
          <w:rFonts w:ascii="Times New Roman" w:hAnsi="Times New Roman" w:cs="Times New Roman"/>
          <w:sz w:val="24"/>
          <w:szCs w:val="24"/>
        </w:rPr>
        <w:t>s</w:t>
      </w:r>
      <w:r w:rsidRPr="00880625">
        <w:rPr>
          <w:rFonts w:ascii="Times New Roman" w:hAnsi="Times New Roman" w:cs="Times New Roman"/>
          <w:sz w:val="24"/>
          <w:szCs w:val="24"/>
        </w:rPr>
        <w:t xml:space="preserve">, and taking into account </w:t>
      </w:r>
      <w:r w:rsidR="00C017E9" w:rsidRPr="00880625">
        <w:rPr>
          <w:rFonts w:ascii="Times New Roman" w:hAnsi="Times New Roman" w:cs="Times New Roman"/>
          <w:sz w:val="24"/>
          <w:szCs w:val="24"/>
        </w:rPr>
        <w:t xml:space="preserve">the </w:t>
      </w:r>
      <w:r w:rsidRPr="00880625">
        <w:rPr>
          <w:rFonts w:ascii="Times New Roman" w:hAnsi="Times New Roman" w:cs="Times New Roman"/>
          <w:sz w:val="24"/>
          <w:szCs w:val="24"/>
        </w:rPr>
        <w:t xml:space="preserve">limitations that may lead the individual to </w:t>
      </w:r>
      <w:r w:rsidR="00290D9F" w:rsidRPr="00880625">
        <w:rPr>
          <w:rFonts w:ascii="Times New Roman" w:hAnsi="Times New Roman" w:cs="Times New Roman"/>
          <w:sz w:val="24"/>
          <w:szCs w:val="24"/>
        </w:rPr>
        <w:t>make</w:t>
      </w:r>
      <w:r w:rsidR="00C017E9" w:rsidRPr="00880625">
        <w:rPr>
          <w:rFonts w:ascii="Times New Roman" w:hAnsi="Times New Roman" w:cs="Times New Roman"/>
          <w:sz w:val="24"/>
          <w:szCs w:val="24"/>
        </w:rPr>
        <w:t xml:space="preserve"> the </w:t>
      </w:r>
      <w:r w:rsidRPr="00880625">
        <w:rPr>
          <w:rFonts w:ascii="Times New Roman" w:hAnsi="Times New Roman" w:cs="Times New Roman"/>
          <w:sz w:val="24"/>
          <w:szCs w:val="24"/>
        </w:rPr>
        <w:t xml:space="preserve">wrong choices. The result </w:t>
      </w:r>
      <w:r w:rsidR="00290D9F" w:rsidRPr="00880625">
        <w:rPr>
          <w:rFonts w:ascii="Times New Roman" w:hAnsi="Times New Roman" w:cs="Times New Roman"/>
          <w:sz w:val="24"/>
          <w:szCs w:val="24"/>
        </w:rPr>
        <w:t>should be</w:t>
      </w:r>
      <w:r w:rsidRPr="00880625">
        <w:rPr>
          <w:rFonts w:ascii="Times New Roman" w:hAnsi="Times New Roman" w:cs="Times New Roman"/>
          <w:sz w:val="24"/>
          <w:szCs w:val="24"/>
        </w:rPr>
        <w:t xml:space="preserve"> a willingness to </w:t>
      </w:r>
      <w:r w:rsidR="004104E5" w:rsidRPr="00880625">
        <w:rPr>
          <w:rFonts w:ascii="Times New Roman" w:hAnsi="Times New Roman" w:cs="Times New Roman"/>
          <w:sz w:val="24"/>
          <w:szCs w:val="24"/>
        </w:rPr>
        <w:t xml:space="preserve">subject </w:t>
      </w:r>
      <w:r w:rsidR="00C017E9" w:rsidRPr="00880625">
        <w:rPr>
          <w:rFonts w:ascii="Times New Roman" w:hAnsi="Times New Roman" w:cs="Times New Roman"/>
          <w:sz w:val="24"/>
          <w:szCs w:val="24"/>
        </w:rPr>
        <w:t xml:space="preserve">such agreements </w:t>
      </w:r>
      <w:r w:rsidR="009A5150" w:rsidRPr="00880625">
        <w:rPr>
          <w:rFonts w:ascii="Times New Roman" w:hAnsi="Times New Roman" w:cs="Times New Roman"/>
          <w:sz w:val="24"/>
          <w:szCs w:val="24"/>
        </w:rPr>
        <w:t xml:space="preserve">to </w:t>
      </w:r>
      <w:r w:rsidRPr="00880625">
        <w:rPr>
          <w:rFonts w:ascii="Times New Roman" w:hAnsi="Times New Roman" w:cs="Times New Roman"/>
          <w:sz w:val="24"/>
          <w:szCs w:val="24"/>
        </w:rPr>
        <w:t xml:space="preserve">procedural </w:t>
      </w:r>
      <w:r w:rsidR="009A5150" w:rsidRPr="00880625">
        <w:rPr>
          <w:rFonts w:ascii="Times New Roman" w:hAnsi="Times New Roman" w:cs="Times New Roman"/>
          <w:sz w:val="24"/>
          <w:szCs w:val="24"/>
        </w:rPr>
        <w:t xml:space="preserve">oversight </w:t>
      </w:r>
      <w:r w:rsidRPr="00880625">
        <w:rPr>
          <w:rFonts w:ascii="Times New Roman" w:hAnsi="Times New Roman" w:cs="Times New Roman"/>
          <w:sz w:val="24"/>
          <w:szCs w:val="24"/>
        </w:rPr>
        <w:t xml:space="preserve">or to </w:t>
      </w:r>
      <w:r w:rsidR="00187220" w:rsidRPr="00880625">
        <w:rPr>
          <w:rFonts w:ascii="Times New Roman" w:hAnsi="Times New Roman" w:cs="Times New Roman"/>
          <w:sz w:val="24"/>
          <w:szCs w:val="24"/>
        </w:rPr>
        <w:t xml:space="preserve">possible </w:t>
      </w:r>
      <w:r w:rsidR="00290D9F" w:rsidRPr="00880625">
        <w:rPr>
          <w:rFonts w:ascii="Times New Roman" w:hAnsi="Times New Roman" w:cs="Times New Roman"/>
          <w:sz w:val="24"/>
          <w:szCs w:val="24"/>
        </w:rPr>
        <w:t xml:space="preserve">content-related restrictions, </w:t>
      </w:r>
      <w:r w:rsidR="009A5150" w:rsidRPr="00880625">
        <w:rPr>
          <w:rFonts w:ascii="Times New Roman" w:hAnsi="Times New Roman" w:cs="Times New Roman"/>
          <w:sz w:val="24"/>
          <w:szCs w:val="24"/>
        </w:rPr>
        <w:t xml:space="preserve">while </w:t>
      </w:r>
      <w:r w:rsidR="008234E0" w:rsidRPr="00880625">
        <w:rPr>
          <w:rFonts w:ascii="Times New Roman" w:hAnsi="Times New Roman" w:cs="Times New Roman"/>
          <w:sz w:val="24"/>
          <w:szCs w:val="24"/>
        </w:rPr>
        <w:t>also</w:t>
      </w:r>
      <w:r w:rsidRPr="00880625">
        <w:rPr>
          <w:rFonts w:ascii="Times New Roman" w:hAnsi="Times New Roman" w:cs="Times New Roman"/>
          <w:sz w:val="24"/>
          <w:szCs w:val="24"/>
        </w:rPr>
        <w:t xml:space="preserve"> recogniz</w:t>
      </w:r>
      <w:r w:rsidR="009A5150" w:rsidRPr="00880625">
        <w:rPr>
          <w:rFonts w:ascii="Times New Roman" w:hAnsi="Times New Roman" w:cs="Times New Roman"/>
          <w:sz w:val="24"/>
          <w:szCs w:val="24"/>
        </w:rPr>
        <w:t xml:space="preserve">ing </w:t>
      </w:r>
      <w:r w:rsidR="00290D9F" w:rsidRPr="00880625">
        <w:rPr>
          <w:rFonts w:ascii="Times New Roman" w:hAnsi="Times New Roman" w:cs="Times New Roman"/>
          <w:sz w:val="24"/>
          <w:szCs w:val="24"/>
        </w:rPr>
        <w:t xml:space="preserve">and respecting the parties’ right to decide </w:t>
      </w:r>
      <w:r w:rsidR="005A387F" w:rsidRPr="00880625">
        <w:rPr>
          <w:rFonts w:ascii="Times New Roman" w:hAnsi="Times New Roman" w:cs="Times New Roman"/>
          <w:sz w:val="24"/>
          <w:szCs w:val="24"/>
        </w:rPr>
        <w:t xml:space="preserve">on </w:t>
      </w:r>
      <w:r w:rsidR="00290D9F" w:rsidRPr="00880625">
        <w:rPr>
          <w:rFonts w:ascii="Times New Roman" w:hAnsi="Times New Roman" w:cs="Times New Roman"/>
          <w:sz w:val="24"/>
          <w:szCs w:val="24"/>
        </w:rPr>
        <w:t>their own.</w:t>
      </w:r>
    </w:p>
    <w:p w14:paraId="115C67A4" w14:textId="0DD501C2" w:rsidR="000737F4" w:rsidRPr="00880625" w:rsidRDefault="000737F4" w:rsidP="006A6F79">
      <w:pPr>
        <w:pStyle w:val="2"/>
        <w:spacing w:after="0"/>
        <w:rPr>
          <w:rFonts w:ascii="Times New Roman" w:hAnsi="Times New Roman" w:cs="Times New Roman"/>
          <w:sz w:val="26"/>
          <w:szCs w:val="26"/>
          <w:rtl/>
        </w:rPr>
      </w:pPr>
      <w:r w:rsidRPr="00880625">
        <w:rPr>
          <w:rFonts w:ascii="Times New Roman" w:hAnsi="Times New Roman" w:cs="Times New Roman"/>
          <w:sz w:val="26"/>
          <w:szCs w:val="26"/>
        </w:rPr>
        <w:t>V. Institutional</w:t>
      </w:r>
      <w:r w:rsidR="00034E65" w:rsidRPr="00880625">
        <w:rPr>
          <w:rFonts w:ascii="Times New Roman" w:hAnsi="Times New Roman" w:cs="Times New Roman"/>
          <w:sz w:val="26"/>
          <w:szCs w:val="26"/>
        </w:rPr>
        <w:t xml:space="preserve"> Considerations</w:t>
      </w:r>
    </w:p>
    <w:p w14:paraId="2100C5D6" w14:textId="7340E04E" w:rsidR="000737F4" w:rsidRPr="00880625" w:rsidRDefault="00596DD0" w:rsidP="006A6F79">
      <w:pPr>
        <w:jc w:val="both"/>
        <w:rPr>
          <w:rFonts w:ascii="Times New Roman" w:hAnsi="Times New Roman" w:cs="Times New Roman"/>
          <w:sz w:val="24"/>
          <w:szCs w:val="24"/>
        </w:rPr>
      </w:pPr>
      <w:r w:rsidRPr="00880625">
        <w:rPr>
          <w:rFonts w:ascii="Times New Roman" w:hAnsi="Times New Roman" w:cs="Times New Roman"/>
          <w:sz w:val="24"/>
          <w:szCs w:val="24"/>
        </w:rPr>
        <w:t xml:space="preserve">The fifth perspective advocates for both sexual and contractual liberalism on Institutionalist grounds. How do these considerations change when the source for considering fault is the parties’ agreement? </w:t>
      </w:r>
      <w:r w:rsidR="00107EFF" w:rsidRPr="00880625">
        <w:rPr>
          <w:rFonts w:ascii="Times New Roman" w:hAnsi="Times New Roman" w:cs="Times New Roman"/>
          <w:sz w:val="24"/>
          <w:szCs w:val="24"/>
        </w:rPr>
        <w:t xml:space="preserve">The Institutionalist approach is concerned with the challenges that arise from </w:t>
      </w:r>
      <w:r w:rsidR="00107EFF" w:rsidRPr="00880625">
        <w:rPr>
          <w:rFonts w:ascii="Times New Roman" w:hAnsi="Times New Roman" w:cs="Times New Roman"/>
          <w:sz w:val="24"/>
          <w:szCs w:val="24"/>
        </w:rPr>
        <w:lastRenderedPageBreak/>
        <w:t xml:space="preserve">executing fault agreements in the real world, including </w:t>
      </w:r>
      <w:r w:rsidRPr="00880625">
        <w:rPr>
          <w:rFonts w:ascii="Times New Roman" w:hAnsi="Times New Roman" w:cs="Times New Roman"/>
          <w:sz w:val="24"/>
          <w:szCs w:val="24"/>
        </w:rPr>
        <w:t xml:space="preserve">the need to hear evidence, establish facts, and enforce the agreements. </w:t>
      </w:r>
      <w:r w:rsidR="00107EFF" w:rsidRPr="00880625">
        <w:rPr>
          <w:rFonts w:ascii="Times New Roman" w:hAnsi="Times New Roman" w:cs="Times New Roman"/>
          <w:sz w:val="24"/>
          <w:szCs w:val="24"/>
        </w:rPr>
        <w:t xml:space="preserve">To clarify, we can divide these considerations into two subgroups. </w:t>
      </w:r>
      <w:r w:rsidR="000737F4" w:rsidRPr="00880625">
        <w:rPr>
          <w:rFonts w:ascii="Times New Roman" w:hAnsi="Times New Roman" w:cs="Times New Roman"/>
          <w:sz w:val="24"/>
          <w:szCs w:val="24"/>
        </w:rPr>
        <w:t xml:space="preserve">The first </w:t>
      </w:r>
      <w:r w:rsidR="00DF7353" w:rsidRPr="00880625">
        <w:rPr>
          <w:rFonts w:ascii="Times New Roman" w:hAnsi="Times New Roman" w:cs="Times New Roman"/>
          <w:sz w:val="24"/>
          <w:szCs w:val="24"/>
        </w:rPr>
        <w:t>group</w:t>
      </w:r>
      <w:r w:rsidR="000737F4" w:rsidRPr="00880625">
        <w:rPr>
          <w:rFonts w:ascii="Times New Roman" w:hAnsi="Times New Roman" w:cs="Times New Roman"/>
          <w:sz w:val="24"/>
          <w:szCs w:val="24"/>
        </w:rPr>
        <w:t xml:space="preserve">, </w:t>
      </w:r>
      <w:r w:rsidR="002D6026" w:rsidRPr="00880625">
        <w:rPr>
          <w:rFonts w:ascii="Times New Roman" w:hAnsi="Times New Roman" w:cs="Times New Roman"/>
          <w:sz w:val="24"/>
          <w:szCs w:val="24"/>
        </w:rPr>
        <w:t>discussed</w:t>
      </w:r>
      <w:r w:rsidR="000737F4" w:rsidRPr="00880625">
        <w:rPr>
          <w:rFonts w:ascii="Times New Roman" w:hAnsi="Times New Roman" w:cs="Times New Roman"/>
          <w:sz w:val="24"/>
          <w:szCs w:val="24"/>
        </w:rPr>
        <w:t xml:space="preserve"> in </w:t>
      </w:r>
      <w:r w:rsidR="002B316E" w:rsidRPr="00880625">
        <w:rPr>
          <w:rFonts w:ascii="Times New Roman" w:hAnsi="Times New Roman" w:cs="Times New Roman"/>
          <w:sz w:val="24"/>
          <w:szCs w:val="24"/>
        </w:rPr>
        <w:t>section (a)</w:t>
      </w:r>
      <w:r w:rsidR="000737F4" w:rsidRPr="00880625">
        <w:rPr>
          <w:rFonts w:ascii="Times New Roman" w:hAnsi="Times New Roman" w:cs="Times New Roman"/>
          <w:sz w:val="24"/>
          <w:szCs w:val="24"/>
        </w:rPr>
        <w:t xml:space="preserve">, focuses on the ability to </w:t>
      </w:r>
      <w:r w:rsidR="009D4918" w:rsidRPr="00880625">
        <w:rPr>
          <w:rFonts w:ascii="Times New Roman" w:hAnsi="Times New Roman" w:cs="Times New Roman"/>
          <w:sz w:val="24"/>
          <w:szCs w:val="24"/>
        </w:rPr>
        <w:t>implement</w:t>
      </w:r>
      <w:r w:rsidR="002B316E" w:rsidRPr="00880625">
        <w:rPr>
          <w:rFonts w:ascii="Times New Roman" w:hAnsi="Times New Roman" w:cs="Times New Roman"/>
          <w:sz w:val="24"/>
          <w:szCs w:val="24"/>
        </w:rPr>
        <w:t xml:space="preserve"> </w:t>
      </w:r>
      <w:r w:rsidR="000737F4" w:rsidRPr="00880625">
        <w:rPr>
          <w:rFonts w:ascii="Times New Roman" w:hAnsi="Times New Roman" w:cs="Times New Roman"/>
          <w:sz w:val="24"/>
          <w:szCs w:val="24"/>
        </w:rPr>
        <w:t xml:space="preserve">the agreement and achieve the benefits inherent in it. The second </w:t>
      </w:r>
      <w:r w:rsidR="00940387" w:rsidRPr="00880625">
        <w:rPr>
          <w:rFonts w:ascii="Times New Roman" w:hAnsi="Times New Roman" w:cs="Times New Roman"/>
          <w:sz w:val="24"/>
          <w:szCs w:val="24"/>
        </w:rPr>
        <w:t>group</w:t>
      </w:r>
      <w:r w:rsidR="000737F4" w:rsidRPr="00880625">
        <w:rPr>
          <w:rFonts w:ascii="Times New Roman" w:hAnsi="Times New Roman" w:cs="Times New Roman"/>
          <w:sz w:val="24"/>
          <w:szCs w:val="24"/>
        </w:rPr>
        <w:t xml:space="preserve">, which we will deal with in section </w:t>
      </w:r>
      <w:r w:rsidR="002B316E" w:rsidRPr="00880625">
        <w:rPr>
          <w:rFonts w:ascii="Times New Roman" w:hAnsi="Times New Roman" w:cs="Times New Roman"/>
          <w:sz w:val="24"/>
          <w:szCs w:val="24"/>
        </w:rPr>
        <w:t>(</w:t>
      </w:r>
      <w:r w:rsidR="000737F4" w:rsidRPr="00880625">
        <w:rPr>
          <w:rFonts w:ascii="Times New Roman" w:hAnsi="Times New Roman" w:cs="Times New Roman"/>
          <w:sz w:val="24"/>
          <w:szCs w:val="24"/>
        </w:rPr>
        <w:t>b</w:t>
      </w:r>
      <w:r w:rsidR="002B316E" w:rsidRPr="00880625">
        <w:rPr>
          <w:rFonts w:ascii="Times New Roman" w:hAnsi="Times New Roman" w:cs="Times New Roman"/>
          <w:sz w:val="24"/>
          <w:szCs w:val="24"/>
        </w:rPr>
        <w:t>)</w:t>
      </w:r>
      <w:r w:rsidR="000737F4" w:rsidRPr="00880625">
        <w:rPr>
          <w:rFonts w:ascii="Times New Roman" w:hAnsi="Times New Roman" w:cs="Times New Roman"/>
          <w:sz w:val="24"/>
          <w:szCs w:val="24"/>
        </w:rPr>
        <w:t xml:space="preserve">, focuses on the indirect </w:t>
      </w:r>
      <w:r w:rsidR="002B316E" w:rsidRPr="00880625">
        <w:rPr>
          <w:rFonts w:ascii="Times New Roman" w:hAnsi="Times New Roman" w:cs="Times New Roman"/>
          <w:sz w:val="24"/>
          <w:szCs w:val="24"/>
        </w:rPr>
        <w:t xml:space="preserve">implications </w:t>
      </w:r>
      <w:r w:rsidR="000737F4" w:rsidRPr="00880625">
        <w:rPr>
          <w:rFonts w:ascii="Times New Roman" w:hAnsi="Times New Roman" w:cs="Times New Roman"/>
          <w:sz w:val="24"/>
          <w:szCs w:val="24"/>
        </w:rPr>
        <w:t xml:space="preserve">of </w:t>
      </w:r>
      <w:r w:rsidR="001672E2" w:rsidRPr="00880625">
        <w:rPr>
          <w:rFonts w:ascii="Times New Roman" w:hAnsi="Times New Roman" w:cs="Times New Roman"/>
          <w:sz w:val="24"/>
          <w:szCs w:val="24"/>
        </w:rPr>
        <w:t xml:space="preserve">resorting to </w:t>
      </w:r>
      <w:r w:rsidR="000737F4" w:rsidRPr="00880625">
        <w:rPr>
          <w:rFonts w:ascii="Times New Roman" w:hAnsi="Times New Roman" w:cs="Times New Roman"/>
          <w:sz w:val="24"/>
          <w:szCs w:val="24"/>
        </w:rPr>
        <w:t xml:space="preserve">such agreements, </w:t>
      </w:r>
      <w:r w:rsidR="00DF7353" w:rsidRPr="00880625">
        <w:rPr>
          <w:rFonts w:ascii="Times New Roman" w:hAnsi="Times New Roman" w:cs="Times New Roman"/>
          <w:sz w:val="24"/>
          <w:szCs w:val="24"/>
        </w:rPr>
        <w:t xml:space="preserve">in terms of </w:t>
      </w:r>
      <w:r w:rsidR="003C17DF" w:rsidRPr="00880625">
        <w:rPr>
          <w:rFonts w:ascii="Times New Roman" w:hAnsi="Times New Roman" w:cs="Times New Roman"/>
          <w:sz w:val="24"/>
          <w:szCs w:val="24"/>
        </w:rPr>
        <w:t xml:space="preserve">their </w:t>
      </w:r>
      <w:r w:rsidR="00DF7353" w:rsidRPr="00880625">
        <w:rPr>
          <w:rFonts w:ascii="Times New Roman" w:hAnsi="Times New Roman" w:cs="Times New Roman"/>
          <w:sz w:val="24"/>
          <w:szCs w:val="24"/>
        </w:rPr>
        <w:t xml:space="preserve">effect on the judicial system. </w:t>
      </w:r>
    </w:p>
    <w:p w14:paraId="35B2729E" w14:textId="1EDC89D3" w:rsidR="000737F4" w:rsidRPr="00880625" w:rsidRDefault="000737F4" w:rsidP="006A6F79">
      <w:pPr>
        <w:pStyle w:val="3"/>
        <w:spacing w:after="0"/>
        <w:rPr>
          <w:rFonts w:ascii="Times New Roman" w:hAnsi="Times New Roman" w:cs="Times New Roman"/>
          <w:sz w:val="24"/>
          <w:szCs w:val="24"/>
        </w:rPr>
      </w:pPr>
      <w:r w:rsidRPr="00880625">
        <w:rPr>
          <w:rFonts w:ascii="Times New Roman" w:hAnsi="Times New Roman" w:cs="Times New Roman"/>
          <w:sz w:val="24"/>
          <w:szCs w:val="24"/>
        </w:rPr>
        <w:t xml:space="preserve">a. Operational </w:t>
      </w:r>
      <w:r w:rsidR="00DC4180" w:rsidRPr="00880625">
        <w:rPr>
          <w:rFonts w:ascii="Times New Roman" w:hAnsi="Times New Roman" w:cs="Times New Roman"/>
          <w:sz w:val="24"/>
          <w:szCs w:val="24"/>
        </w:rPr>
        <w:t>C</w:t>
      </w:r>
      <w:r w:rsidRPr="00880625">
        <w:rPr>
          <w:rFonts w:ascii="Times New Roman" w:hAnsi="Times New Roman" w:cs="Times New Roman"/>
          <w:sz w:val="24"/>
          <w:szCs w:val="24"/>
        </w:rPr>
        <w:t xml:space="preserve">onsiderations: </w:t>
      </w:r>
      <w:r w:rsidR="00DC4180" w:rsidRPr="00880625">
        <w:rPr>
          <w:rFonts w:ascii="Times New Roman" w:hAnsi="Times New Roman" w:cs="Times New Roman"/>
          <w:sz w:val="24"/>
          <w:szCs w:val="24"/>
        </w:rPr>
        <w:t>G</w:t>
      </w:r>
      <w:r w:rsidRPr="00880625">
        <w:rPr>
          <w:rFonts w:ascii="Times New Roman" w:hAnsi="Times New Roman" w:cs="Times New Roman"/>
          <w:sz w:val="24"/>
          <w:szCs w:val="24"/>
        </w:rPr>
        <w:t xml:space="preserve">eneralization, </w:t>
      </w:r>
      <w:r w:rsidR="00DC4180" w:rsidRPr="00880625">
        <w:rPr>
          <w:rFonts w:ascii="Times New Roman" w:hAnsi="Times New Roman" w:cs="Times New Roman"/>
          <w:sz w:val="24"/>
          <w:szCs w:val="24"/>
        </w:rPr>
        <w:t>I</w:t>
      </w:r>
      <w:r w:rsidRPr="00880625">
        <w:rPr>
          <w:rFonts w:ascii="Times New Roman" w:hAnsi="Times New Roman" w:cs="Times New Roman"/>
          <w:sz w:val="24"/>
          <w:szCs w:val="24"/>
        </w:rPr>
        <w:t xml:space="preserve">dentification and </w:t>
      </w:r>
      <w:r w:rsidR="00DC4180" w:rsidRPr="00880625">
        <w:rPr>
          <w:rFonts w:ascii="Times New Roman" w:hAnsi="Times New Roman" w:cs="Times New Roman"/>
          <w:sz w:val="24"/>
          <w:szCs w:val="24"/>
        </w:rPr>
        <w:t>Q</w:t>
      </w:r>
      <w:r w:rsidR="006A38FA" w:rsidRPr="00880625">
        <w:rPr>
          <w:rFonts w:ascii="Times New Roman" w:hAnsi="Times New Roman" w:cs="Times New Roman"/>
          <w:sz w:val="24"/>
          <w:szCs w:val="24"/>
        </w:rPr>
        <w:t>uantification</w:t>
      </w:r>
    </w:p>
    <w:p w14:paraId="529ABF8F" w14:textId="62F2D4C3" w:rsidR="000737F4" w:rsidRPr="00880625" w:rsidRDefault="007B5199" w:rsidP="006A6F79">
      <w:pPr>
        <w:jc w:val="both"/>
        <w:rPr>
          <w:rFonts w:ascii="Times New Roman" w:hAnsi="Times New Roman" w:cs="Times New Roman"/>
          <w:sz w:val="24"/>
          <w:szCs w:val="24"/>
        </w:rPr>
      </w:pPr>
      <w:r w:rsidRPr="00880625">
        <w:rPr>
          <w:rFonts w:ascii="Times New Roman" w:hAnsi="Times New Roman" w:cs="Times New Roman"/>
          <w:sz w:val="24"/>
          <w:szCs w:val="24"/>
        </w:rPr>
        <w:t>W</w:t>
      </w:r>
      <w:r w:rsidR="00A222E5" w:rsidRPr="00880625">
        <w:rPr>
          <w:rFonts w:ascii="Times New Roman" w:hAnsi="Times New Roman" w:cs="Times New Roman"/>
          <w:sz w:val="24"/>
          <w:szCs w:val="24"/>
        </w:rPr>
        <w:t xml:space="preserve">hen we presented the general case against fault </w:t>
      </w:r>
      <w:r w:rsidR="00677D58" w:rsidRPr="00880625">
        <w:rPr>
          <w:rFonts w:ascii="Times New Roman" w:hAnsi="Times New Roman" w:cs="Times New Roman"/>
          <w:sz w:val="24"/>
          <w:szCs w:val="24"/>
        </w:rPr>
        <w:t>considerations</w:t>
      </w:r>
      <w:r w:rsidR="006544DE" w:rsidRPr="00880625">
        <w:rPr>
          <w:rFonts w:ascii="Times New Roman" w:hAnsi="Times New Roman" w:cs="Times New Roman"/>
          <w:sz w:val="24"/>
          <w:szCs w:val="24"/>
        </w:rPr>
        <w:t>,</w:t>
      </w:r>
      <w:r w:rsidR="00A222E5" w:rsidRPr="00880625">
        <w:rPr>
          <w:rFonts w:ascii="Times New Roman" w:hAnsi="Times New Roman" w:cs="Times New Roman"/>
          <w:sz w:val="24"/>
          <w:szCs w:val="24"/>
        </w:rPr>
        <w:t xml:space="preserve"> we mentioned the </w:t>
      </w:r>
      <w:r w:rsidR="000737F4" w:rsidRPr="00880625">
        <w:rPr>
          <w:rFonts w:ascii="Times New Roman" w:hAnsi="Times New Roman" w:cs="Times New Roman"/>
          <w:sz w:val="24"/>
          <w:szCs w:val="24"/>
        </w:rPr>
        <w:t xml:space="preserve">difficulty of generalizing a uniform norm </w:t>
      </w:r>
      <w:r w:rsidR="002B316E" w:rsidRPr="00880625">
        <w:rPr>
          <w:rFonts w:ascii="Times New Roman" w:hAnsi="Times New Roman" w:cs="Times New Roman"/>
          <w:sz w:val="24"/>
          <w:szCs w:val="24"/>
        </w:rPr>
        <w:t xml:space="preserve">with respect to </w:t>
      </w:r>
      <w:r w:rsidR="000737F4" w:rsidRPr="00880625">
        <w:rPr>
          <w:rFonts w:ascii="Times New Roman" w:hAnsi="Times New Roman" w:cs="Times New Roman"/>
          <w:sz w:val="24"/>
          <w:szCs w:val="24"/>
        </w:rPr>
        <w:t>a diverse population, or correctly identifying the preferences of individuals</w:t>
      </w:r>
      <w:r w:rsidR="00107EFF" w:rsidRPr="00880625">
        <w:rPr>
          <w:rFonts w:ascii="Times New Roman" w:hAnsi="Times New Roman" w:cs="Times New Roman"/>
          <w:sz w:val="24"/>
          <w:szCs w:val="24"/>
        </w:rPr>
        <w:t>. Likewise, it is hard to</w:t>
      </w:r>
      <w:r w:rsidR="000737F4" w:rsidRPr="00880625">
        <w:rPr>
          <w:rFonts w:ascii="Times New Roman" w:hAnsi="Times New Roman" w:cs="Times New Roman"/>
          <w:sz w:val="24"/>
          <w:szCs w:val="24"/>
        </w:rPr>
        <w:t xml:space="preserve"> </w:t>
      </w:r>
      <w:r w:rsidR="00107EFF" w:rsidRPr="00880625">
        <w:rPr>
          <w:rFonts w:ascii="Times New Roman" w:hAnsi="Times New Roman" w:cs="Times New Roman"/>
          <w:sz w:val="24"/>
          <w:szCs w:val="24"/>
        </w:rPr>
        <w:t>correctly identify</w:t>
      </w:r>
      <w:r w:rsidR="000737F4" w:rsidRPr="00880625">
        <w:rPr>
          <w:rFonts w:ascii="Times New Roman" w:hAnsi="Times New Roman" w:cs="Times New Roman"/>
          <w:sz w:val="24"/>
          <w:szCs w:val="24"/>
        </w:rPr>
        <w:t xml:space="preserve"> the misconduct </w:t>
      </w:r>
      <w:r w:rsidR="001672E2" w:rsidRPr="00880625">
        <w:rPr>
          <w:rFonts w:ascii="Times New Roman" w:hAnsi="Times New Roman" w:cs="Times New Roman"/>
          <w:sz w:val="24"/>
          <w:szCs w:val="24"/>
        </w:rPr>
        <w:t xml:space="preserve">that should be </w:t>
      </w:r>
      <w:r w:rsidR="000737F4" w:rsidRPr="00880625">
        <w:rPr>
          <w:rFonts w:ascii="Times New Roman" w:hAnsi="Times New Roman" w:cs="Times New Roman"/>
          <w:sz w:val="24"/>
          <w:szCs w:val="24"/>
        </w:rPr>
        <w:t>consider</w:t>
      </w:r>
      <w:r w:rsidR="001672E2" w:rsidRPr="00880625">
        <w:rPr>
          <w:rFonts w:ascii="Times New Roman" w:hAnsi="Times New Roman" w:cs="Times New Roman"/>
          <w:sz w:val="24"/>
          <w:szCs w:val="24"/>
        </w:rPr>
        <w:t>ed</w:t>
      </w:r>
      <w:r w:rsidR="006544DE" w:rsidRPr="00880625">
        <w:rPr>
          <w:rFonts w:ascii="Times New Roman" w:hAnsi="Times New Roman" w:cs="Times New Roman"/>
          <w:sz w:val="24"/>
          <w:szCs w:val="24"/>
        </w:rPr>
        <w:t>,</w:t>
      </w:r>
      <w:r w:rsidR="000737F4" w:rsidRPr="00880625">
        <w:rPr>
          <w:rFonts w:ascii="Times New Roman" w:hAnsi="Times New Roman" w:cs="Times New Roman"/>
          <w:sz w:val="24"/>
          <w:szCs w:val="24"/>
        </w:rPr>
        <w:t xml:space="preserve"> and</w:t>
      </w:r>
      <w:r w:rsidR="00107EFF" w:rsidRPr="00880625">
        <w:rPr>
          <w:rFonts w:ascii="Times New Roman" w:hAnsi="Times New Roman" w:cs="Times New Roman"/>
          <w:sz w:val="24"/>
          <w:szCs w:val="24"/>
        </w:rPr>
        <w:t xml:space="preserve"> to attach</w:t>
      </w:r>
      <w:r w:rsidR="000737F4" w:rsidRPr="00880625">
        <w:rPr>
          <w:rFonts w:ascii="Times New Roman" w:hAnsi="Times New Roman" w:cs="Times New Roman"/>
          <w:sz w:val="24"/>
          <w:szCs w:val="24"/>
        </w:rPr>
        <w:t xml:space="preserve"> </w:t>
      </w:r>
      <w:r w:rsidR="001672E2" w:rsidRPr="00880625">
        <w:rPr>
          <w:rFonts w:ascii="Times New Roman" w:hAnsi="Times New Roman" w:cs="Times New Roman"/>
          <w:sz w:val="24"/>
          <w:szCs w:val="24"/>
        </w:rPr>
        <w:t xml:space="preserve">the </w:t>
      </w:r>
      <w:r w:rsidR="000737F4" w:rsidRPr="00880625">
        <w:rPr>
          <w:rFonts w:ascii="Times New Roman" w:hAnsi="Times New Roman" w:cs="Times New Roman"/>
          <w:sz w:val="24"/>
          <w:szCs w:val="24"/>
        </w:rPr>
        <w:t xml:space="preserve">appropriate price to this </w:t>
      </w:r>
      <w:r w:rsidR="00E06626" w:rsidRPr="00880625">
        <w:rPr>
          <w:rFonts w:ascii="Times New Roman" w:hAnsi="Times New Roman" w:cs="Times New Roman"/>
          <w:sz w:val="24"/>
          <w:szCs w:val="24"/>
        </w:rPr>
        <w:t>behavior</w:t>
      </w:r>
      <w:r w:rsidR="002B316E" w:rsidRPr="00880625">
        <w:rPr>
          <w:rFonts w:ascii="Times New Roman" w:hAnsi="Times New Roman" w:cs="Times New Roman"/>
          <w:sz w:val="24"/>
          <w:szCs w:val="24"/>
        </w:rPr>
        <w:t xml:space="preserve"> in terms of setting the </w:t>
      </w:r>
      <w:r w:rsidR="00677D58" w:rsidRPr="00880625">
        <w:rPr>
          <w:rFonts w:ascii="Times New Roman" w:hAnsi="Times New Roman" w:cs="Times New Roman"/>
          <w:sz w:val="24"/>
          <w:szCs w:val="24"/>
        </w:rPr>
        <w:t xml:space="preserve">proper </w:t>
      </w:r>
      <w:r w:rsidR="00AD0D77" w:rsidRPr="00880625">
        <w:rPr>
          <w:rFonts w:ascii="Times New Roman" w:hAnsi="Times New Roman" w:cs="Times New Roman"/>
          <w:sz w:val="24"/>
          <w:szCs w:val="24"/>
        </w:rPr>
        <w:t>amount</w:t>
      </w:r>
      <w:r w:rsidR="002B316E" w:rsidRPr="00880625">
        <w:rPr>
          <w:rFonts w:ascii="Times New Roman" w:hAnsi="Times New Roman" w:cs="Times New Roman"/>
          <w:sz w:val="24"/>
          <w:szCs w:val="24"/>
        </w:rPr>
        <w:t xml:space="preserve"> of damages</w:t>
      </w:r>
      <w:r w:rsidR="000737F4" w:rsidRPr="00880625">
        <w:rPr>
          <w:rFonts w:ascii="Times New Roman" w:hAnsi="Times New Roman" w:cs="Times New Roman"/>
          <w:sz w:val="24"/>
          <w:szCs w:val="24"/>
        </w:rPr>
        <w:t xml:space="preserve">. </w:t>
      </w:r>
      <w:r w:rsidR="00A222E5" w:rsidRPr="00880625">
        <w:rPr>
          <w:rFonts w:ascii="Times New Roman" w:hAnsi="Times New Roman" w:cs="Times New Roman"/>
          <w:sz w:val="24"/>
          <w:szCs w:val="24"/>
        </w:rPr>
        <w:t>T</w:t>
      </w:r>
      <w:r w:rsidR="000737F4" w:rsidRPr="00880625">
        <w:rPr>
          <w:rFonts w:ascii="Times New Roman" w:hAnsi="Times New Roman" w:cs="Times New Roman"/>
          <w:sz w:val="24"/>
          <w:szCs w:val="24"/>
        </w:rPr>
        <w:t xml:space="preserve">his </w:t>
      </w:r>
      <w:r w:rsidR="00A222E5" w:rsidRPr="00880625">
        <w:rPr>
          <w:rFonts w:ascii="Times New Roman" w:hAnsi="Times New Roman" w:cs="Times New Roman"/>
          <w:sz w:val="24"/>
          <w:szCs w:val="24"/>
        </w:rPr>
        <w:t>sort of objection</w:t>
      </w:r>
      <w:r w:rsidR="000737F4" w:rsidRPr="00880625">
        <w:rPr>
          <w:rFonts w:ascii="Times New Roman" w:hAnsi="Times New Roman" w:cs="Times New Roman"/>
          <w:sz w:val="24"/>
          <w:szCs w:val="24"/>
        </w:rPr>
        <w:t xml:space="preserve"> </w:t>
      </w:r>
      <w:r w:rsidR="00A222E5" w:rsidRPr="00880625">
        <w:rPr>
          <w:rFonts w:ascii="Times New Roman" w:hAnsi="Times New Roman" w:cs="Times New Roman"/>
          <w:sz w:val="24"/>
          <w:szCs w:val="24"/>
        </w:rPr>
        <w:t xml:space="preserve">seems to </w:t>
      </w:r>
      <w:r w:rsidR="000737F4" w:rsidRPr="00880625">
        <w:rPr>
          <w:rFonts w:ascii="Times New Roman" w:hAnsi="Times New Roman" w:cs="Times New Roman"/>
          <w:sz w:val="24"/>
          <w:szCs w:val="24"/>
        </w:rPr>
        <w:t>change</w:t>
      </w:r>
      <w:r w:rsidR="001672E2" w:rsidRPr="00880625">
        <w:rPr>
          <w:rFonts w:ascii="Times New Roman" w:hAnsi="Times New Roman" w:cs="Times New Roman"/>
          <w:sz w:val="24"/>
          <w:szCs w:val="24"/>
        </w:rPr>
        <w:t xml:space="preserve"> </w:t>
      </w:r>
      <w:r w:rsidR="00AD0D77" w:rsidRPr="00880625">
        <w:rPr>
          <w:rFonts w:ascii="Times New Roman" w:hAnsi="Times New Roman" w:cs="Times New Roman"/>
          <w:sz w:val="24"/>
          <w:szCs w:val="24"/>
        </w:rPr>
        <w:t xml:space="preserve">when the parties </w:t>
      </w:r>
      <w:r w:rsidR="00A222E5" w:rsidRPr="00880625">
        <w:rPr>
          <w:rFonts w:ascii="Times New Roman" w:hAnsi="Times New Roman" w:cs="Times New Roman"/>
          <w:sz w:val="24"/>
          <w:szCs w:val="24"/>
        </w:rPr>
        <w:t xml:space="preserve">themselves determine the relevance and content of fault, as well as its effect, in their privately negotiated agreement. </w:t>
      </w:r>
      <w:r w:rsidR="002431A6" w:rsidRPr="00880625">
        <w:rPr>
          <w:rFonts w:ascii="Times New Roman" w:hAnsi="Times New Roman" w:cs="Times New Roman"/>
          <w:sz w:val="24"/>
          <w:szCs w:val="24"/>
        </w:rPr>
        <w:t>In such a case</w:t>
      </w:r>
      <w:r w:rsidR="00B61845" w:rsidRPr="00880625">
        <w:rPr>
          <w:rFonts w:ascii="Times New Roman" w:hAnsi="Times New Roman" w:cs="Times New Roman"/>
          <w:sz w:val="24"/>
          <w:szCs w:val="24"/>
        </w:rPr>
        <w:t xml:space="preserve">, where a couple deviates from the default rule and expressly define the couple’s shared views on the matter, there is no need to generalize and no challenge of preferences identification.  </w:t>
      </w:r>
      <w:r w:rsidR="007A7FDE" w:rsidRPr="00880625">
        <w:rPr>
          <w:rFonts w:ascii="Times New Roman" w:hAnsi="Times New Roman" w:cs="Times New Roman"/>
          <w:sz w:val="24"/>
          <w:szCs w:val="24"/>
        </w:rPr>
        <w:t>I</w:t>
      </w:r>
      <w:r w:rsidR="002431A6" w:rsidRPr="00880625">
        <w:rPr>
          <w:rFonts w:ascii="Times New Roman" w:hAnsi="Times New Roman" w:cs="Times New Roman"/>
          <w:sz w:val="24"/>
          <w:szCs w:val="24"/>
        </w:rPr>
        <w:t xml:space="preserve">n this </w:t>
      </w:r>
      <w:r w:rsidR="007A7FDE" w:rsidRPr="00880625">
        <w:rPr>
          <w:rFonts w:ascii="Times New Roman" w:hAnsi="Times New Roman" w:cs="Times New Roman"/>
          <w:sz w:val="24"/>
          <w:szCs w:val="24"/>
        </w:rPr>
        <w:t>respect</w:t>
      </w:r>
      <w:r w:rsidR="002431A6" w:rsidRPr="00880625">
        <w:rPr>
          <w:rFonts w:ascii="Times New Roman" w:hAnsi="Times New Roman" w:cs="Times New Roman"/>
          <w:sz w:val="24"/>
          <w:szCs w:val="24"/>
        </w:rPr>
        <w:t xml:space="preserve">, </w:t>
      </w:r>
      <w:r w:rsidR="007A7FDE" w:rsidRPr="00880625">
        <w:rPr>
          <w:rFonts w:ascii="Times New Roman" w:hAnsi="Times New Roman" w:cs="Times New Roman"/>
          <w:sz w:val="24"/>
          <w:szCs w:val="24"/>
        </w:rPr>
        <w:t xml:space="preserve">agreements can allow </w:t>
      </w:r>
      <w:r w:rsidR="002431A6" w:rsidRPr="00880625">
        <w:rPr>
          <w:rFonts w:ascii="Times New Roman" w:hAnsi="Times New Roman" w:cs="Times New Roman"/>
          <w:sz w:val="24"/>
          <w:szCs w:val="24"/>
        </w:rPr>
        <w:t xml:space="preserve">the law </w:t>
      </w:r>
      <w:r w:rsidR="007A7FDE" w:rsidRPr="00880625">
        <w:rPr>
          <w:rFonts w:ascii="Times New Roman" w:hAnsi="Times New Roman" w:cs="Times New Roman"/>
          <w:sz w:val="24"/>
          <w:szCs w:val="24"/>
        </w:rPr>
        <w:t>to</w:t>
      </w:r>
      <w:r w:rsidR="002431A6" w:rsidRPr="00880625">
        <w:rPr>
          <w:rFonts w:ascii="Times New Roman" w:hAnsi="Times New Roman" w:cs="Times New Roman"/>
          <w:sz w:val="24"/>
          <w:szCs w:val="24"/>
        </w:rPr>
        <w:t xml:space="preserve"> </w:t>
      </w:r>
      <w:r w:rsidRPr="00880625">
        <w:rPr>
          <w:rFonts w:ascii="Times New Roman" w:hAnsi="Times New Roman" w:cs="Times New Roman"/>
          <w:sz w:val="24"/>
          <w:szCs w:val="24"/>
        </w:rPr>
        <w:t xml:space="preserve">carefully </w:t>
      </w:r>
      <w:r w:rsidR="002431A6" w:rsidRPr="00880625">
        <w:rPr>
          <w:rFonts w:ascii="Times New Roman" w:hAnsi="Times New Roman" w:cs="Times New Roman"/>
          <w:sz w:val="24"/>
          <w:szCs w:val="24"/>
        </w:rPr>
        <w:t xml:space="preserve">tailor its </w:t>
      </w:r>
      <w:r w:rsidRPr="00880625">
        <w:rPr>
          <w:rFonts w:ascii="Times New Roman" w:hAnsi="Times New Roman" w:cs="Times New Roman"/>
          <w:sz w:val="24"/>
          <w:szCs w:val="24"/>
        </w:rPr>
        <w:t>approach</w:t>
      </w:r>
      <w:r w:rsidR="000737F4" w:rsidRPr="00880625">
        <w:rPr>
          <w:rFonts w:ascii="Times New Roman" w:hAnsi="Times New Roman" w:cs="Times New Roman"/>
          <w:sz w:val="24"/>
          <w:szCs w:val="24"/>
        </w:rPr>
        <w:t xml:space="preserve">, </w:t>
      </w:r>
      <w:r w:rsidR="00AD0D77" w:rsidRPr="00880625">
        <w:rPr>
          <w:rFonts w:ascii="Times New Roman" w:hAnsi="Times New Roman" w:cs="Times New Roman"/>
          <w:sz w:val="24"/>
          <w:szCs w:val="24"/>
        </w:rPr>
        <w:t>applying</w:t>
      </w:r>
      <w:r w:rsidR="001672E2" w:rsidRPr="00880625">
        <w:rPr>
          <w:rFonts w:ascii="Times New Roman" w:hAnsi="Times New Roman" w:cs="Times New Roman"/>
          <w:sz w:val="24"/>
          <w:szCs w:val="24"/>
        </w:rPr>
        <w:t xml:space="preserve"> </w:t>
      </w:r>
      <w:r w:rsidR="000737F4" w:rsidRPr="00880625">
        <w:rPr>
          <w:rFonts w:ascii="Times New Roman" w:hAnsi="Times New Roman" w:cs="Times New Roman"/>
          <w:sz w:val="24"/>
          <w:szCs w:val="24"/>
        </w:rPr>
        <w:t>different norm</w:t>
      </w:r>
      <w:r w:rsidR="001672E2" w:rsidRPr="00880625">
        <w:rPr>
          <w:rFonts w:ascii="Times New Roman" w:hAnsi="Times New Roman" w:cs="Times New Roman"/>
          <w:sz w:val="24"/>
          <w:szCs w:val="24"/>
        </w:rPr>
        <w:t>s</w:t>
      </w:r>
      <w:r w:rsidRPr="00880625">
        <w:rPr>
          <w:rFonts w:ascii="Times New Roman" w:hAnsi="Times New Roman" w:cs="Times New Roman"/>
          <w:sz w:val="24"/>
          <w:szCs w:val="24"/>
        </w:rPr>
        <w:t xml:space="preserve"> to different couples, according to their own </w:t>
      </w:r>
      <w:r w:rsidR="000737F4" w:rsidRPr="00880625">
        <w:rPr>
          <w:rFonts w:ascii="Times New Roman" w:hAnsi="Times New Roman" w:cs="Times New Roman"/>
          <w:sz w:val="24"/>
          <w:szCs w:val="24"/>
        </w:rPr>
        <w:t xml:space="preserve">expectations both as to the </w:t>
      </w:r>
      <w:r w:rsidR="001672E2" w:rsidRPr="00880625">
        <w:rPr>
          <w:rFonts w:ascii="Times New Roman" w:hAnsi="Times New Roman" w:cs="Times New Roman"/>
          <w:sz w:val="24"/>
          <w:szCs w:val="24"/>
        </w:rPr>
        <w:t xml:space="preserve">idea </w:t>
      </w:r>
      <w:r w:rsidR="000737F4" w:rsidRPr="00880625">
        <w:rPr>
          <w:rFonts w:ascii="Times New Roman" w:hAnsi="Times New Roman" w:cs="Times New Roman"/>
          <w:sz w:val="24"/>
          <w:szCs w:val="24"/>
        </w:rPr>
        <w:t>of marriage</w:t>
      </w:r>
      <w:r w:rsidR="002B316E" w:rsidRPr="00880625">
        <w:rPr>
          <w:rFonts w:ascii="Times New Roman" w:hAnsi="Times New Roman" w:cs="Times New Roman"/>
          <w:sz w:val="24"/>
          <w:szCs w:val="24"/>
        </w:rPr>
        <w:t>,</w:t>
      </w:r>
      <w:r w:rsidR="000737F4" w:rsidRPr="00880625">
        <w:rPr>
          <w:rFonts w:ascii="Times New Roman" w:hAnsi="Times New Roman" w:cs="Times New Roman"/>
          <w:sz w:val="24"/>
          <w:szCs w:val="24"/>
        </w:rPr>
        <w:t xml:space="preserve"> and </w:t>
      </w:r>
      <w:r w:rsidRPr="00880625">
        <w:rPr>
          <w:rFonts w:ascii="Times New Roman" w:hAnsi="Times New Roman" w:cs="Times New Roman"/>
          <w:sz w:val="24"/>
          <w:szCs w:val="24"/>
        </w:rPr>
        <w:t xml:space="preserve">to the way </w:t>
      </w:r>
      <w:r w:rsidR="00AA0991" w:rsidRPr="00880625">
        <w:rPr>
          <w:rFonts w:ascii="Times New Roman" w:hAnsi="Times New Roman" w:cs="Times New Roman"/>
          <w:sz w:val="24"/>
          <w:szCs w:val="24"/>
        </w:rPr>
        <w:t xml:space="preserve">their separation </w:t>
      </w:r>
      <w:r w:rsidRPr="00880625">
        <w:rPr>
          <w:rFonts w:ascii="Times New Roman" w:hAnsi="Times New Roman" w:cs="Times New Roman"/>
          <w:sz w:val="24"/>
          <w:szCs w:val="24"/>
        </w:rPr>
        <w:t xml:space="preserve">should be adjudicated. </w:t>
      </w:r>
      <w:r w:rsidR="00677D58" w:rsidRPr="00880625">
        <w:rPr>
          <w:rFonts w:ascii="Times New Roman" w:hAnsi="Times New Roman" w:cs="Times New Roman"/>
          <w:sz w:val="24"/>
          <w:szCs w:val="24"/>
        </w:rPr>
        <w:t xml:space="preserve">Advocates of sexual liberalism due to </w:t>
      </w:r>
      <w:r w:rsidR="00261A8E" w:rsidRPr="00880625">
        <w:rPr>
          <w:rFonts w:ascii="Times New Roman" w:hAnsi="Times New Roman" w:cs="Times New Roman"/>
          <w:sz w:val="24"/>
          <w:szCs w:val="24"/>
        </w:rPr>
        <w:t>the challenge of generalization and identification</w:t>
      </w:r>
      <w:r w:rsidR="008D7628" w:rsidRPr="00880625">
        <w:rPr>
          <w:rFonts w:ascii="Times New Roman" w:hAnsi="Times New Roman" w:cs="Times New Roman"/>
          <w:sz w:val="24"/>
          <w:szCs w:val="24"/>
        </w:rPr>
        <w:t xml:space="preserve"> </w:t>
      </w:r>
      <w:r w:rsidR="000737F4" w:rsidRPr="00880625">
        <w:rPr>
          <w:rFonts w:ascii="Times New Roman" w:hAnsi="Times New Roman" w:cs="Times New Roman"/>
          <w:sz w:val="24"/>
          <w:szCs w:val="24"/>
        </w:rPr>
        <w:t xml:space="preserve">should therefore completely </w:t>
      </w:r>
      <w:r w:rsidR="002B316E" w:rsidRPr="00880625">
        <w:rPr>
          <w:rFonts w:ascii="Times New Roman" w:hAnsi="Times New Roman" w:cs="Times New Roman"/>
          <w:sz w:val="24"/>
          <w:szCs w:val="24"/>
        </w:rPr>
        <w:t xml:space="preserve">renounce </w:t>
      </w:r>
      <w:r w:rsidR="00EE4ABC" w:rsidRPr="00880625">
        <w:rPr>
          <w:rFonts w:ascii="Times New Roman" w:hAnsi="Times New Roman" w:cs="Times New Roman"/>
          <w:sz w:val="24"/>
          <w:szCs w:val="24"/>
        </w:rPr>
        <w:t>t</w:t>
      </w:r>
      <w:r w:rsidR="000737F4" w:rsidRPr="00880625">
        <w:rPr>
          <w:rFonts w:ascii="Times New Roman" w:hAnsi="Times New Roman" w:cs="Times New Roman"/>
          <w:sz w:val="24"/>
          <w:szCs w:val="24"/>
        </w:rPr>
        <w:t>his objection whe</w:t>
      </w:r>
      <w:r w:rsidR="00585E79" w:rsidRPr="00880625">
        <w:rPr>
          <w:rFonts w:ascii="Times New Roman" w:hAnsi="Times New Roman" w:cs="Times New Roman"/>
          <w:sz w:val="24"/>
          <w:szCs w:val="24"/>
        </w:rPr>
        <w:t>n</w:t>
      </w:r>
      <w:r w:rsidR="000737F4" w:rsidRPr="00880625">
        <w:rPr>
          <w:rFonts w:ascii="Times New Roman" w:hAnsi="Times New Roman" w:cs="Times New Roman"/>
          <w:sz w:val="24"/>
          <w:szCs w:val="24"/>
        </w:rPr>
        <w:t xml:space="preserve"> the parties </w:t>
      </w:r>
      <w:r w:rsidR="00B51C7E" w:rsidRPr="00880625">
        <w:rPr>
          <w:rFonts w:ascii="Times New Roman" w:hAnsi="Times New Roman" w:cs="Times New Roman"/>
          <w:sz w:val="24"/>
          <w:szCs w:val="24"/>
        </w:rPr>
        <w:t>state</w:t>
      </w:r>
      <w:r w:rsidR="000737F4" w:rsidRPr="00880625">
        <w:rPr>
          <w:rFonts w:ascii="Times New Roman" w:hAnsi="Times New Roman" w:cs="Times New Roman"/>
          <w:sz w:val="24"/>
          <w:szCs w:val="24"/>
        </w:rPr>
        <w:t xml:space="preserve"> their </w:t>
      </w:r>
      <w:r w:rsidR="00261A8E" w:rsidRPr="00880625">
        <w:rPr>
          <w:rFonts w:ascii="Times New Roman" w:hAnsi="Times New Roman" w:cs="Times New Roman"/>
          <w:sz w:val="24"/>
          <w:szCs w:val="24"/>
        </w:rPr>
        <w:t xml:space="preserve">own </w:t>
      </w:r>
      <w:r w:rsidR="000737F4" w:rsidRPr="00880625">
        <w:rPr>
          <w:rFonts w:ascii="Times New Roman" w:hAnsi="Times New Roman" w:cs="Times New Roman"/>
          <w:sz w:val="24"/>
          <w:szCs w:val="24"/>
        </w:rPr>
        <w:t>preferences by way of contractual agreement.</w:t>
      </w:r>
    </w:p>
    <w:p w14:paraId="46FD536F" w14:textId="216A599E" w:rsidR="004D725F" w:rsidRPr="00880625" w:rsidRDefault="00EE4ABC" w:rsidP="006A6F79">
      <w:pPr>
        <w:jc w:val="both"/>
        <w:rPr>
          <w:rFonts w:ascii="Times New Roman" w:hAnsi="Times New Roman" w:cs="Times New Roman"/>
          <w:sz w:val="24"/>
          <w:szCs w:val="24"/>
        </w:rPr>
      </w:pPr>
      <w:r w:rsidRPr="00880625">
        <w:rPr>
          <w:rFonts w:ascii="Times New Roman" w:hAnsi="Times New Roman" w:cs="Times New Roman"/>
          <w:sz w:val="24"/>
          <w:szCs w:val="24"/>
        </w:rPr>
        <w:t>T</w:t>
      </w:r>
      <w:r w:rsidR="000737F4" w:rsidRPr="00880625">
        <w:rPr>
          <w:rFonts w:ascii="Times New Roman" w:hAnsi="Times New Roman" w:cs="Times New Roman"/>
          <w:sz w:val="24"/>
          <w:szCs w:val="24"/>
        </w:rPr>
        <w:t xml:space="preserve">he question of </w:t>
      </w:r>
      <w:r w:rsidRPr="00880625">
        <w:rPr>
          <w:rFonts w:ascii="Times New Roman" w:hAnsi="Times New Roman" w:cs="Times New Roman"/>
          <w:sz w:val="24"/>
          <w:szCs w:val="24"/>
        </w:rPr>
        <w:t xml:space="preserve">correctly </w:t>
      </w:r>
      <w:r w:rsidR="008D42AB" w:rsidRPr="00880625">
        <w:rPr>
          <w:rFonts w:ascii="Times New Roman" w:hAnsi="Times New Roman" w:cs="Times New Roman"/>
          <w:sz w:val="24"/>
          <w:szCs w:val="24"/>
        </w:rPr>
        <w:t xml:space="preserve">defining and </w:t>
      </w:r>
      <w:r w:rsidRPr="00880625">
        <w:rPr>
          <w:rFonts w:ascii="Times New Roman" w:hAnsi="Times New Roman" w:cs="Times New Roman"/>
          <w:sz w:val="24"/>
          <w:szCs w:val="24"/>
        </w:rPr>
        <w:t>identifying</w:t>
      </w:r>
      <w:r w:rsidR="00E47D5D" w:rsidRPr="00880625">
        <w:rPr>
          <w:rFonts w:ascii="Times New Roman" w:hAnsi="Times New Roman" w:cs="Times New Roman"/>
          <w:sz w:val="24"/>
          <w:szCs w:val="24"/>
        </w:rPr>
        <w:t xml:space="preserve"> </w:t>
      </w:r>
      <w:r w:rsidR="008D42AB" w:rsidRPr="00880625">
        <w:rPr>
          <w:rFonts w:ascii="Times New Roman" w:hAnsi="Times New Roman" w:cs="Times New Roman"/>
          <w:sz w:val="24"/>
          <w:szCs w:val="24"/>
        </w:rPr>
        <w:t xml:space="preserve">misconduct </w:t>
      </w:r>
      <w:r w:rsidR="000737F4" w:rsidRPr="00880625">
        <w:rPr>
          <w:rFonts w:ascii="Times New Roman" w:hAnsi="Times New Roman" w:cs="Times New Roman"/>
          <w:sz w:val="24"/>
          <w:szCs w:val="24"/>
        </w:rPr>
        <w:t xml:space="preserve">within </w:t>
      </w:r>
      <w:r w:rsidR="008D42AB" w:rsidRPr="00880625">
        <w:rPr>
          <w:rFonts w:ascii="Times New Roman" w:hAnsi="Times New Roman" w:cs="Times New Roman"/>
          <w:sz w:val="24"/>
          <w:szCs w:val="24"/>
        </w:rPr>
        <w:t>the</w:t>
      </w:r>
      <w:r w:rsidR="000737F4" w:rsidRPr="00880625">
        <w:rPr>
          <w:rFonts w:ascii="Times New Roman" w:hAnsi="Times New Roman" w:cs="Times New Roman"/>
          <w:sz w:val="24"/>
          <w:szCs w:val="24"/>
        </w:rPr>
        <w:t xml:space="preserve"> </w:t>
      </w:r>
      <w:r w:rsidR="008D42AB" w:rsidRPr="00880625">
        <w:rPr>
          <w:rFonts w:ascii="Times New Roman" w:hAnsi="Times New Roman" w:cs="Times New Roman"/>
          <w:sz w:val="24"/>
          <w:szCs w:val="24"/>
        </w:rPr>
        <w:t xml:space="preserve">parties’ </w:t>
      </w:r>
      <w:r w:rsidR="000737F4" w:rsidRPr="00880625">
        <w:rPr>
          <w:rFonts w:ascii="Times New Roman" w:hAnsi="Times New Roman" w:cs="Times New Roman"/>
          <w:sz w:val="24"/>
          <w:szCs w:val="24"/>
        </w:rPr>
        <w:t>complex marital relationship</w:t>
      </w:r>
      <w:r w:rsidR="008D42AB" w:rsidRPr="00880625">
        <w:rPr>
          <w:rFonts w:ascii="Times New Roman" w:hAnsi="Times New Roman" w:cs="Times New Roman"/>
          <w:sz w:val="24"/>
          <w:szCs w:val="24"/>
        </w:rPr>
        <w:t xml:space="preserve"> is somewhat more complicated. This is true especially if one wishes to see the act of infidelity as synonymous with responsibility for the marital breakdown. E</w:t>
      </w:r>
      <w:r w:rsidR="000737F4" w:rsidRPr="00880625">
        <w:rPr>
          <w:rFonts w:ascii="Times New Roman" w:hAnsi="Times New Roman" w:cs="Times New Roman"/>
          <w:sz w:val="24"/>
          <w:szCs w:val="24"/>
        </w:rPr>
        <w:t xml:space="preserve">ven if the parties want the court to </w:t>
      </w:r>
      <w:r w:rsidRPr="00880625">
        <w:rPr>
          <w:rFonts w:ascii="Times New Roman" w:hAnsi="Times New Roman" w:cs="Times New Roman"/>
          <w:sz w:val="24"/>
          <w:szCs w:val="24"/>
        </w:rPr>
        <w:t>identify the culpable party</w:t>
      </w:r>
      <w:r w:rsidR="000737F4" w:rsidRPr="00880625">
        <w:rPr>
          <w:rFonts w:ascii="Times New Roman" w:hAnsi="Times New Roman" w:cs="Times New Roman"/>
          <w:sz w:val="24"/>
          <w:szCs w:val="24"/>
        </w:rPr>
        <w:t xml:space="preserve">, </w:t>
      </w:r>
      <w:r w:rsidR="003A3BEF" w:rsidRPr="00880625">
        <w:rPr>
          <w:rFonts w:ascii="Times New Roman" w:hAnsi="Times New Roman" w:cs="Times New Roman"/>
          <w:sz w:val="24"/>
          <w:szCs w:val="24"/>
        </w:rPr>
        <w:t>an</w:t>
      </w:r>
      <w:r w:rsidR="008D42AB" w:rsidRPr="00880625">
        <w:rPr>
          <w:rFonts w:ascii="Times New Roman" w:hAnsi="Times New Roman" w:cs="Times New Roman"/>
          <w:sz w:val="24"/>
          <w:szCs w:val="24"/>
        </w:rPr>
        <w:t xml:space="preserve"> external evaluator is </w:t>
      </w:r>
      <w:r w:rsidR="003A3BEF" w:rsidRPr="00880625">
        <w:rPr>
          <w:rFonts w:ascii="Times New Roman" w:hAnsi="Times New Roman" w:cs="Times New Roman"/>
          <w:sz w:val="24"/>
          <w:szCs w:val="24"/>
        </w:rPr>
        <w:t>limited</w:t>
      </w:r>
      <w:r w:rsidR="008D42AB" w:rsidRPr="00880625">
        <w:rPr>
          <w:rFonts w:ascii="Times New Roman" w:hAnsi="Times New Roman" w:cs="Times New Roman"/>
          <w:sz w:val="24"/>
          <w:szCs w:val="24"/>
        </w:rPr>
        <w:t xml:space="preserve"> </w:t>
      </w:r>
      <w:r w:rsidR="003A3BEF" w:rsidRPr="00880625">
        <w:rPr>
          <w:rFonts w:ascii="Times New Roman" w:hAnsi="Times New Roman" w:cs="Times New Roman"/>
          <w:sz w:val="24"/>
          <w:szCs w:val="24"/>
        </w:rPr>
        <w:t>in both the fact</w:t>
      </w:r>
      <w:r w:rsidR="002F42AE" w:rsidRPr="00880625">
        <w:rPr>
          <w:rFonts w:ascii="Times New Roman" w:hAnsi="Times New Roman" w:cs="Times New Roman"/>
          <w:sz w:val="24"/>
          <w:szCs w:val="24"/>
        </w:rPr>
        <w:t>-</w:t>
      </w:r>
      <w:r w:rsidR="003A3BEF" w:rsidRPr="00880625">
        <w:rPr>
          <w:rFonts w:ascii="Times New Roman" w:hAnsi="Times New Roman" w:cs="Times New Roman"/>
          <w:sz w:val="24"/>
          <w:szCs w:val="24"/>
        </w:rPr>
        <w:t xml:space="preserve">finding abilities and the adequate interpretation given to these findings. Yet this problem might be mitigated if the agreement itself deals with the problem of identification by accurately defining the conduct </w:t>
      </w:r>
      <w:r w:rsidR="00DA0080" w:rsidRPr="00880625">
        <w:rPr>
          <w:rFonts w:ascii="Times New Roman" w:hAnsi="Times New Roman" w:cs="Times New Roman"/>
          <w:sz w:val="24"/>
          <w:szCs w:val="24"/>
        </w:rPr>
        <w:t xml:space="preserve">that </w:t>
      </w:r>
      <w:r w:rsidR="003A3BEF" w:rsidRPr="00880625">
        <w:rPr>
          <w:rFonts w:ascii="Times New Roman" w:hAnsi="Times New Roman" w:cs="Times New Roman"/>
          <w:sz w:val="24"/>
          <w:szCs w:val="24"/>
        </w:rPr>
        <w:t>the parties view as wrongful.</w:t>
      </w:r>
      <w:r w:rsidR="00592C76" w:rsidRPr="00880625">
        <w:rPr>
          <w:rFonts w:ascii="Times New Roman" w:hAnsi="Times New Roman" w:cs="Times New Roman"/>
          <w:sz w:val="24"/>
          <w:szCs w:val="24"/>
        </w:rPr>
        <w:t xml:space="preserve"> Such definition can function in one of the following ways. </w:t>
      </w:r>
      <w:r w:rsidR="000737F4" w:rsidRPr="00880625">
        <w:rPr>
          <w:rFonts w:ascii="Times New Roman" w:hAnsi="Times New Roman" w:cs="Times New Roman"/>
          <w:i/>
          <w:iCs/>
          <w:sz w:val="24"/>
          <w:szCs w:val="24"/>
        </w:rPr>
        <w:t>First</w:t>
      </w:r>
      <w:r w:rsidR="000737F4" w:rsidRPr="00880625">
        <w:rPr>
          <w:rFonts w:ascii="Times New Roman" w:hAnsi="Times New Roman" w:cs="Times New Roman"/>
          <w:sz w:val="24"/>
          <w:szCs w:val="24"/>
        </w:rPr>
        <w:t xml:space="preserve">, the couple can use the agreement to </w:t>
      </w:r>
      <w:r w:rsidRPr="00880625">
        <w:rPr>
          <w:rFonts w:ascii="Times New Roman" w:hAnsi="Times New Roman" w:cs="Times New Roman"/>
          <w:sz w:val="24"/>
          <w:szCs w:val="24"/>
        </w:rPr>
        <w:t>set</w:t>
      </w:r>
      <w:r w:rsidR="00C06D78" w:rsidRPr="00880625">
        <w:rPr>
          <w:rFonts w:ascii="Times New Roman" w:hAnsi="Times New Roman" w:cs="Times New Roman"/>
          <w:sz w:val="24"/>
          <w:szCs w:val="24"/>
        </w:rPr>
        <w:t xml:space="preserve"> </w:t>
      </w:r>
      <w:r w:rsidR="00592C76" w:rsidRPr="00880625">
        <w:rPr>
          <w:rFonts w:ascii="Times New Roman" w:hAnsi="Times New Roman" w:cs="Times New Roman"/>
          <w:sz w:val="24"/>
          <w:szCs w:val="24"/>
        </w:rPr>
        <w:t>their red lines</w:t>
      </w:r>
      <w:r w:rsidR="000737F4" w:rsidRPr="00880625">
        <w:rPr>
          <w:rFonts w:ascii="Times New Roman" w:hAnsi="Times New Roman" w:cs="Times New Roman"/>
          <w:sz w:val="24"/>
          <w:szCs w:val="24"/>
        </w:rPr>
        <w:t xml:space="preserve">. Thus, although </w:t>
      </w:r>
      <w:r w:rsidR="00E47D5D" w:rsidRPr="00880625">
        <w:rPr>
          <w:rFonts w:ascii="Times New Roman" w:hAnsi="Times New Roman" w:cs="Times New Roman"/>
          <w:sz w:val="24"/>
          <w:szCs w:val="24"/>
        </w:rPr>
        <w:t>“infidelity”</w:t>
      </w:r>
      <w:r w:rsidR="000737F4" w:rsidRPr="00880625">
        <w:rPr>
          <w:rFonts w:ascii="Times New Roman" w:hAnsi="Times New Roman" w:cs="Times New Roman"/>
          <w:sz w:val="24"/>
          <w:szCs w:val="24"/>
        </w:rPr>
        <w:t xml:space="preserve"> is often the result of </w:t>
      </w:r>
      <w:r w:rsidR="00C06D78" w:rsidRPr="00880625">
        <w:rPr>
          <w:rFonts w:ascii="Times New Roman" w:hAnsi="Times New Roman" w:cs="Times New Roman"/>
          <w:sz w:val="24"/>
          <w:szCs w:val="24"/>
        </w:rPr>
        <w:t xml:space="preserve">a </w:t>
      </w:r>
      <w:r w:rsidR="000737F4" w:rsidRPr="00880625">
        <w:rPr>
          <w:rFonts w:ascii="Times New Roman" w:hAnsi="Times New Roman" w:cs="Times New Roman"/>
          <w:sz w:val="24"/>
          <w:szCs w:val="24"/>
        </w:rPr>
        <w:t xml:space="preserve">complex </w:t>
      </w:r>
      <w:r w:rsidR="00E47D5D" w:rsidRPr="00880625">
        <w:rPr>
          <w:rFonts w:ascii="Times New Roman" w:hAnsi="Times New Roman" w:cs="Times New Roman"/>
          <w:sz w:val="24"/>
          <w:szCs w:val="24"/>
        </w:rPr>
        <w:t xml:space="preserve">set of </w:t>
      </w:r>
      <w:r w:rsidR="000737F4" w:rsidRPr="00880625">
        <w:rPr>
          <w:rFonts w:ascii="Times New Roman" w:hAnsi="Times New Roman" w:cs="Times New Roman"/>
          <w:sz w:val="24"/>
          <w:szCs w:val="24"/>
        </w:rPr>
        <w:t xml:space="preserve">circumstances in </w:t>
      </w:r>
      <w:r w:rsidR="00E47D5D" w:rsidRPr="00880625">
        <w:rPr>
          <w:rFonts w:ascii="Times New Roman" w:hAnsi="Times New Roman" w:cs="Times New Roman"/>
          <w:sz w:val="24"/>
          <w:szCs w:val="24"/>
        </w:rPr>
        <w:t xml:space="preserve">a </w:t>
      </w:r>
      <w:r w:rsidR="000737F4" w:rsidRPr="00880625">
        <w:rPr>
          <w:rFonts w:ascii="Times New Roman" w:hAnsi="Times New Roman" w:cs="Times New Roman"/>
          <w:sz w:val="24"/>
          <w:szCs w:val="24"/>
        </w:rPr>
        <w:t xml:space="preserve">relationship (the “tip of the iceberg” </w:t>
      </w:r>
      <w:r w:rsidR="00C06D78" w:rsidRPr="00880625">
        <w:rPr>
          <w:rFonts w:ascii="Times New Roman" w:hAnsi="Times New Roman" w:cs="Times New Roman"/>
          <w:sz w:val="24"/>
          <w:szCs w:val="24"/>
        </w:rPr>
        <w:t>argument</w:t>
      </w:r>
      <w:r w:rsidR="000737F4" w:rsidRPr="00880625">
        <w:rPr>
          <w:rFonts w:ascii="Times New Roman" w:hAnsi="Times New Roman" w:cs="Times New Roman"/>
          <w:sz w:val="24"/>
          <w:szCs w:val="24"/>
        </w:rPr>
        <w:t xml:space="preserve">), the parties may </w:t>
      </w:r>
      <w:r w:rsidR="00C06D78" w:rsidRPr="00880625">
        <w:rPr>
          <w:rFonts w:ascii="Times New Roman" w:hAnsi="Times New Roman" w:cs="Times New Roman"/>
          <w:sz w:val="24"/>
          <w:szCs w:val="24"/>
        </w:rPr>
        <w:t xml:space="preserve">still stipulate </w:t>
      </w:r>
      <w:r w:rsidR="000737F4" w:rsidRPr="00880625">
        <w:rPr>
          <w:rFonts w:ascii="Times New Roman" w:hAnsi="Times New Roman" w:cs="Times New Roman"/>
          <w:sz w:val="24"/>
          <w:szCs w:val="24"/>
        </w:rPr>
        <w:t xml:space="preserve">that such conduct is unacceptable </w:t>
      </w:r>
      <w:r w:rsidR="00E47D5D" w:rsidRPr="00880625">
        <w:rPr>
          <w:rFonts w:ascii="Times New Roman" w:hAnsi="Times New Roman" w:cs="Times New Roman"/>
          <w:sz w:val="24"/>
          <w:szCs w:val="24"/>
        </w:rPr>
        <w:t xml:space="preserve">to </w:t>
      </w:r>
      <w:r w:rsidR="000737F4" w:rsidRPr="00880625">
        <w:rPr>
          <w:rFonts w:ascii="Times New Roman" w:hAnsi="Times New Roman" w:cs="Times New Roman"/>
          <w:sz w:val="24"/>
          <w:szCs w:val="24"/>
        </w:rPr>
        <w:t>the</w:t>
      </w:r>
      <w:r w:rsidR="00E47D5D" w:rsidRPr="00880625">
        <w:rPr>
          <w:rFonts w:ascii="Times New Roman" w:hAnsi="Times New Roman" w:cs="Times New Roman"/>
          <w:sz w:val="24"/>
          <w:szCs w:val="24"/>
        </w:rPr>
        <w:t>m</w:t>
      </w:r>
      <w:r w:rsidR="00592C76" w:rsidRPr="00880625">
        <w:rPr>
          <w:rFonts w:ascii="Times New Roman" w:hAnsi="Times New Roman" w:cs="Times New Roman"/>
          <w:sz w:val="24"/>
          <w:szCs w:val="24"/>
        </w:rPr>
        <w:t xml:space="preserve">, in the same manner in which the law, rightly, refuses to address the circumstances that precede domestic violence, but see </w:t>
      </w:r>
      <w:r w:rsidR="009702B8" w:rsidRPr="00880625">
        <w:rPr>
          <w:rFonts w:ascii="Times New Roman" w:hAnsi="Times New Roman" w:cs="Times New Roman"/>
          <w:sz w:val="24"/>
          <w:szCs w:val="24"/>
        </w:rPr>
        <w:t xml:space="preserve">it </w:t>
      </w:r>
      <w:r w:rsidR="00592C76" w:rsidRPr="00880625">
        <w:rPr>
          <w:rFonts w:ascii="Times New Roman" w:hAnsi="Times New Roman" w:cs="Times New Roman"/>
          <w:sz w:val="24"/>
          <w:szCs w:val="24"/>
        </w:rPr>
        <w:t xml:space="preserve">as utterly inappropriate regardless of its context or background. </w:t>
      </w:r>
      <w:r w:rsidR="000737F4" w:rsidRPr="00880625">
        <w:rPr>
          <w:rFonts w:ascii="Times New Roman" w:hAnsi="Times New Roman" w:cs="Times New Roman"/>
          <w:sz w:val="24"/>
          <w:szCs w:val="24"/>
        </w:rPr>
        <w:t xml:space="preserve">According to a second and </w:t>
      </w:r>
      <w:r w:rsidRPr="00880625">
        <w:rPr>
          <w:rFonts w:ascii="Times New Roman" w:hAnsi="Times New Roman" w:cs="Times New Roman"/>
          <w:sz w:val="24"/>
          <w:szCs w:val="24"/>
        </w:rPr>
        <w:t>related</w:t>
      </w:r>
      <w:r w:rsidR="00C06D78" w:rsidRPr="00880625">
        <w:rPr>
          <w:rFonts w:ascii="Times New Roman" w:hAnsi="Times New Roman" w:cs="Times New Roman"/>
          <w:sz w:val="24"/>
          <w:szCs w:val="24"/>
        </w:rPr>
        <w:t xml:space="preserve"> </w:t>
      </w:r>
      <w:r w:rsidR="000737F4" w:rsidRPr="00880625">
        <w:rPr>
          <w:rFonts w:ascii="Times New Roman" w:hAnsi="Times New Roman" w:cs="Times New Roman"/>
          <w:sz w:val="24"/>
          <w:szCs w:val="24"/>
        </w:rPr>
        <w:t xml:space="preserve">line of argument, even if the parties do not deny the </w:t>
      </w:r>
      <w:r w:rsidR="00592C76" w:rsidRPr="00880625">
        <w:rPr>
          <w:rFonts w:ascii="Times New Roman" w:hAnsi="Times New Roman" w:cs="Times New Roman"/>
          <w:sz w:val="24"/>
          <w:szCs w:val="24"/>
        </w:rPr>
        <w:t xml:space="preserve">possible </w:t>
      </w:r>
      <w:r w:rsidR="000737F4" w:rsidRPr="00880625">
        <w:rPr>
          <w:rFonts w:ascii="Times New Roman" w:hAnsi="Times New Roman" w:cs="Times New Roman"/>
          <w:sz w:val="24"/>
          <w:szCs w:val="24"/>
        </w:rPr>
        <w:t xml:space="preserve">complexity surrounding infidelity, they may seek to </w:t>
      </w:r>
      <w:r w:rsidR="00F56024" w:rsidRPr="00880625">
        <w:rPr>
          <w:rFonts w:ascii="Times New Roman" w:hAnsi="Times New Roman" w:cs="Times New Roman"/>
          <w:sz w:val="24"/>
          <w:szCs w:val="24"/>
        </w:rPr>
        <w:t xml:space="preserve">set </w:t>
      </w:r>
      <w:r w:rsidR="000737F4" w:rsidRPr="00880625">
        <w:rPr>
          <w:rFonts w:ascii="Times New Roman" w:hAnsi="Times New Roman" w:cs="Times New Roman"/>
          <w:sz w:val="24"/>
          <w:szCs w:val="24"/>
        </w:rPr>
        <w:t xml:space="preserve">precise milestones that will allow the </w:t>
      </w:r>
      <w:r w:rsidR="008F2B35" w:rsidRPr="00880625">
        <w:rPr>
          <w:rFonts w:ascii="Times New Roman" w:hAnsi="Times New Roman" w:cs="Times New Roman"/>
          <w:sz w:val="24"/>
          <w:szCs w:val="24"/>
        </w:rPr>
        <w:t>law</w:t>
      </w:r>
      <w:r w:rsidR="000737F4" w:rsidRPr="00880625">
        <w:rPr>
          <w:rFonts w:ascii="Times New Roman" w:hAnsi="Times New Roman" w:cs="Times New Roman"/>
          <w:sz w:val="24"/>
          <w:szCs w:val="24"/>
        </w:rPr>
        <w:t xml:space="preserve"> to intervene in the </w:t>
      </w:r>
      <w:r w:rsidR="00F56024" w:rsidRPr="00880625">
        <w:rPr>
          <w:rFonts w:ascii="Times New Roman" w:hAnsi="Times New Roman" w:cs="Times New Roman"/>
          <w:sz w:val="24"/>
          <w:szCs w:val="24"/>
        </w:rPr>
        <w:t xml:space="preserve">conduct of the </w:t>
      </w:r>
      <w:r w:rsidR="000737F4" w:rsidRPr="00880625">
        <w:rPr>
          <w:rFonts w:ascii="Times New Roman" w:hAnsi="Times New Roman" w:cs="Times New Roman"/>
          <w:sz w:val="24"/>
          <w:szCs w:val="24"/>
        </w:rPr>
        <w:t>relationship, precisely to deal with identification difficulties</w:t>
      </w:r>
      <w:r w:rsidRPr="00880625">
        <w:rPr>
          <w:rFonts w:ascii="Times New Roman" w:hAnsi="Times New Roman" w:cs="Times New Roman"/>
          <w:sz w:val="24"/>
          <w:szCs w:val="24"/>
        </w:rPr>
        <w:t xml:space="preserve">. </w:t>
      </w:r>
      <w:r w:rsidR="004D725F" w:rsidRPr="00880625">
        <w:rPr>
          <w:rFonts w:ascii="Times New Roman" w:hAnsi="Times New Roman" w:cs="Times New Roman"/>
          <w:sz w:val="24"/>
          <w:szCs w:val="24"/>
        </w:rPr>
        <w:t xml:space="preserve">As taught by the </w:t>
      </w:r>
      <w:r w:rsidR="000737F4" w:rsidRPr="00880625">
        <w:rPr>
          <w:rFonts w:ascii="Times New Roman" w:hAnsi="Times New Roman" w:cs="Times New Roman"/>
          <w:sz w:val="24"/>
          <w:szCs w:val="24"/>
        </w:rPr>
        <w:t xml:space="preserve">neo-formalist </w:t>
      </w:r>
      <w:r w:rsidR="00F56024" w:rsidRPr="00880625">
        <w:rPr>
          <w:rFonts w:ascii="Times New Roman" w:hAnsi="Times New Roman" w:cs="Times New Roman"/>
          <w:sz w:val="24"/>
          <w:szCs w:val="24"/>
        </w:rPr>
        <w:t>school of thought in contract law,</w:t>
      </w:r>
      <w:r w:rsidR="004D725F" w:rsidRPr="00880625">
        <w:rPr>
          <w:rFonts w:ascii="Times New Roman" w:hAnsi="Times New Roman" w:cs="Times New Roman"/>
          <w:sz w:val="24"/>
          <w:szCs w:val="24"/>
        </w:rPr>
        <w:t xml:space="preserve"> the parties might</w:t>
      </w:r>
      <w:r w:rsidR="000737F4" w:rsidRPr="00880625">
        <w:rPr>
          <w:rFonts w:ascii="Times New Roman" w:hAnsi="Times New Roman" w:cs="Times New Roman"/>
          <w:sz w:val="24"/>
          <w:szCs w:val="24"/>
        </w:rPr>
        <w:t xml:space="preserve"> strive for an imperfect judicial determination</w:t>
      </w:r>
      <w:r w:rsidR="00DA0080" w:rsidRPr="00880625">
        <w:rPr>
          <w:rFonts w:ascii="Times New Roman" w:hAnsi="Times New Roman" w:cs="Times New Roman"/>
          <w:sz w:val="24"/>
          <w:szCs w:val="24"/>
        </w:rPr>
        <w:t>,</w:t>
      </w:r>
      <w:r w:rsidR="00F56024" w:rsidRPr="00880625">
        <w:rPr>
          <w:rFonts w:ascii="Times New Roman" w:hAnsi="Times New Roman" w:cs="Times New Roman"/>
          <w:sz w:val="24"/>
          <w:szCs w:val="24"/>
        </w:rPr>
        <w:t xml:space="preserve"> which </w:t>
      </w:r>
      <w:r w:rsidR="008F2B35" w:rsidRPr="00880625">
        <w:rPr>
          <w:rFonts w:ascii="Times New Roman" w:hAnsi="Times New Roman" w:cs="Times New Roman"/>
          <w:sz w:val="24"/>
          <w:szCs w:val="24"/>
        </w:rPr>
        <w:t xml:space="preserve">is </w:t>
      </w:r>
      <w:r w:rsidR="000737F4" w:rsidRPr="00880625">
        <w:rPr>
          <w:rFonts w:ascii="Times New Roman" w:hAnsi="Times New Roman" w:cs="Times New Roman"/>
          <w:sz w:val="24"/>
          <w:szCs w:val="24"/>
        </w:rPr>
        <w:t>prefer</w:t>
      </w:r>
      <w:r w:rsidR="008F2B35" w:rsidRPr="00880625">
        <w:rPr>
          <w:rFonts w:ascii="Times New Roman" w:hAnsi="Times New Roman" w:cs="Times New Roman"/>
          <w:sz w:val="24"/>
          <w:szCs w:val="24"/>
        </w:rPr>
        <w:t xml:space="preserve">able in their eyes </w:t>
      </w:r>
      <w:r w:rsidR="000737F4" w:rsidRPr="00880625">
        <w:rPr>
          <w:rFonts w:ascii="Times New Roman" w:hAnsi="Times New Roman" w:cs="Times New Roman"/>
          <w:sz w:val="24"/>
          <w:szCs w:val="24"/>
        </w:rPr>
        <w:t>to completely ignor</w:t>
      </w:r>
      <w:r w:rsidR="008F2B35" w:rsidRPr="00880625">
        <w:rPr>
          <w:rFonts w:ascii="Times New Roman" w:hAnsi="Times New Roman" w:cs="Times New Roman"/>
          <w:sz w:val="24"/>
          <w:szCs w:val="24"/>
        </w:rPr>
        <w:t xml:space="preserve">ing </w:t>
      </w:r>
      <w:r w:rsidR="000737F4" w:rsidRPr="00880625">
        <w:rPr>
          <w:rFonts w:ascii="Times New Roman" w:hAnsi="Times New Roman" w:cs="Times New Roman"/>
          <w:sz w:val="24"/>
          <w:szCs w:val="24"/>
        </w:rPr>
        <w:t xml:space="preserve">the entire </w:t>
      </w:r>
      <w:r w:rsidRPr="00880625">
        <w:rPr>
          <w:rFonts w:ascii="Times New Roman" w:hAnsi="Times New Roman" w:cs="Times New Roman"/>
          <w:sz w:val="24"/>
          <w:szCs w:val="24"/>
        </w:rPr>
        <w:t>issue</w:t>
      </w:r>
      <w:r w:rsidR="00DA0080" w:rsidRPr="00880625">
        <w:rPr>
          <w:rFonts w:ascii="Times New Roman" w:hAnsi="Times New Roman" w:cs="Times New Roman"/>
          <w:sz w:val="24"/>
          <w:szCs w:val="24"/>
        </w:rPr>
        <w:t xml:space="preserve"> (as ignoring the issue may </w:t>
      </w:r>
      <w:r w:rsidR="00F56024" w:rsidRPr="00880625">
        <w:rPr>
          <w:rFonts w:ascii="Times New Roman" w:hAnsi="Times New Roman" w:cs="Times New Roman"/>
          <w:sz w:val="24"/>
          <w:szCs w:val="24"/>
        </w:rPr>
        <w:t xml:space="preserve">also </w:t>
      </w:r>
      <w:r w:rsidR="008F2B35" w:rsidRPr="00880625">
        <w:rPr>
          <w:rFonts w:ascii="Times New Roman" w:hAnsi="Times New Roman" w:cs="Times New Roman"/>
          <w:sz w:val="24"/>
          <w:szCs w:val="24"/>
        </w:rPr>
        <w:t>impl</w:t>
      </w:r>
      <w:r w:rsidR="00DA0080" w:rsidRPr="00880625">
        <w:rPr>
          <w:rFonts w:ascii="Times New Roman" w:hAnsi="Times New Roman" w:cs="Times New Roman"/>
          <w:sz w:val="24"/>
          <w:szCs w:val="24"/>
        </w:rPr>
        <w:t>y</w:t>
      </w:r>
      <w:r w:rsidR="008F2B35" w:rsidRPr="00880625">
        <w:rPr>
          <w:rFonts w:ascii="Times New Roman" w:hAnsi="Times New Roman" w:cs="Times New Roman"/>
          <w:sz w:val="24"/>
          <w:szCs w:val="24"/>
        </w:rPr>
        <w:t xml:space="preserve"> error</w:t>
      </w:r>
      <w:r w:rsidR="00DA0080" w:rsidRPr="00880625">
        <w:rPr>
          <w:rFonts w:ascii="Times New Roman" w:hAnsi="Times New Roman" w:cs="Times New Roman"/>
          <w:sz w:val="24"/>
          <w:szCs w:val="24"/>
        </w:rPr>
        <w:t>)</w:t>
      </w:r>
      <w:r w:rsidRPr="00880625">
        <w:rPr>
          <w:rFonts w:ascii="Times New Roman" w:hAnsi="Times New Roman" w:cs="Times New Roman"/>
          <w:sz w:val="24"/>
          <w:szCs w:val="24"/>
        </w:rPr>
        <w:t>.</w:t>
      </w:r>
      <w:bookmarkStart w:id="22" w:name="_Ref112069914"/>
      <w:r w:rsidR="00DC4180" w:rsidRPr="00880625">
        <w:rPr>
          <w:rStyle w:val="a6"/>
          <w:rFonts w:ascii="Times New Roman" w:hAnsi="Times New Roman" w:cs="Times New Roman"/>
          <w:sz w:val="24"/>
          <w:szCs w:val="24"/>
        </w:rPr>
        <w:footnoteReference w:id="60"/>
      </w:r>
      <w:bookmarkEnd w:id="22"/>
      <w:r w:rsidR="000737F4" w:rsidRPr="00880625">
        <w:rPr>
          <w:rFonts w:ascii="Times New Roman" w:hAnsi="Times New Roman" w:cs="Times New Roman"/>
          <w:sz w:val="24"/>
          <w:szCs w:val="24"/>
        </w:rPr>
        <w:t xml:space="preserve"> Thus, in those cases where the parties themselves have clearly </w:t>
      </w:r>
      <w:r w:rsidR="000737F4" w:rsidRPr="00880625">
        <w:rPr>
          <w:rFonts w:ascii="Times New Roman" w:hAnsi="Times New Roman" w:cs="Times New Roman"/>
          <w:sz w:val="24"/>
          <w:szCs w:val="24"/>
        </w:rPr>
        <w:lastRenderedPageBreak/>
        <w:t xml:space="preserve">defined </w:t>
      </w:r>
      <w:r w:rsidR="004D725F" w:rsidRPr="00880625">
        <w:rPr>
          <w:rFonts w:ascii="Times New Roman" w:hAnsi="Times New Roman" w:cs="Times New Roman"/>
          <w:sz w:val="24"/>
          <w:szCs w:val="24"/>
        </w:rPr>
        <w:t>what amounts to sexual fault in their eyes, in a clear and observable way</w:t>
      </w:r>
      <w:r w:rsidR="008F2B35" w:rsidRPr="00880625">
        <w:rPr>
          <w:rFonts w:ascii="Times New Roman" w:hAnsi="Times New Roman" w:cs="Times New Roman"/>
          <w:sz w:val="24"/>
          <w:szCs w:val="24"/>
        </w:rPr>
        <w:t xml:space="preserve">, </w:t>
      </w:r>
      <w:r w:rsidR="000737F4" w:rsidRPr="00880625">
        <w:rPr>
          <w:rFonts w:ascii="Times New Roman" w:hAnsi="Times New Roman" w:cs="Times New Roman"/>
          <w:sz w:val="24"/>
          <w:szCs w:val="24"/>
        </w:rPr>
        <w:t xml:space="preserve">the institutional difficulty involved in the identification problem is </w:t>
      </w:r>
      <w:r w:rsidR="00F56024" w:rsidRPr="00880625">
        <w:rPr>
          <w:rFonts w:ascii="Times New Roman" w:hAnsi="Times New Roman" w:cs="Times New Roman"/>
          <w:sz w:val="24"/>
          <w:szCs w:val="24"/>
        </w:rPr>
        <w:t>removed</w:t>
      </w:r>
      <w:r w:rsidR="000737F4" w:rsidRPr="00880625">
        <w:rPr>
          <w:rFonts w:ascii="Times New Roman" w:hAnsi="Times New Roman" w:cs="Times New Roman"/>
          <w:sz w:val="24"/>
          <w:szCs w:val="24"/>
        </w:rPr>
        <w:t xml:space="preserve">. </w:t>
      </w:r>
    </w:p>
    <w:p w14:paraId="6092C6FD" w14:textId="2B2E1CAE" w:rsidR="004676D0" w:rsidRPr="00880625" w:rsidRDefault="00CC54D7" w:rsidP="006A6F79">
      <w:pPr>
        <w:jc w:val="both"/>
        <w:rPr>
          <w:rFonts w:ascii="Times New Roman" w:hAnsi="Times New Roman" w:cs="Times New Roman"/>
          <w:sz w:val="24"/>
          <w:szCs w:val="24"/>
        </w:rPr>
      </w:pPr>
      <w:r w:rsidRPr="00880625">
        <w:rPr>
          <w:rFonts w:ascii="Times New Roman" w:hAnsi="Times New Roman" w:cs="Times New Roman"/>
          <w:sz w:val="24"/>
          <w:szCs w:val="24"/>
        </w:rPr>
        <w:t>Another difficulty lies in the challenge of assessing and quantifying the damages, namely the misconduct</w:t>
      </w:r>
      <w:r w:rsidR="00472431" w:rsidRPr="00880625">
        <w:rPr>
          <w:rFonts w:ascii="Times New Roman" w:hAnsi="Times New Roman" w:cs="Times New Roman"/>
          <w:sz w:val="24"/>
          <w:szCs w:val="24"/>
        </w:rPr>
        <w:t>’s effect on</w:t>
      </w:r>
      <w:r w:rsidRPr="00880625">
        <w:rPr>
          <w:rFonts w:ascii="Times New Roman" w:hAnsi="Times New Roman" w:cs="Times New Roman"/>
          <w:sz w:val="24"/>
          <w:szCs w:val="24"/>
        </w:rPr>
        <w:t xml:space="preserve"> the property outcome. If it is not appropriate to set a price for the dissolution of the relationship, and if infidelity as an independent tort does not carry any assessable damages, then sexual fault cannot affect the property outcome. At first glance, it appears that this problem</w:t>
      </w:r>
      <w:r w:rsidR="002D4F93" w:rsidRPr="00880625">
        <w:rPr>
          <w:rFonts w:ascii="Times New Roman" w:hAnsi="Times New Roman" w:cs="Times New Roman"/>
          <w:sz w:val="24"/>
          <w:szCs w:val="24"/>
        </w:rPr>
        <w:t>,</w:t>
      </w:r>
      <w:r w:rsidRPr="00880625">
        <w:rPr>
          <w:rFonts w:ascii="Times New Roman" w:hAnsi="Times New Roman" w:cs="Times New Roman"/>
          <w:sz w:val="24"/>
          <w:szCs w:val="24"/>
        </w:rPr>
        <w:t xml:space="preserve"> too</w:t>
      </w:r>
      <w:r w:rsidR="002D4F93" w:rsidRPr="00880625">
        <w:rPr>
          <w:rFonts w:ascii="Times New Roman" w:hAnsi="Times New Roman" w:cs="Times New Roman"/>
          <w:sz w:val="24"/>
          <w:szCs w:val="24"/>
        </w:rPr>
        <w:t>,</w:t>
      </w:r>
      <w:r w:rsidRPr="00880625">
        <w:rPr>
          <w:rFonts w:ascii="Times New Roman" w:hAnsi="Times New Roman" w:cs="Times New Roman"/>
          <w:sz w:val="24"/>
          <w:szCs w:val="24"/>
        </w:rPr>
        <w:t xml:space="preserve"> is mitigated once the parties themselves stipulate the terms of their agreement, and</w:t>
      </w:r>
      <w:r w:rsidR="000737F4" w:rsidRPr="00880625">
        <w:rPr>
          <w:rFonts w:ascii="Times New Roman" w:hAnsi="Times New Roman" w:cs="Times New Roman"/>
          <w:sz w:val="24"/>
          <w:szCs w:val="24"/>
        </w:rPr>
        <w:t xml:space="preserve"> attach a price to </w:t>
      </w:r>
      <w:r w:rsidRPr="00880625">
        <w:rPr>
          <w:rFonts w:ascii="Times New Roman" w:hAnsi="Times New Roman" w:cs="Times New Roman"/>
          <w:sz w:val="24"/>
          <w:szCs w:val="24"/>
        </w:rPr>
        <w:t>the misconduct</w:t>
      </w:r>
      <w:r w:rsidR="000737F4" w:rsidRPr="00880625">
        <w:rPr>
          <w:rFonts w:ascii="Times New Roman" w:hAnsi="Times New Roman" w:cs="Times New Roman"/>
          <w:sz w:val="24"/>
          <w:szCs w:val="24"/>
        </w:rPr>
        <w:t xml:space="preserve"> </w:t>
      </w:r>
      <w:r w:rsidR="00A1578E" w:rsidRPr="00880625">
        <w:rPr>
          <w:rFonts w:ascii="Times New Roman" w:hAnsi="Times New Roman" w:cs="Times New Roman"/>
          <w:sz w:val="24"/>
          <w:szCs w:val="24"/>
        </w:rPr>
        <w:t>as they see fit</w:t>
      </w:r>
      <w:r w:rsidRPr="00880625">
        <w:rPr>
          <w:rFonts w:ascii="Times New Roman" w:hAnsi="Times New Roman" w:cs="Times New Roman"/>
          <w:sz w:val="24"/>
          <w:szCs w:val="24"/>
        </w:rPr>
        <w:t xml:space="preserve">. </w:t>
      </w:r>
      <w:r w:rsidR="000737F4" w:rsidRPr="00880625">
        <w:rPr>
          <w:rFonts w:ascii="Times New Roman" w:hAnsi="Times New Roman" w:cs="Times New Roman"/>
          <w:sz w:val="24"/>
          <w:szCs w:val="24"/>
        </w:rPr>
        <w:t xml:space="preserve"> </w:t>
      </w:r>
      <w:r w:rsidR="007B7789" w:rsidRPr="00880625">
        <w:rPr>
          <w:rFonts w:ascii="Times New Roman" w:hAnsi="Times New Roman" w:cs="Times New Roman"/>
          <w:sz w:val="24"/>
          <w:szCs w:val="24"/>
        </w:rPr>
        <w:t xml:space="preserve">Thus, in those agreements which expressly determine the extent of the proprietary consequences, and do not leave this task to the court, it appears that the problem of assessment and quantification has been resolved. </w:t>
      </w:r>
      <w:r w:rsidR="004676D0" w:rsidRPr="00880625">
        <w:rPr>
          <w:rFonts w:ascii="Times New Roman" w:hAnsi="Times New Roman" w:cs="Times New Roman"/>
          <w:sz w:val="24"/>
          <w:szCs w:val="24"/>
        </w:rPr>
        <w:t>However, at second glance</w:t>
      </w:r>
      <w:r w:rsidR="002D4F93" w:rsidRPr="00880625">
        <w:rPr>
          <w:rFonts w:ascii="Times New Roman" w:hAnsi="Times New Roman" w:cs="Times New Roman"/>
          <w:sz w:val="24"/>
          <w:szCs w:val="24"/>
        </w:rPr>
        <w:t>,</w:t>
      </w:r>
      <w:r w:rsidR="004676D0" w:rsidRPr="00880625">
        <w:rPr>
          <w:rFonts w:ascii="Times New Roman" w:hAnsi="Times New Roman" w:cs="Times New Roman"/>
          <w:sz w:val="24"/>
          <w:szCs w:val="24"/>
        </w:rPr>
        <w:t xml:space="preserve"> there might be a concern that derives from general objection to </w:t>
      </w:r>
      <w:r w:rsidR="008F2B35" w:rsidRPr="00880625">
        <w:rPr>
          <w:rFonts w:ascii="Times New Roman" w:hAnsi="Times New Roman" w:cs="Times New Roman"/>
          <w:sz w:val="24"/>
          <w:szCs w:val="24"/>
        </w:rPr>
        <w:t xml:space="preserve">penalty clauses and </w:t>
      </w:r>
      <w:r w:rsidR="000737F4" w:rsidRPr="00880625">
        <w:rPr>
          <w:rFonts w:ascii="Times New Roman" w:hAnsi="Times New Roman" w:cs="Times New Roman"/>
          <w:sz w:val="24"/>
          <w:szCs w:val="24"/>
        </w:rPr>
        <w:t xml:space="preserve">to </w:t>
      </w:r>
      <w:r w:rsidR="004676D0" w:rsidRPr="00880625">
        <w:rPr>
          <w:rFonts w:ascii="Times New Roman" w:hAnsi="Times New Roman" w:cs="Times New Roman"/>
          <w:sz w:val="24"/>
          <w:szCs w:val="24"/>
        </w:rPr>
        <w:t>liquidated damage</w:t>
      </w:r>
      <w:r w:rsidR="004676D0" w:rsidRPr="00880625">
        <w:rPr>
          <w:rFonts w:ascii="Times New Roman" w:hAnsi="Times New Roman" w:cs="Times New Roman"/>
          <w:sz w:val="24"/>
          <w:szCs w:val="24"/>
          <w:rtl/>
        </w:rPr>
        <w:t xml:space="preserve"> </w:t>
      </w:r>
      <w:r w:rsidR="004676D0" w:rsidRPr="00880625">
        <w:rPr>
          <w:rFonts w:ascii="Times New Roman" w:hAnsi="Times New Roman" w:cs="Times New Roman"/>
          <w:sz w:val="24"/>
          <w:szCs w:val="24"/>
        </w:rPr>
        <w:t>clauses that function as a penalty</w:t>
      </w:r>
      <w:r w:rsidR="004B5B73" w:rsidRPr="00880625">
        <w:rPr>
          <w:rFonts w:ascii="Times New Roman" w:hAnsi="Times New Roman" w:cs="Times New Roman"/>
          <w:sz w:val="24"/>
          <w:szCs w:val="24"/>
        </w:rPr>
        <w:t>.</w:t>
      </w:r>
      <w:r w:rsidR="00394AD8" w:rsidRPr="00880625">
        <w:rPr>
          <w:rStyle w:val="a6"/>
          <w:rFonts w:ascii="Times New Roman" w:hAnsi="Times New Roman" w:cs="Times New Roman"/>
          <w:sz w:val="24"/>
          <w:szCs w:val="24"/>
        </w:rPr>
        <w:footnoteReference w:id="61"/>
      </w:r>
      <w:r w:rsidR="000737F4" w:rsidRPr="00880625">
        <w:rPr>
          <w:rFonts w:ascii="Times New Roman" w:hAnsi="Times New Roman" w:cs="Times New Roman"/>
          <w:sz w:val="24"/>
          <w:szCs w:val="24"/>
        </w:rPr>
        <w:t xml:space="preserve"> The concern is that the compensation </w:t>
      </w:r>
      <w:r w:rsidR="00A1578E" w:rsidRPr="00880625">
        <w:rPr>
          <w:rFonts w:ascii="Times New Roman" w:hAnsi="Times New Roman" w:cs="Times New Roman"/>
          <w:sz w:val="24"/>
          <w:szCs w:val="24"/>
        </w:rPr>
        <w:t xml:space="preserve">that </w:t>
      </w:r>
      <w:r w:rsidR="000737F4" w:rsidRPr="00880625">
        <w:rPr>
          <w:rFonts w:ascii="Times New Roman" w:hAnsi="Times New Roman" w:cs="Times New Roman"/>
          <w:sz w:val="24"/>
          <w:szCs w:val="24"/>
        </w:rPr>
        <w:t xml:space="preserve">the parties to the contract </w:t>
      </w:r>
      <w:r w:rsidR="00A1578E" w:rsidRPr="00880625">
        <w:rPr>
          <w:rFonts w:ascii="Times New Roman" w:hAnsi="Times New Roman" w:cs="Times New Roman"/>
          <w:sz w:val="24"/>
          <w:szCs w:val="24"/>
        </w:rPr>
        <w:t xml:space="preserve">may prescribe </w:t>
      </w:r>
      <w:r w:rsidR="000737F4" w:rsidRPr="00880625">
        <w:rPr>
          <w:rFonts w:ascii="Times New Roman" w:hAnsi="Times New Roman" w:cs="Times New Roman"/>
          <w:sz w:val="24"/>
          <w:szCs w:val="24"/>
        </w:rPr>
        <w:t xml:space="preserve">will </w:t>
      </w:r>
      <w:r w:rsidR="004B5B73" w:rsidRPr="00880625">
        <w:rPr>
          <w:rFonts w:ascii="Times New Roman" w:hAnsi="Times New Roman" w:cs="Times New Roman"/>
          <w:sz w:val="24"/>
          <w:szCs w:val="24"/>
        </w:rPr>
        <w:t>serve as</w:t>
      </w:r>
      <w:r w:rsidR="00A1578E" w:rsidRPr="00880625">
        <w:rPr>
          <w:rFonts w:ascii="Times New Roman" w:hAnsi="Times New Roman" w:cs="Times New Roman"/>
          <w:sz w:val="24"/>
          <w:szCs w:val="24"/>
        </w:rPr>
        <w:t xml:space="preserve"> </w:t>
      </w:r>
      <w:r w:rsidR="000737F4" w:rsidRPr="00880625">
        <w:rPr>
          <w:rFonts w:ascii="Times New Roman" w:hAnsi="Times New Roman" w:cs="Times New Roman"/>
          <w:sz w:val="24"/>
          <w:szCs w:val="24"/>
        </w:rPr>
        <w:t xml:space="preserve">a punitive mechanism </w:t>
      </w:r>
      <w:r w:rsidR="004B5B73" w:rsidRPr="00880625">
        <w:rPr>
          <w:rFonts w:ascii="Times New Roman" w:hAnsi="Times New Roman" w:cs="Times New Roman"/>
          <w:sz w:val="24"/>
          <w:szCs w:val="24"/>
        </w:rPr>
        <w:t xml:space="preserve">for deterring </w:t>
      </w:r>
      <w:r w:rsidR="004676D0" w:rsidRPr="00880625">
        <w:rPr>
          <w:rFonts w:ascii="Times New Roman" w:hAnsi="Times New Roman" w:cs="Times New Roman"/>
          <w:sz w:val="24"/>
          <w:szCs w:val="24"/>
        </w:rPr>
        <w:t xml:space="preserve">parties from </w:t>
      </w:r>
      <w:r w:rsidR="000737F4" w:rsidRPr="00880625">
        <w:rPr>
          <w:rFonts w:ascii="Times New Roman" w:hAnsi="Times New Roman" w:cs="Times New Roman"/>
          <w:sz w:val="24"/>
          <w:szCs w:val="24"/>
        </w:rPr>
        <w:t xml:space="preserve">breaking </w:t>
      </w:r>
      <w:r w:rsidR="009C6461" w:rsidRPr="00880625">
        <w:rPr>
          <w:rFonts w:ascii="Times New Roman" w:hAnsi="Times New Roman" w:cs="Times New Roman"/>
          <w:sz w:val="24"/>
          <w:szCs w:val="24"/>
        </w:rPr>
        <w:t xml:space="preserve">up </w:t>
      </w:r>
      <w:r w:rsidR="000737F4" w:rsidRPr="00880625">
        <w:rPr>
          <w:rFonts w:ascii="Times New Roman" w:hAnsi="Times New Roman" w:cs="Times New Roman"/>
          <w:sz w:val="24"/>
          <w:szCs w:val="24"/>
        </w:rPr>
        <w:t xml:space="preserve">the relationship, </w:t>
      </w:r>
      <w:r w:rsidR="009C6461" w:rsidRPr="00880625">
        <w:rPr>
          <w:rFonts w:ascii="Times New Roman" w:hAnsi="Times New Roman" w:cs="Times New Roman"/>
          <w:sz w:val="24"/>
          <w:szCs w:val="24"/>
        </w:rPr>
        <w:t xml:space="preserve">which, as stated above, is </w:t>
      </w:r>
      <w:r w:rsidR="004676D0" w:rsidRPr="00880625">
        <w:rPr>
          <w:rFonts w:ascii="Times New Roman" w:hAnsi="Times New Roman" w:cs="Times New Roman"/>
          <w:sz w:val="24"/>
          <w:szCs w:val="24"/>
        </w:rPr>
        <w:t>ex hypothesis unacceptable</w:t>
      </w:r>
      <w:r w:rsidR="000737F4" w:rsidRPr="00880625">
        <w:rPr>
          <w:rFonts w:ascii="Times New Roman" w:hAnsi="Times New Roman" w:cs="Times New Roman"/>
          <w:sz w:val="24"/>
          <w:szCs w:val="24"/>
        </w:rPr>
        <w:t xml:space="preserve">. </w:t>
      </w:r>
      <w:r w:rsidR="00BB790A" w:rsidRPr="00880625">
        <w:rPr>
          <w:rFonts w:ascii="Times New Roman" w:hAnsi="Times New Roman" w:cs="Times New Roman"/>
          <w:sz w:val="24"/>
          <w:szCs w:val="24"/>
        </w:rPr>
        <w:t>Thus</w:t>
      </w:r>
      <w:r w:rsidR="004676D0" w:rsidRPr="00880625">
        <w:rPr>
          <w:rFonts w:ascii="Times New Roman" w:hAnsi="Times New Roman" w:cs="Times New Roman"/>
          <w:sz w:val="24"/>
          <w:szCs w:val="24"/>
        </w:rPr>
        <w:t>, in order</w:t>
      </w:r>
      <w:r w:rsidR="000737F4" w:rsidRPr="00880625">
        <w:rPr>
          <w:rFonts w:ascii="Times New Roman" w:hAnsi="Times New Roman" w:cs="Times New Roman"/>
          <w:sz w:val="24"/>
          <w:szCs w:val="24"/>
        </w:rPr>
        <w:t xml:space="preserve"> </w:t>
      </w:r>
      <w:r w:rsidR="004676D0" w:rsidRPr="00880625">
        <w:rPr>
          <w:rFonts w:ascii="Times New Roman" w:hAnsi="Times New Roman" w:cs="Times New Roman"/>
          <w:sz w:val="24"/>
          <w:szCs w:val="24"/>
        </w:rPr>
        <w:t xml:space="preserve">for </w:t>
      </w:r>
      <w:r w:rsidR="000737F4" w:rsidRPr="00880625">
        <w:rPr>
          <w:rFonts w:ascii="Times New Roman" w:hAnsi="Times New Roman" w:cs="Times New Roman"/>
          <w:sz w:val="24"/>
          <w:szCs w:val="24"/>
        </w:rPr>
        <w:t>the problem</w:t>
      </w:r>
      <w:r w:rsidR="00BB790A" w:rsidRPr="00880625">
        <w:rPr>
          <w:rFonts w:ascii="Times New Roman" w:hAnsi="Times New Roman" w:cs="Times New Roman"/>
          <w:sz w:val="24"/>
          <w:szCs w:val="24"/>
        </w:rPr>
        <w:t>s</w:t>
      </w:r>
      <w:r w:rsidR="000737F4" w:rsidRPr="00880625">
        <w:rPr>
          <w:rFonts w:ascii="Times New Roman" w:hAnsi="Times New Roman" w:cs="Times New Roman"/>
          <w:sz w:val="24"/>
          <w:szCs w:val="24"/>
        </w:rPr>
        <w:t xml:space="preserve"> of </w:t>
      </w:r>
      <w:r w:rsidR="009C6461" w:rsidRPr="00880625">
        <w:rPr>
          <w:rFonts w:ascii="Times New Roman" w:hAnsi="Times New Roman" w:cs="Times New Roman"/>
          <w:sz w:val="24"/>
          <w:szCs w:val="24"/>
        </w:rPr>
        <w:t xml:space="preserve">assessment </w:t>
      </w:r>
      <w:r w:rsidR="000737F4" w:rsidRPr="00880625">
        <w:rPr>
          <w:rFonts w:ascii="Times New Roman" w:hAnsi="Times New Roman" w:cs="Times New Roman"/>
          <w:sz w:val="24"/>
          <w:szCs w:val="24"/>
        </w:rPr>
        <w:t xml:space="preserve">and quantification </w:t>
      </w:r>
      <w:r w:rsidR="004676D0" w:rsidRPr="00880625">
        <w:rPr>
          <w:rFonts w:ascii="Times New Roman" w:hAnsi="Times New Roman" w:cs="Times New Roman"/>
          <w:sz w:val="24"/>
          <w:szCs w:val="24"/>
        </w:rPr>
        <w:t xml:space="preserve">to be resolved, </w:t>
      </w:r>
      <w:r w:rsidR="000737F4" w:rsidRPr="00880625">
        <w:rPr>
          <w:rFonts w:ascii="Times New Roman" w:hAnsi="Times New Roman" w:cs="Times New Roman"/>
          <w:sz w:val="24"/>
          <w:szCs w:val="24"/>
        </w:rPr>
        <w:t xml:space="preserve">the parties themselves have </w:t>
      </w:r>
      <w:r w:rsidR="004676D0" w:rsidRPr="00880625">
        <w:rPr>
          <w:rFonts w:ascii="Times New Roman" w:hAnsi="Times New Roman" w:cs="Times New Roman"/>
          <w:sz w:val="24"/>
          <w:szCs w:val="24"/>
        </w:rPr>
        <w:t xml:space="preserve">to </w:t>
      </w:r>
      <w:r w:rsidR="009C6461" w:rsidRPr="00880625">
        <w:rPr>
          <w:rFonts w:ascii="Times New Roman" w:hAnsi="Times New Roman" w:cs="Times New Roman"/>
          <w:sz w:val="24"/>
          <w:szCs w:val="24"/>
        </w:rPr>
        <w:t xml:space="preserve">set </w:t>
      </w:r>
      <w:r w:rsidR="000737F4" w:rsidRPr="00880625">
        <w:rPr>
          <w:rFonts w:ascii="Times New Roman" w:hAnsi="Times New Roman" w:cs="Times New Roman"/>
          <w:sz w:val="24"/>
          <w:szCs w:val="24"/>
        </w:rPr>
        <w:t xml:space="preserve">the price attached to </w:t>
      </w:r>
      <w:r w:rsidR="009C6461" w:rsidRPr="00880625">
        <w:rPr>
          <w:rFonts w:ascii="Times New Roman" w:hAnsi="Times New Roman" w:cs="Times New Roman"/>
          <w:sz w:val="24"/>
          <w:szCs w:val="24"/>
        </w:rPr>
        <w:t>infidelity</w:t>
      </w:r>
      <w:r w:rsidR="001C4A11" w:rsidRPr="00880625">
        <w:rPr>
          <w:rFonts w:ascii="Times New Roman" w:hAnsi="Times New Roman" w:cs="Times New Roman"/>
          <w:sz w:val="24"/>
          <w:szCs w:val="24"/>
        </w:rPr>
        <w:t xml:space="preserve"> in a way that reasonably reflect</w:t>
      </w:r>
      <w:r w:rsidR="009702B8" w:rsidRPr="00880625">
        <w:rPr>
          <w:rFonts w:ascii="Times New Roman" w:hAnsi="Times New Roman" w:cs="Times New Roman"/>
          <w:sz w:val="24"/>
          <w:szCs w:val="24"/>
        </w:rPr>
        <w:t>s</w:t>
      </w:r>
      <w:r w:rsidR="001C4A11" w:rsidRPr="00880625">
        <w:rPr>
          <w:rFonts w:ascii="Times New Roman" w:hAnsi="Times New Roman" w:cs="Times New Roman"/>
          <w:sz w:val="24"/>
          <w:szCs w:val="24"/>
        </w:rPr>
        <w:t xml:space="preserve"> the real damage </w:t>
      </w:r>
      <w:r w:rsidR="00F90464" w:rsidRPr="00880625">
        <w:rPr>
          <w:rFonts w:ascii="Times New Roman" w:hAnsi="Times New Roman" w:cs="Times New Roman"/>
          <w:sz w:val="24"/>
          <w:szCs w:val="24"/>
        </w:rPr>
        <w:t>associated with the misconduct.</w:t>
      </w:r>
      <w:r w:rsidR="00E42FE6" w:rsidRPr="00880625">
        <w:rPr>
          <w:rFonts w:ascii="Times New Roman" w:hAnsi="Times New Roman" w:cs="Times New Roman"/>
          <w:sz w:val="24"/>
          <w:szCs w:val="24"/>
        </w:rPr>
        <w:t xml:space="preserve"> </w:t>
      </w:r>
    </w:p>
    <w:p w14:paraId="12F70A4B" w14:textId="055BB90C" w:rsidR="000737F4" w:rsidRPr="00880625" w:rsidRDefault="00394AD8" w:rsidP="006A6F79">
      <w:pPr>
        <w:pStyle w:val="3"/>
        <w:spacing w:after="0"/>
        <w:rPr>
          <w:rFonts w:ascii="Times New Roman" w:hAnsi="Times New Roman" w:cs="Times New Roman"/>
          <w:sz w:val="24"/>
          <w:szCs w:val="24"/>
        </w:rPr>
      </w:pPr>
      <w:r w:rsidRPr="00880625">
        <w:rPr>
          <w:rFonts w:ascii="Times New Roman" w:hAnsi="Times New Roman" w:cs="Times New Roman"/>
          <w:sz w:val="24"/>
          <w:szCs w:val="24"/>
        </w:rPr>
        <w:t>b</w:t>
      </w:r>
      <w:r w:rsidR="000737F4" w:rsidRPr="00880625">
        <w:rPr>
          <w:rFonts w:ascii="Times New Roman" w:hAnsi="Times New Roman" w:cs="Times New Roman"/>
          <w:sz w:val="24"/>
          <w:szCs w:val="24"/>
        </w:rPr>
        <w:t xml:space="preserve">. </w:t>
      </w:r>
      <w:r w:rsidRPr="00880625">
        <w:rPr>
          <w:rFonts w:ascii="Times New Roman" w:hAnsi="Times New Roman" w:cs="Times New Roman"/>
          <w:sz w:val="24"/>
          <w:szCs w:val="24"/>
        </w:rPr>
        <w:t>Efficiency</w:t>
      </w:r>
      <w:r w:rsidR="00BB2FDB" w:rsidRPr="00880625">
        <w:rPr>
          <w:rFonts w:ascii="Times New Roman" w:hAnsi="Times New Roman" w:cs="Times New Roman"/>
          <w:sz w:val="24"/>
          <w:szCs w:val="24"/>
        </w:rPr>
        <w:t xml:space="preserve"> and Integrity of</w:t>
      </w:r>
      <w:r w:rsidR="00F90464" w:rsidRPr="00880625">
        <w:rPr>
          <w:rFonts w:ascii="Times New Roman" w:hAnsi="Times New Roman" w:cs="Times New Roman"/>
          <w:sz w:val="24"/>
          <w:szCs w:val="24"/>
        </w:rPr>
        <w:t xml:space="preserve"> the Legal System</w:t>
      </w:r>
      <w:r w:rsidR="00BB2FDB" w:rsidRPr="00880625">
        <w:rPr>
          <w:rFonts w:ascii="Times New Roman" w:hAnsi="Times New Roman" w:cs="Times New Roman"/>
          <w:sz w:val="24"/>
          <w:szCs w:val="24"/>
        </w:rPr>
        <w:t xml:space="preserve"> </w:t>
      </w:r>
    </w:p>
    <w:p w14:paraId="32AD6F5D" w14:textId="584F5BD3" w:rsidR="007242CA" w:rsidRPr="00880625" w:rsidRDefault="00F32707" w:rsidP="006A6F79">
      <w:pPr>
        <w:jc w:val="both"/>
        <w:rPr>
          <w:rFonts w:ascii="Times New Roman" w:hAnsi="Times New Roman" w:cs="Times New Roman"/>
          <w:sz w:val="24"/>
          <w:szCs w:val="24"/>
        </w:rPr>
      </w:pPr>
      <w:r w:rsidRPr="00880625">
        <w:rPr>
          <w:rFonts w:ascii="Times New Roman" w:hAnsi="Times New Roman" w:cs="Times New Roman"/>
          <w:sz w:val="24"/>
          <w:szCs w:val="24"/>
        </w:rPr>
        <w:t>Adjudicating questions of</w:t>
      </w:r>
      <w:r w:rsidR="000737F4" w:rsidRPr="00880625">
        <w:rPr>
          <w:rFonts w:ascii="Times New Roman" w:hAnsi="Times New Roman" w:cs="Times New Roman"/>
          <w:sz w:val="24"/>
          <w:szCs w:val="24"/>
        </w:rPr>
        <w:t xml:space="preserve"> sexual fidelity </w:t>
      </w:r>
      <w:r w:rsidRPr="00880625">
        <w:rPr>
          <w:rFonts w:ascii="Times New Roman" w:hAnsi="Times New Roman" w:cs="Times New Roman"/>
          <w:sz w:val="24"/>
          <w:szCs w:val="24"/>
        </w:rPr>
        <w:t>might</w:t>
      </w:r>
      <w:r w:rsidR="004C3610" w:rsidRPr="00880625">
        <w:rPr>
          <w:rFonts w:ascii="Times New Roman" w:hAnsi="Times New Roman" w:cs="Times New Roman"/>
          <w:sz w:val="24"/>
          <w:szCs w:val="24"/>
        </w:rPr>
        <w:t xml:space="preserve"> </w:t>
      </w:r>
      <w:r w:rsidR="000737F4" w:rsidRPr="00880625">
        <w:rPr>
          <w:rFonts w:ascii="Times New Roman" w:hAnsi="Times New Roman" w:cs="Times New Roman"/>
          <w:sz w:val="24"/>
          <w:szCs w:val="24"/>
        </w:rPr>
        <w:t>burden the</w:t>
      </w:r>
      <w:r w:rsidRPr="00880625">
        <w:rPr>
          <w:rFonts w:ascii="Times New Roman" w:hAnsi="Times New Roman" w:cs="Times New Roman"/>
          <w:sz w:val="24"/>
          <w:szCs w:val="24"/>
        </w:rPr>
        <w:t xml:space="preserve"> legal</w:t>
      </w:r>
      <w:r w:rsidR="000737F4" w:rsidRPr="00880625">
        <w:rPr>
          <w:rFonts w:ascii="Times New Roman" w:hAnsi="Times New Roman" w:cs="Times New Roman"/>
          <w:sz w:val="24"/>
          <w:szCs w:val="24"/>
        </w:rPr>
        <w:t xml:space="preserve"> </w:t>
      </w:r>
      <w:r w:rsidR="00BB790A" w:rsidRPr="00880625">
        <w:rPr>
          <w:rFonts w:ascii="Times New Roman" w:hAnsi="Times New Roman" w:cs="Times New Roman"/>
          <w:sz w:val="24"/>
          <w:szCs w:val="24"/>
        </w:rPr>
        <w:t xml:space="preserve">procedure </w:t>
      </w:r>
      <w:r w:rsidRPr="00880625">
        <w:rPr>
          <w:rFonts w:ascii="Times New Roman" w:hAnsi="Times New Roman" w:cs="Times New Roman"/>
          <w:sz w:val="24"/>
          <w:szCs w:val="24"/>
        </w:rPr>
        <w:t xml:space="preserve">in terms of time and resources. </w:t>
      </w:r>
      <w:r w:rsidR="000737F4" w:rsidRPr="00880625">
        <w:rPr>
          <w:rFonts w:ascii="Times New Roman" w:hAnsi="Times New Roman" w:cs="Times New Roman"/>
          <w:sz w:val="24"/>
          <w:szCs w:val="24"/>
        </w:rPr>
        <w:t>Worse, systematic unreliability in fact</w:t>
      </w:r>
      <w:r w:rsidRPr="00880625">
        <w:rPr>
          <w:rFonts w:ascii="Times New Roman" w:hAnsi="Times New Roman" w:cs="Times New Roman"/>
          <w:sz w:val="24"/>
          <w:szCs w:val="24"/>
        </w:rPr>
        <w:t>-finding</w:t>
      </w:r>
      <w:r w:rsidR="000737F4" w:rsidRPr="00880625">
        <w:rPr>
          <w:rFonts w:ascii="Times New Roman" w:hAnsi="Times New Roman" w:cs="Times New Roman"/>
          <w:sz w:val="24"/>
          <w:szCs w:val="24"/>
        </w:rPr>
        <w:t xml:space="preserve">, </w:t>
      </w:r>
      <w:r w:rsidR="00B05B80" w:rsidRPr="00880625">
        <w:rPr>
          <w:rFonts w:ascii="Times New Roman" w:hAnsi="Times New Roman" w:cs="Times New Roman"/>
          <w:sz w:val="24"/>
          <w:szCs w:val="24"/>
        </w:rPr>
        <w:t xml:space="preserve">and a need in </w:t>
      </w:r>
      <w:r w:rsidR="001E01A7" w:rsidRPr="00880625">
        <w:rPr>
          <w:rFonts w:ascii="Times New Roman" w:hAnsi="Times New Roman" w:cs="Times New Roman"/>
          <w:sz w:val="24"/>
          <w:szCs w:val="24"/>
        </w:rPr>
        <w:t>examining</w:t>
      </w:r>
      <w:r w:rsidR="000737F4" w:rsidRPr="00880625">
        <w:rPr>
          <w:rFonts w:ascii="Times New Roman" w:hAnsi="Times New Roman" w:cs="Times New Roman"/>
          <w:sz w:val="24"/>
          <w:szCs w:val="24"/>
        </w:rPr>
        <w:t xml:space="preserve"> </w:t>
      </w:r>
      <w:r w:rsidR="004C3610" w:rsidRPr="00880625">
        <w:rPr>
          <w:rFonts w:ascii="Times New Roman" w:hAnsi="Times New Roman" w:cs="Times New Roman"/>
          <w:sz w:val="24"/>
          <w:szCs w:val="24"/>
        </w:rPr>
        <w:t xml:space="preserve">the minutia of intimate </w:t>
      </w:r>
      <w:r w:rsidR="000737F4" w:rsidRPr="00880625">
        <w:rPr>
          <w:rFonts w:ascii="Times New Roman" w:hAnsi="Times New Roman" w:cs="Times New Roman"/>
          <w:sz w:val="24"/>
          <w:szCs w:val="24"/>
        </w:rPr>
        <w:t>relationships between couple</w:t>
      </w:r>
      <w:r w:rsidR="004C3610" w:rsidRPr="00880625">
        <w:rPr>
          <w:rFonts w:ascii="Times New Roman" w:hAnsi="Times New Roman" w:cs="Times New Roman"/>
          <w:sz w:val="24"/>
          <w:szCs w:val="24"/>
        </w:rPr>
        <w:t>s</w:t>
      </w:r>
      <w:r w:rsidR="00B8619B" w:rsidRPr="00880625">
        <w:rPr>
          <w:rFonts w:ascii="Times New Roman" w:hAnsi="Times New Roman" w:cs="Times New Roman"/>
          <w:sz w:val="24"/>
          <w:szCs w:val="24"/>
        </w:rPr>
        <w:t xml:space="preserve">, </w:t>
      </w:r>
      <w:r w:rsidR="004C3610" w:rsidRPr="00880625">
        <w:rPr>
          <w:rFonts w:ascii="Times New Roman" w:hAnsi="Times New Roman" w:cs="Times New Roman"/>
          <w:sz w:val="24"/>
          <w:szCs w:val="24"/>
        </w:rPr>
        <w:t>plac</w:t>
      </w:r>
      <w:r w:rsidR="00B8619B" w:rsidRPr="00880625">
        <w:rPr>
          <w:rFonts w:ascii="Times New Roman" w:hAnsi="Times New Roman" w:cs="Times New Roman"/>
          <w:sz w:val="24"/>
          <w:szCs w:val="24"/>
        </w:rPr>
        <w:t>ing</w:t>
      </w:r>
      <w:r w:rsidR="004C3610" w:rsidRPr="00880625">
        <w:rPr>
          <w:rFonts w:ascii="Times New Roman" w:hAnsi="Times New Roman" w:cs="Times New Roman"/>
          <w:sz w:val="24"/>
          <w:szCs w:val="24"/>
        </w:rPr>
        <w:t xml:space="preserve"> </w:t>
      </w:r>
      <w:r w:rsidR="000737F4" w:rsidRPr="00880625">
        <w:rPr>
          <w:rFonts w:ascii="Times New Roman" w:hAnsi="Times New Roman" w:cs="Times New Roman"/>
          <w:sz w:val="24"/>
          <w:szCs w:val="24"/>
        </w:rPr>
        <w:t xml:space="preserve">the court in the </w:t>
      </w:r>
      <w:r w:rsidR="00686F74" w:rsidRPr="00880625">
        <w:rPr>
          <w:rFonts w:ascii="Times New Roman" w:hAnsi="Times New Roman" w:cs="Times New Roman"/>
          <w:sz w:val="24"/>
          <w:szCs w:val="24"/>
        </w:rPr>
        <w:t xml:space="preserve">embarrassing </w:t>
      </w:r>
      <w:r w:rsidR="004C3610" w:rsidRPr="00880625">
        <w:rPr>
          <w:rFonts w:ascii="Times New Roman" w:hAnsi="Times New Roman" w:cs="Times New Roman"/>
          <w:sz w:val="24"/>
          <w:szCs w:val="24"/>
        </w:rPr>
        <w:t xml:space="preserve">position of a </w:t>
      </w:r>
      <w:r w:rsidR="000737F4" w:rsidRPr="00880625">
        <w:rPr>
          <w:rFonts w:ascii="Times New Roman" w:hAnsi="Times New Roman" w:cs="Times New Roman"/>
          <w:sz w:val="24"/>
          <w:szCs w:val="24"/>
        </w:rPr>
        <w:t>“voyeur</w:t>
      </w:r>
      <w:r w:rsidR="004C3610" w:rsidRPr="00880625">
        <w:rPr>
          <w:rFonts w:ascii="Times New Roman" w:hAnsi="Times New Roman" w:cs="Times New Roman"/>
          <w:sz w:val="24"/>
          <w:szCs w:val="24"/>
        </w:rPr>
        <w:t>,</w:t>
      </w:r>
      <w:r w:rsidR="000737F4" w:rsidRPr="00880625">
        <w:rPr>
          <w:rFonts w:ascii="Times New Roman" w:hAnsi="Times New Roman" w:cs="Times New Roman"/>
          <w:sz w:val="24"/>
          <w:szCs w:val="24"/>
        </w:rPr>
        <w:t xml:space="preserve">” </w:t>
      </w:r>
      <w:r w:rsidRPr="00880625">
        <w:rPr>
          <w:rFonts w:ascii="Times New Roman" w:hAnsi="Times New Roman" w:cs="Times New Roman"/>
          <w:sz w:val="24"/>
          <w:szCs w:val="24"/>
        </w:rPr>
        <w:t>might lead</w:t>
      </w:r>
      <w:r w:rsidR="009D717D" w:rsidRPr="00880625">
        <w:rPr>
          <w:rFonts w:ascii="Times New Roman" w:hAnsi="Times New Roman" w:cs="Times New Roman"/>
          <w:sz w:val="24"/>
          <w:szCs w:val="24"/>
        </w:rPr>
        <w:t xml:space="preserve"> to</w:t>
      </w:r>
      <w:r w:rsidR="001E01A7" w:rsidRPr="00880625">
        <w:rPr>
          <w:rFonts w:ascii="Times New Roman" w:hAnsi="Times New Roman" w:cs="Times New Roman"/>
          <w:sz w:val="24"/>
          <w:szCs w:val="24"/>
        </w:rPr>
        <w:t xml:space="preserve"> distrust </w:t>
      </w:r>
      <w:r w:rsidR="00AF3482" w:rsidRPr="00880625">
        <w:rPr>
          <w:rFonts w:ascii="Times New Roman" w:hAnsi="Times New Roman" w:cs="Times New Roman"/>
          <w:sz w:val="24"/>
          <w:szCs w:val="24"/>
        </w:rPr>
        <w:t xml:space="preserve">in </w:t>
      </w:r>
      <w:r w:rsidR="000737F4" w:rsidRPr="00880625">
        <w:rPr>
          <w:rFonts w:ascii="Times New Roman" w:hAnsi="Times New Roman" w:cs="Times New Roman"/>
          <w:sz w:val="24"/>
          <w:szCs w:val="24"/>
        </w:rPr>
        <w:t>the courts</w:t>
      </w:r>
      <w:r w:rsidR="00BB790A" w:rsidRPr="00880625">
        <w:rPr>
          <w:rFonts w:ascii="Times New Roman" w:hAnsi="Times New Roman" w:cs="Times New Roman"/>
          <w:sz w:val="24"/>
          <w:szCs w:val="24"/>
        </w:rPr>
        <w:t xml:space="preserve"> </w:t>
      </w:r>
      <w:r w:rsidR="000737F4" w:rsidRPr="00880625">
        <w:rPr>
          <w:rFonts w:ascii="Times New Roman" w:hAnsi="Times New Roman" w:cs="Times New Roman"/>
          <w:sz w:val="24"/>
          <w:szCs w:val="24"/>
        </w:rPr>
        <w:t>and</w:t>
      </w:r>
      <w:r w:rsidR="00BB790A" w:rsidRPr="00880625">
        <w:rPr>
          <w:rFonts w:ascii="Times New Roman" w:hAnsi="Times New Roman" w:cs="Times New Roman"/>
          <w:sz w:val="24"/>
          <w:szCs w:val="24"/>
        </w:rPr>
        <w:t xml:space="preserve"> </w:t>
      </w:r>
      <w:r w:rsidR="000737F4" w:rsidRPr="00880625">
        <w:rPr>
          <w:rFonts w:ascii="Times New Roman" w:hAnsi="Times New Roman" w:cs="Times New Roman"/>
          <w:sz w:val="24"/>
          <w:szCs w:val="24"/>
        </w:rPr>
        <w:t xml:space="preserve">contempt </w:t>
      </w:r>
      <w:r w:rsidR="004C3610" w:rsidRPr="00880625">
        <w:rPr>
          <w:rFonts w:ascii="Times New Roman" w:hAnsi="Times New Roman" w:cs="Times New Roman"/>
          <w:sz w:val="24"/>
          <w:szCs w:val="24"/>
        </w:rPr>
        <w:t xml:space="preserve">for </w:t>
      </w:r>
      <w:r w:rsidR="000737F4" w:rsidRPr="00880625">
        <w:rPr>
          <w:rFonts w:ascii="Times New Roman" w:hAnsi="Times New Roman" w:cs="Times New Roman"/>
          <w:sz w:val="24"/>
          <w:szCs w:val="24"/>
        </w:rPr>
        <w:t xml:space="preserve">the judiciary. These </w:t>
      </w:r>
      <w:r w:rsidR="004C3610" w:rsidRPr="00880625">
        <w:rPr>
          <w:rFonts w:ascii="Times New Roman" w:hAnsi="Times New Roman" w:cs="Times New Roman"/>
          <w:sz w:val="24"/>
          <w:szCs w:val="24"/>
        </w:rPr>
        <w:t xml:space="preserve">problems </w:t>
      </w:r>
      <w:r w:rsidRPr="00880625">
        <w:rPr>
          <w:rFonts w:ascii="Times New Roman" w:hAnsi="Times New Roman" w:cs="Times New Roman"/>
          <w:sz w:val="24"/>
          <w:szCs w:val="24"/>
        </w:rPr>
        <w:t xml:space="preserve">remain even if the origin of the norm is in a private agreement. </w:t>
      </w:r>
      <w:r w:rsidR="00686F74" w:rsidRPr="00880625">
        <w:rPr>
          <w:rFonts w:ascii="Times New Roman" w:hAnsi="Times New Roman" w:cs="Times New Roman"/>
          <w:sz w:val="24"/>
          <w:szCs w:val="24"/>
        </w:rPr>
        <w:t xml:space="preserve">While specific stipulations and definitions </w:t>
      </w:r>
      <w:r w:rsidR="000737F4" w:rsidRPr="00880625">
        <w:rPr>
          <w:rFonts w:ascii="Times New Roman" w:hAnsi="Times New Roman" w:cs="Times New Roman"/>
          <w:sz w:val="24"/>
          <w:szCs w:val="24"/>
        </w:rPr>
        <w:t xml:space="preserve">of the type described above </w:t>
      </w:r>
      <w:r w:rsidR="00686F74" w:rsidRPr="00880625">
        <w:rPr>
          <w:rFonts w:ascii="Times New Roman" w:hAnsi="Times New Roman" w:cs="Times New Roman"/>
          <w:sz w:val="24"/>
          <w:szCs w:val="24"/>
        </w:rPr>
        <w:t>can</w:t>
      </w:r>
      <w:r w:rsidR="000737F4" w:rsidRPr="00880625">
        <w:rPr>
          <w:rFonts w:ascii="Times New Roman" w:hAnsi="Times New Roman" w:cs="Times New Roman"/>
          <w:sz w:val="24"/>
          <w:szCs w:val="24"/>
        </w:rPr>
        <w:t xml:space="preserve"> alleviate the difficulties of identification </w:t>
      </w:r>
      <w:r w:rsidR="00686F74" w:rsidRPr="00880625">
        <w:rPr>
          <w:rFonts w:ascii="Times New Roman" w:hAnsi="Times New Roman" w:cs="Times New Roman"/>
          <w:sz w:val="24"/>
          <w:szCs w:val="24"/>
        </w:rPr>
        <w:t>and partly</w:t>
      </w:r>
      <w:r w:rsidR="000737F4" w:rsidRPr="00880625">
        <w:rPr>
          <w:rFonts w:ascii="Times New Roman" w:hAnsi="Times New Roman" w:cs="Times New Roman"/>
          <w:sz w:val="24"/>
          <w:szCs w:val="24"/>
        </w:rPr>
        <w:t xml:space="preserve"> mitigate the difficulty </w:t>
      </w:r>
      <w:r w:rsidR="00686F74" w:rsidRPr="00880625">
        <w:rPr>
          <w:rFonts w:ascii="Times New Roman" w:hAnsi="Times New Roman" w:cs="Times New Roman"/>
          <w:sz w:val="24"/>
          <w:szCs w:val="24"/>
        </w:rPr>
        <w:t xml:space="preserve">of voyeurism, </w:t>
      </w:r>
      <w:r w:rsidR="000737F4" w:rsidRPr="00880625">
        <w:rPr>
          <w:rFonts w:ascii="Times New Roman" w:hAnsi="Times New Roman" w:cs="Times New Roman"/>
          <w:sz w:val="24"/>
          <w:szCs w:val="24"/>
        </w:rPr>
        <w:t xml:space="preserve">there is </w:t>
      </w:r>
      <w:r w:rsidR="00686F74" w:rsidRPr="00880625">
        <w:rPr>
          <w:rFonts w:ascii="Times New Roman" w:hAnsi="Times New Roman" w:cs="Times New Roman"/>
          <w:sz w:val="24"/>
          <w:szCs w:val="24"/>
        </w:rPr>
        <w:t xml:space="preserve">admittedly </w:t>
      </w:r>
      <w:r w:rsidR="000737F4" w:rsidRPr="00880625">
        <w:rPr>
          <w:rFonts w:ascii="Times New Roman" w:hAnsi="Times New Roman" w:cs="Times New Roman"/>
          <w:sz w:val="24"/>
          <w:szCs w:val="24"/>
        </w:rPr>
        <w:t xml:space="preserve">a trade-off between invasiveness and reliability, meaning that </w:t>
      </w:r>
      <w:r w:rsidR="001E01A7" w:rsidRPr="00880625">
        <w:rPr>
          <w:rFonts w:ascii="Times New Roman" w:hAnsi="Times New Roman" w:cs="Times New Roman"/>
          <w:sz w:val="24"/>
          <w:szCs w:val="24"/>
        </w:rPr>
        <w:t xml:space="preserve">operating less </w:t>
      </w:r>
      <w:r w:rsidR="007D40E9" w:rsidRPr="00880625">
        <w:rPr>
          <w:rFonts w:ascii="Times New Roman" w:hAnsi="Times New Roman" w:cs="Times New Roman"/>
          <w:sz w:val="24"/>
          <w:szCs w:val="24"/>
        </w:rPr>
        <w:t>intrusively</w:t>
      </w:r>
      <w:r w:rsidR="000737F4" w:rsidRPr="00880625">
        <w:rPr>
          <w:rFonts w:ascii="Times New Roman" w:hAnsi="Times New Roman" w:cs="Times New Roman"/>
          <w:sz w:val="24"/>
          <w:szCs w:val="24"/>
        </w:rPr>
        <w:t xml:space="preserve"> will increase the problem of reliability. </w:t>
      </w:r>
      <w:r w:rsidR="00686F74" w:rsidRPr="00880625">
        <w:rPr>
          <w:rFonts w:ascii="Times New Roman" w:hAnsi="Times New Roman" w:cs="Times New Roman"/>
          <w:sz w:val="24"/>
          <w:szCs w:val="24"/>
        </w:rPr>
        <w:t xml:space="preserve">For that reason, it seems that </w:t>
      </w:r>
      <w:r w:rsidR="008D7628" w:rsidRPr="00880625">
        <w:rPr>
          <w:rFonts w:ascii="Times New Roman" w:hAnsi="Times New Roman" w:cs="Times New Roman"/>
          <w:sz w:val="24"/>
          <w:szCs w:val="24"/>
        </w:rPr>
        <w:t>the Institutional</w:t>
      </w:r>
      <w:r w:rsidR="00B05B80" w:rsidRPr="00880625">
        <w:rPr>
          <w:rFonts w:ascii="Times New Roman" w:hAnsi="Times New Roman" w:cs="Times New Roman"/>
          <w:sz w:val="24"/>
          <w:szCs w:val="24"/>
        </w:rPr>
        <w:t>ist</w:t>
      </w:r>
      <w:r w:rsidR="008D7628" w:rsidRPr="00880625">
        <w:rPr>
          <w:rFonts w:ascii="Times New Roman" w:hAnsi="Times New Roman" w:cs="Times New Roman"/>
          <w:sz w:val="24"/>
          <w:szCs w:val="24"/>
        </w:rPr>
        <w:t xml:space="preserve"> </w:t>
      </w:r>
      <w:r w:rsidR="000737F4" w:rsidRPr="00880625">
        <w:rPr>
          <w:rFonts w:ascii="Times New Roman" w:hAnsi="Times New Roman" w:cs="Times New Roman"/>
          <w:sz w:val="24"/>
          <w:szCs w:val="24"/>
        </w:rPr>
        <w:t xml:space="preserve">opposition </w:t>
      </w:r>
      <w:r w:rsidR="00261A8E" w:rsidRPr="00880625">
        <w:rPr>
          <w:rFonts w:ascii="Times New Roman" w:hAnsi="Times New Roman" w:cs="Times New Roman"/>
          <w:sz w:val="24"/>
          <w:szCs w:val="24"/>
        </w:rPr>
        <w:t xml:space="preserve">in this regard </w:t>
      </w:r>
      <w:r w:rsidR="000737F4" w:rsidRPr="00880625">
        <w:rPr>
          <w:rFonts w:ascii="Times New Roman" w:hAnsi="Times New Roman" w:cs="Times New Roman"/>
          <w:sz w:val="24"/>
          <w:szCs w:val="24"/>
        </w:rPr>
        <w:t xml:space="preserve">also applies to </w:t>
      </w:r>
      <w:r w:rsidR="004C3610" w:rsidRPr="00880625">
        <w:rPr>
          <w:rFonts w:ascii="Times New Roman" w:hAnsi="Times New Roman" w:cs="Times New Roman"/>
          <w:sz w:val="24"/>
          <w:szCs w:val="24"/>
        </w:rPr>
        <w:t xml:space="preserve">fault </w:t>
      </w:r>
      <w:r w:rsidR="00686F74" w:rsidRPr="00880625">
        <w:rPr>
          <w:rFonts w:ascii="Times New Roman" w:hAnsi="Times New Roman" w:cs="Times New Roman"/>
          <w:sz w:val="24"/>
          <w:szCs w:val="24"/>
        </w:rPr>
        <w:t>agreements.</w:t>
      </w:r>
      <w:r w:rsidR="00F67D46" w:rsidRPr="00880625">
        <w:rPr>
          <w:rFonts w:ascii="Times New Roman" w:hAnsi="Times New Roman" w:cs="Times New Roman"/>
          <w:sz w:val="24"/>
          <w:szCs w:val="24"/>
        </w:rPr>
        <w:t xml:space="preserve"> </w:t>
      </w:r>
      <w:r w:rsidR="00094CBA" w:rsidRPr="00880625">
        <w:rPr>
          <w:rFonts w:ascii="Times New Roman" w:hAnsi="Times New Roman" w:cs="Times New Roman"/>
          <w:sz w:val="24"/>
          <w:szCs w:val="24"/>
        </w:rPr>
        <w:t>Furthermore</w:t>
      </w:r>
      <w:r w:rsidR="00E42FE6" w:rsidRPr="00880625">
        <w:rPr>
          <w:rFonts w:ascii="Times New Roman" w:hAnsi="Times New Roman" w:cs="Times New Roman"/>
          <w:sz w:val="24"/>
          <w:szCs w:val="24"/>
        </w:rPr>
        <w:t>,</w:t>
      </w:r>
      <w:r w:rsidR="00094CBA" w:rsidRPr="00880625">
        <w:rPr>
          <w:rFonts w:ascii="Times New Roman" w:hAnsi="Times New Roman" w:cs="Times New Roman"/>
          <w:sz w:val="24"/>
          <w:szCs w:val="24"/>
        </w:rPr>
        <w:t xml:space="preserve"> </w:t>
      </w:r>
      <w:r w:rsidR="00E42FE6" w:rsidRPr="00880625">
        <w:rPr>
          <w:rFonts w:ascii="Times New Roman" w:hAnsi="Times New Roman" w:cs="Times New Roman"/>
          <w:sz w:val="24"/>
          <w:szCs w:val="24"/>
        </w:rPr>
        <w:t>a</w:t>
      </w:r>
      <w:r w:rsidR="000737F4" w:rsidRPr="00880625">
        <w:rPr>
          <w:rFonts w:ascii="Times New Roman" w:hAnsi="Times New Roman" w:cs="Times New Roman"/>
          <w:sz w:val="24"/>
          <w:szCs w:val="24"/>
        </w:rPr>
        <w:t xml:space="preserve"> central position in </w:t>
      </w:r>
      <w:r w:rsidR="00261A8E" w:rsidRPr="00880625">
        <w:rPr>
          <w:rFonts w:ascii="Times New Roman" w:hAnsi="Times New Roman" w:cs="Times New Roman"/>
          <w:sz w:val="24"/>
          <w:szCs w:val="24"/>
        </w:rPr>
        <w:t xml:space="preserve">general </w:t>
      </w:r>
      <w:r w:rsidR="000737F4" w:rsidRPr="00880625">
        <w:rPr>
          <w:rFonts w:ascii="Times New Roman" w:hAnsi="Times New Roman" w:cs="Times New Roman"/>
          <w:sz w:val="24"/>
          <w:szCs w:val="24"/>
        </w:rPr>
        <w:t xml:space="preserve">contract law opposes </w:t>
      </w:r>
      <w:r w:rsidR="004C3610" w:rsidRPr="00880625">
        <w:rPr>
          <w:rFonts w:ascii="Times New Roman" w:hAnsi="Times New Roman" w:cs="Times New Roman"/>
          <w:i/>
          <w:iCs/>
          <w:sz w:val="24"/>
          <w:szCs w:val="24"/>
        </w:rPr>
        <w:t>ab initio</w:t>
      </w:r>
      <w:r w:rsidR="004C3610" w:rsidRPr="00880625">
        <w:rPr>
          <w:rFonts w:ascii="Times New Roman" w:hAnsi="Times New Roman" w:cs="Times New Roman"/>
          <w:sz w:val="24"/>
          <w:szCs w:val="24"/>
        </w:rPr>
        <w:t xml:space="preserve"> dealing with </w:t>
      </w:r>
      <w:r w:rsidR="000737F4" w:rsidRPr="00880625">
        <w:rPr>
          <w:rFonts w:ascii="Times New Roman" w:hAnsi="Times New Roman" w:cs="Times New Roman"/>
          <w:sz w:val="24"/>
          <w:szCs w:val="24"/>
        </w:rPr>
        <w:t>trifles</w:t>
      </w:r>
      <w:r w:rsidR="00BB790A" w:rsidRPr="00880625">
        <w:rPr>
          <w:rFonts w:ascii="Times New Roman" w:hAnsi="Times New Roman" w:cs="Times New Roman"/>
          <w:sz w:val="24"/>
          <w:szCs w:val="24"/>
        </w:rPr>
        <w:t>,</w:t>
      </w:r>
      <w:r w:rsidR="000737F4" w:rsidRPr="00880625">
        <w:rPr>
          <w:rFonts w:ascii="Times New Roman" w:hAnsi="Times New Roman" w:cs="Times New Roman"/>
          <w:sz w:val="24"/>
          <w:szCs w:val="24"/>
        </w:rPr>
        <w:t xml:space="preserve"> </w:t>
      </w:r>
      <w:r w:rsidR="007B0057" w:rsidRPr="00880625">
        <w:rPr>
          <w:rFonts w:ascii="Times New Roman" w:hAnsi="Times New Roman" w:cs="Times New Roman"/>
          <w:sz w:val="24"/>
          <w:szCs w:val="24"/>
        </w:rPr>
        <w:t>or</w:t>
      </w:r>
      <w:r w:rsidR="000737F4" w:rsidRPr="00880625">
        <w:rPr>
          <w:rFonts w:ascii="Times New Roman" w:hAnsi="Times New Roman" w:cs="Times New Roman"/>
          <w:sz w:val="24"/>
          <w:szCs w:val="24"/>
        </w:rPr>
        <w:t xml:space="preserve"> </w:t>
      </w:r>
      <w:r w:rsidR="004C3610" w:rsidRPr="00880625">
        <w:rPr>
          <w:rFonts w:ascii="Times New Roman" w:hAnsi="Times New Roman" w:cs="Times New Roman"/>
          <w:sz w:val="24"/>
          <w:szCs w:val="24"/>
        </w:rPr>
        <w:t xml:space="preserve">with </w:t>
      </w:r>
      <w:r w:rsidR="007B0057" w:rsidRPr="00880625">
        <w:rPr>
          <w:rFonts w:ascii="Times New Roman" w:hAnsi="Times New Roman" w:cs="Times New Roman"/>
          <w:sz w:val="24"/>
          <w:szCs w:val="24"/>
        </w:rPr>
        <w:t xml:space="preserve">non-financial </w:t>
      </w:r>
      <w:r w:rsidR="004C3610" w:rsidRPr="00880625">
        <w:rPr>
          <w:rFonts w:ascii="Times New Roman" w:hAnsi="Times New Roman" w:cs="Times New Roman"/>
          <w:sz w:val="24"/>
          <w:szCs w:val="24"/>
        </w:rPr>
        <w:t>issues</w:t>
      </w:r>
      <w:r w:rsidR="000737F4" w:rsidRPr="00880625">
        <w:rPr>
          <w:rFonts w:ascii="Times New Roman" w:hAnsi="Times New Roman" w:cs="Times New Roman"/>
          <w:sz w:val="24"/>
          <w:szCs w:val="24"/>
        </w:rPr>
        <w:t xml:space="preserve">, emphasizing the nature of the contract as a public institution </w:t>
      </w:r>
      <w:r w:rsidR="007B0057" w:rsidRPr="00880625">
        <w:rPr>
          <w:rFonts w:ascii="Times New Roman" w:hAnsi="Times New Roman" w:cs="Times New Roman"/>
          <w:sz w:val="24"/>
          <w:szCs w:val="24"/>
        </w:rPr>
        <w:t>designed to advance public interests rather than</w:t>
      </w:r>
      <w:r w:rsidR="000737F4" w:rsidRPr="00880625">
        <w:rPr>
          <w:rFonts w:ascii="Times New Roman" w:hAnsi="Times New Roman" w:cs="Times New Roman"/>
          <w:sz w:val="24"/>
          <w:szCs w:val="24"/>
        </w:rPr>
        <w:t xml:space="preserve"> enforcing private promises</w:t>
      </w:r>
      <w:r w:rsidR="007D40E9" w:rsidRPr="00880625">
        <w:rPr>
          <w:rFonts w:ascii="Times New Roman" w:hAnsi="Times New Roman" w:cs="Times New Roman"/>
          <w:sz w:val="24"/>
          <w:szCs w:val="24"/>
        </w:rPr>
        <w:t>.</w:t>
      </w:r>
      <w:r w:rsidR="00394AD8" w:rsidRPr="00880625">
        <w:rPr>
          <w:rStyle w:val="a6"/>
          <w:rFonts w:ascii="Times New Roman" w:hAnsi="Times New Roman" w:cs="Times New Roman"/>
          <w:sz w:val="24"/>
          <w:szCs w:val="24"/>
        </w:rPr>
        <w:footnoteReference w:id="62"/>
      </w:r>
      <w:r w:rsidR="000737F4" w:rsidRPr="00880625">
        <w:rPr>
          <w:rFonts w:ascii="Times New Roman" w:hAnsi="Times New Roman" w:cs="Times New Roman"/>
          <w:sz w:val="24"/>
          <w:szCs w:val="24"/>
        </w:rPr>
        <w:t xml:space="preserve"> </w:t>
      </w:r>
      <w:r w:rsidR="007B0057" w:rsidRPr="00880625">
        <w:rPr>
          <w:rFonts w:ascii="Times New Roman" w:hAnsi="Times New Roman" w:cs="Times New Roman"/>
          <w:sz w:val="24"/>
          <w:szCs w:val="24"/>
        </w:rPr>
        <w:t>In the familial realm,</w:t>
      </w:r>
      <w:r w:rsidR="00C20120" w:rsidRPr="00880625">
        <w:rPr>
          <w:rFonts w:ascii="Times New Roman" w:hAnsi="Times New Roman" w:cs="Times New Roman"/>
          <w:sz w:val="24"/>
          <w:szCs w:val="24"/>
        </w:rPr>
        <w:t xml:space="preserve"> even proponents of familial agreements were</w:t>
      </w:r>
      <w:r w:rsidR="007B0057" w:rsidRPr="00880625">
        <w:rPr>
          <w:rFonts w:ascii="Times New Roman" w:hAnsi="Times New Roman" w:cs="Times New Roman"/>
          <w:sz w:val="24"/>
          <w:szCs w:val="24"/>
        </w:rPr>
        <w:t xml:space="preserve"> reluctant to attempt to regulate the conduct of the parties over the course of the marriage.</w:t>
      </w:r>
      <w:r w:rsidR="007B0057" w:rsidRPr="00880625">
        <w:rPr>
          <w:rStyle w:val="a6"/>
          <w:rFonts w:ascii="Times New Roman" w:hAnsi="Times New Roman" w:cs="Times New Roman"/>
          <w:sz w:val="24"/>
          <w:szCs w:val="24"/>
        </w:rPr>
        <w:footnoteReference w:id="63"/>
      </w:r>
      <w:r w:rsidR="007B0057" w:rsidRPr="00880625">
        <w:rPr>
          <w:rFonts w:ascii="Times New Roman" w:hAnsi="Times New Roman" w:cs="Times New Roman"/>
          <w:sz w:val="24"/>
          <w:szCs w:val="24"/>
        </w:rPr>
        <w:t xml:space="preserve"> </w:t>
      </w:r>
    </w:p>
    <w:p w14:paraId="397F01FF" w14:textId="1E2A6A5B" w:rsidR="00F2010F" w:rsidRPr="00880625" w:rsidRDefault="000737F4" w:rsidP="006A6F79">
      <w:pPr>
        <w:jc w:val="both"/>
        <w:rPr>
          <w:rFonts w:ascii="Times New Roman" w:hAnsi="Times New Roman" w:cs="Times New Roman"/>
          <w:sz w:val="24"/>
          <w:szCs w:val="24"/>
        </w:rPr>
      </w:pPr>
      <w:r w:rsidRPr="00880625">
        <w:rPr>
          <w:rFonts w:ascii="Times New Roman" w:hAnsi="Times New Roman" w:cs="Times New Roman"/>
          <w:sz w:val="24"/>
          <w:szCs w:val="24"/>
        </w:rPr>
        <w:t>In conclusion,</w:t>
      </w:r>
      <w:r w:rsidR="009D777A" w:rsidRPr="00880625">
        <w:rPr>
          <w:rFonts w:ascii="Times New Roman" w:hAnsi="Times New Roman" w:cs="Times New Roman"/>
          <w:sz w:val="24"/>
          <w:szCs w:val="24"/>
        </w:rPr>
        <w:t xml:space="preserve"> our discussion has demonstrated that part of the institutional challenges raised by fault consideration might be mitigated once the source of these considerations is in the parties’ privately negotiated agreement. Accordingly, contractual mechanisms alleviate the operational challenges of generalization, identification and quantification. On the other hand, institutionalist </w:t>
      </w:r>
      <w:r w:rsidR="009D777A" w:rsidRPr="00880625">
        <w:rPr>
          <w:rFonts w:ascii="Times New Roman" w:hAnsi="Times New Roman" w:cs="Times New Roman"/>
          <w:sz w:val="24"/>
          <w:szCs w:val="24"/>
        </w:rPr>
        <w:lastRenderedPageBreak/>
        <w:t xml:space="preserve">objections based on efficiency or integrity of the legal system are less affected by the source for considering fault. </w:t>
      </w:r>
      <w:r w:rsidR="00F2010F" w:rsidRPr="00880625">
        <w:rPr>
          <w:rFonts w:ascii="Times New Roman" w:hAnsi="Times New Roman" w:cs="Times New Roman" w:hint="cs"/>
          <w:sz w:val="24"/>
          <w:szCs w:val="24"/>
        </w:rPr>
        <w:t>T</w:t>
      </w:r>
      <w:r w:rsidR="00F2010F" w:rsidRPr="00880625">
        <w:rPr>
          <w:rFonts w:ascii="Times New Roman" w:hAnsi="Times New Roman" w:cs="Times New Roman"/>
          <w:sz w:val="24"/>
          <w:szCs w:val="24"/>
        </w:rPr>
        <w:t>herefore, the institutionalist perspective does not provide a clear verdict regarding the desirability of enabling fault agreements</w:t>
      </w:r>
      <w:r w:rsidR="00622E98" w:rsidRPr="00880625">
        <w:rPr>
          <w:rFonts w:ascii="Times New Roman" w:hAnsi="Times New Roman" w:cs="Times New Roman"/>
          <w:sz w:val="24"/>
          <w:szCs w:val="24"/>
        </w:rPr>
        <w:t>, yet the analysis highlights the complexity and nuances of this perspective</w:t>
      </w:r>
      <w:r w:rsidR="00F2010F" w:rsidRPr="00880625">
        <w:rPr>
          <w:rFonts w:ascii="Times New Roman" w:hAnsi="Times New Roman" w:cs="Times New Roman"/>
          <w:sz w:val="24"/>
          <w:szCs w:val="24"/>
        </w:rPr>
        <w:t xml:space="preserve">. </w:t>
      </w:r>
    </w:p>
    <w:p w14:paraId="7984F3C8" w14:textId="77777777" w:rsidR="000737F4" w:rsidRPr="00880625" w:rsidRDefault="000737F4" w:rsidP="006A6F79">
      <w:pPr>
        <w:pStyle w:val="2"/>
        <w:spacing w:after="0"/>
        <w:rPr>
          <w:rFonts w:ascii="Times New Roman" w:hAnsi="Times New Roman" w:cs="Times New Roman"/>
          <w:sz w:val="26"/>
          <w:szCs w:val="26"/>
        </w:rPr>
      </w:pPr>
      <w:r w:rsidRPr="00880625">
        <w:rPr>
          <w:rFonts w:ascii="Times New Roman" w:hAnsi="Times New Roman" w:cs="Times New Roman"/>
          <w:sz w:val="26"/>
          <w:szCs w:val="26"/>
        </w:rPr>
        <w:t>VI. Summary</w:t>
      </w:r>
    </w:p>
    <w:p w14:paraId="0264C9DB" w14:textId="79A95F7B" w:rsidR="00520275" w:rsidRPr="00880625" w:rsidRDefault="000737F4" w:rsidP="006A6F79">
      <w:pPr>
        <w:jc w:val="both"/>
        <w:rPr>
          <w:rFonts w:ascii="Times New Roman" w:hAnsi="Times New Roman" w:cs="Times New Roman"/>
          <w:sz w:val="24"/>
          <w:szCs w:val="24"/>
        </w:rPr>
      </w:pPr>
      <w:r w:rsidRPr="00880625">
        <w:rPr>
          <w:rFonts w:ascii="Times New Roman" w:hAnsi="Times New Roman" w:cs="Times New Roman"/>
          <w:sz w:val="24"/>
          <w:szCs w:val="24"/>
        </w:rPr>
        <w:t xml:space="preserve">To summarize this </w:t>
      </w:r>
      <w:r w:rsidR="00E16D3C" w:rsidRPr="00880625">
        <w:rPr>
          <w:rFonts w:ascii="Times New Roman" w:hAnsi="Times New Roman" w:cs="Times New Roman"/>
          <w:sz w:val="24"/>
          <w:szCs w:val="24"/>
        </w:rPr>
        <w:t>section</w:t>
      </w:r>
      <w:r w:rsidRPr="00880625">
        <w:rPr>
          <w:rFonts w:ascii="Times New Roman" w:hAnsi="Times New Roman" w:cs="Times New Roman"/>
          <w:sz w:val="24"/>
          <w:szCs w:val="24"/>
        </w:rPr>
        <w:t xml:space="preserve">, </w:t>
      </w:r>
      <w:r w:rsidR="005B7C9A" w:rsidRPr="00880625">
        <w:rPr>
          <w:rFonts w:ascii="Times New Roman" w:hAnsi="Times New Roman" w:cs="Times New Roman"/>
          <w:sz w:val="24"/>
          <w:szCs w:val="24"/>
        </w:rPr>
        <w:t>let us collect</w:t>
      </w:r>
      <w:r w:rsidRPr="00880625">
        <w:rPr>
          <w:rFonts w:ascii="Times New Roman" w:hAnsi="Times New Roman" w:cs="Times New Roman"/>
          <w:sz w:val="24"/>
          <w:szCs w:val="24"/>
        </w:rPr>
        <w:t xml:space="preserve"> the conclusions that emerge from each </w:t>
      </w:r>
      <w:r w:rsidR="004B68EB" w:rsidRPr="00880625">
        <w:rPr>
          <w:rFonts w:ascii="Times New Roman" w:hAnsi="Times New Roman" w:cs="Times New Roman"/>
          <w:sz w:val="24"/>
          <w:szCs w:val="24"/>
        </w:rPr>
        <w:t xml:space="preserve">one </w:t>
      </w:r>
      <w:r w:rsidRPr="00880625">
        <w:rPr>
          <w:rFonts w:ascii="Times New Roman" w:hAnsi="Times New Roman" w:cs="Times New Roman"/>
          <w:sz w:val="24"/>
          <w:szCs w:val="24"/>
        </w:rPr>
        <w:t>of the</w:t>
      </w:r>
      <w:r w:rsidR="00A60527" w:rsidRPr="00880625">
        <w:rPr>
          <w:rFonts w:ascii="Times New Roman" w:hAnsi="Times New Roman" w:cs="Times New Roman"/>
          <w:sz w:val="24"/>
          <w:szCs w:val="24"/>
        </w:rPr>
        <w:t xml:space="preserve"> distinct liberal</w:t>
      </w:r>
      <w:r w:rsidRPr="00880625">
        <w:rPr>
          <w:rFonts w:ascii="Times New Roman" w:hAnsi="Times New Roman" w:cs="Times New Roman"/>
          <w:sz w:val="24"/>
          <w:szCs w:val="24"/>
        </w:rPr>
        <w:t xml:space="preserve"> </w:t>
      </w:r>
      <w:r w:rsidR="00A60527" w:rsidRPr="00880625">
        <w:rPr>
          <w:rFonts w:ascii="Times New Roman" w:hAnsi="Times New Roman" w:cs="Times New Roman"/>
          <w:sz w:val="24"/>
          <w:szCs w:val="24"/>
        </w:rPr>
        <w:t>perspectives</w:t>
      </w:r>
      <w:r w:rsidRPr="00880625">
        <w:rPr>
          <w:rFonts w:ascii="Times New Roman" w:hAnsi="Times New Roman" w:cs="Times New Roman"/>
          <w:sz w:val="24"/>
          <w:szCs w:val="24"/>
        </w:rPr>
        <w:t xml:space="preserve">, and classify them into three main groups: </w:t>
      </w:r>
      <w:r w:rsidR="00BC7AF8" w:rsidRPr="00880625">
        <w:rPr>
          <w:rFonts w:ascii="Times New Roman" w:hAnsi="Times New Roman" w:cs="Times New Roman"/>
          <w:sz w:val="24"/>
          <w:szCs w:val="24"/>
        </w:rPr>
        <w:t>s</w:t>
      </w:r>
      <w:r w:rsidRPr="00880625">
        <w:rPr>
          <w:rFonts w:ascii="Times New Roman" w:hAnsi="Times New Roman" w:cs="Times New Roman"/>
          <w:sz w:val="24"/>
          <w:szCs w:val="24"/>
        </w:rPr>
        <w:t xml:space="preserve">upport for </w:t>
      </w:r>
      <w:r w:rsidR="004B68EB" w:rsidRPr="00880625">
        <w:rPr>
          <w:rFonts w:ascii="Times New Roman" w:hAnsi="Times New Roman" w:cs="Times New Roman"/>
          <w:sz w:val="24"/>
          <w:szCs w:val="24"/>
        </w:rPr>
        <w:t xml:space="preserve">fault </w:t>
      </w:r>
      <w:r w:rsidRPr="00880625">
        <w:rPr>
          <w:rFonts w:ascii="Times New Roman" w:hAnsi="Times New Roman" w:cs="Times New Roman"/>
          <w:sz w:val="24"/>
          <w:szCs w:val="24"/>
        </w:rPr>
        <w:t xml:space="preserve">agreements, opposition to such agreements, and an intermediate position that </w:t>
      </w:r>
      <w:r w:rsidR="00AC71A8" w:rsidRPr="00880625">
        <w:rPr>
          <w:rFonts w:ascii="Times New Roman" w:hAnsi="Times New Roman" w:cs="Times New Roman"/>
          <w:sz w:val="24"/>
          <w:szCs w:val="24"/>
        </w:rPr>
        <w:t xml:space="preserve">poses </w:t>
      </w:r>
      <w:r w:rsidR="004B68EB" w:rsidRPr="00880625">
        <w:rPr>
          <w:rFonts w:ascii="Times New Roman" w:hAnsi="Times New Roman" w:cs="Times New Roman"/>
          <w:sz w:val="24"/>
          <w:szCs w:val="24"/>
        </w:rPr>
        <w:t xml:space="preserve">conditions </w:t>
      </w:r>
      <w:r w:rsidR="00AC71A8" w:rsidRPr="00880625">
        <w:rPr>
          <w:rFonts w:ascii="Times New Roman" w:hAnsi="Times New Roman" w:cs="Times New Roman"/>
          <w:sz w:val="24"/>
          <w:szCs w:val="24"/>
        </w:rPr>
        <w:t xml:space="preserve">for </w:t>
      </w:r>
      <w:r w:rsidRPr="00880625">
        <w:rPr>
          <w:rFonts w:ascii="Times New Roman" w:hAnsi="Times New Roman" w:cs="Times New Roman"/>
          <w:sz w:val="24"/>
          <w:szCs w:val="24"/>
        </w:rPr>
        <w:t xml:space="preserve">support for such agreements or limits </w:t>
      </w:r>
      <w:r w:rsidR="00F56CCC" w:rsidRPr="00880625">
        <w:rPr>
          <w:rFonts w:ascii="Times New Roman" w:hAnsi="Times New Roman" w:cs="Times New Roman"/>
          <w:sz w:val="24"/>
          <w:szCs w:val="24"/>
        </w:rPr>
        <w:t xml:space="preserve">support </w:t>
      </w:r>
      <w:r w:rsidRPr="00880625">
        <w:rPr>
          <w:rFonts w:ascii="Times New Roman" w:hAnsi="Times New Roman" w:cs="Times New Roman"/>
          <w:sz w:val="24"/>
          <w:szCs w:val="24"/>
        </w:rPr>
        <w:t xml:space="preserve">to certain circumstances. </w:t>
      </w:r>
      <w:r w:rsidR="00BC7AF8" w:rsidRPr="00880625">
        <w:rPr>
          <w:rFonts w:ascii="Times New Roman" w:hAnsi="Times New Roman" w:cs="Times New Roman"/>
          <w:sz w:val="24"/>
          <w:szCs w:val="24"/>
        </w:rPr>
        <w:t>Starting</w:t>
      </w:r>
      <w:r w:rsidR="004B68EB" w:rsidRPr="00880625">
        <w:rPr>
          <w:rFonts w:ascii="Times New Roman" w:hAnsi="Times New Roman" w:cs="Times New Roman"/>
          <w:sz w:val="24"/>
          <w:szCs w:val="24"/>
        </w:rPr>
        <w:t xml:space="preserve"> with </w:t>
      </w:r>
      <w:r w:rsidRPr="00880625">
        <w:rPr>
          <w:rFonts w:ascii="Times New Roman" w:hAnsi="Times New Roman" w:cs="Times New Roman"/>
          <w:sz w:val="24"/>
          <w:szCs w:val="24"/>
        </w:rPr>
        <w:t xml:space="preserve">the </w:t>
      </w:r>
      <w:r w:rsidR="0009477E" w:rsidRPr="00880625">
        <w:rPr>
          <w:rFonts w:ascii="Times New Roman" w:hAnsi="Times New Roman" w:cs="Times New Roman"/>
          <w:sz w:val="24"/>
          <w:szCs w:val="24"/>
        </w:rPr>
        <w:t>Neutral</w:t>
      </w:r>
      <w:r w:rsidRPr="00880625">
        <w:rPr>
          <w:rFonts w:ascii="Times New Roman" w:hAnsi="Times New Roman" w:cs="Times New Roman"/>
          <w:sz w:val="24"/>
          <w:szCs w:val="24"/>
        </w:rPr>
        <w:t>-</w:t>
      </w:r>
      <w:r w:rsidR="0009477E" w:rsidRPr="00880625">
        <w:rPr>
          <w:rFonts w:ascii="Times New Roman" w:hAnsi="Times New Roman" w:cs="Times New Roman"/>
          <w:sz w:val="24"/>
          <w:szCs w:val="24"/>
        </w:rPr>
        <w:t xml:space="preserve">Pluralistic </w:t>
      </w:r>
      <w:r w:rsidR="00A60527" w:rsidRPr="00880625">
        <w:rPr>
          <w:rFonts w:ascii="Times New Roman" w:hAnsi="Times New Roman" w:cs="Times New Roman"/>
          <w:sz w:val="24"/>
          <w:szCs w:val="24"/>
        </w:rPr>
        <w:t>approach</w:t>
      </w:r>
      <w:r w:rsidR="00BC7AF8" w:rsidRPr="00880625">
        <w:rPr>
          <w:rFonts w:ascii="Times New Roman" w:hAnsi="Times New Roman" w:cs="Times New Roman"/>
          <w:sz w:val="24"/>
          <w:szCs w:val="24"/>
        </w:rPr>
        <w:t>, an</w:t>
      </w:r>
      <w:r w:rsidRPr="00880625">
        <w:rPr>
          <w:rFonts w:ascii="Times New Roman" w:hAnsi="Times New Roman" w:cs="Times New Roman"/>
          <w:sz w:val="24"/>
          <w:szCs w:val="24"/>
        </w:rPr>
        <w:t xml:space="preserve"> examination of the </w:t>
      </w:r>
      <w:r w:rsidR="00A60527" w:rsidRPr="00880625">
        <w:rPr>
          <w:rFonts w:ascii="Times New Roman" w:hAnsi="Times New Roman" w:cs="Times New Roman"/>
          <w:sz w:val="24"/>
          <w:szCs w:val="24"/>
        </w:rPr>
        <w:t>convictions</w:t>
      </w:r>
      <w:r w:rsidRPr="00880625">
        <w:rPr>
          <w:rFonts w:ascii="Times New Roman" w:hAnsi="Times New Roman" w:cs="Times New Roman"/>
          <w:sz w:val="24"/>
          <w:szCs w:val="24"/>
        </w:rPr>
        <w:t xml:space="preserve"> underlying these positions led to a</w:t>
      </w:r>
      <w:r w:rsidR="00A60527" w:rsidRPr="00880625">
        <w:rPr>
          <w:rFonts w:ascii="Times New Roman" w:hAnsi="Times New Roman" w:cs="Times New Roman"/>
          <w:sz w:val="24"/>
          <w:szCs w:val="24"/>
        </w:rPr>
        <w:t>n endorsement of fault</w:t>
      </w:r>
      <w:r w:rsidR="004B68EB" w:rsidRPr="00880625">
        <w:rPr>
          <w:rFonts w:ascii="Times New Roman" w:hAnsi="Times New Roman" w:cs="Times New Roman"/>
          <w:sz w:val="24"/>
          <w:szCs w:val="24"/>
        </w:rPr>
        <w:t xml:space="preserve"> </w:t>
      </w:r>
      <w:r w:rsidRPr="00880625">
        <w:rPr>
          <w:rFonts w:ascii="Times New Roman" w:hAnsi="Times New Roman" w:cs="Times New Roman"/>
          <w:sz w:val="24"/>
          <w:szCs w:val="24"/>
        </w:rPr>
        <w:t xml:space="preserve">agreements, in a </w:t>
      </w:r>
      <w:r w:rsidR="004B68EB" w:rsidRPr="00880625">
        <w:rPr>
          <w:rFonts w:ascii="Times New Roman" w:hAnsi="Times New Roman" w:cs="Times New Roman"/>
          <w:sz w:val="24"/>
          <w:szCs w:val="24"/>
        </w:rPr>
        <w:t xml:space="preserve">manner </w:t>
      </w:r>
      <w:r w:rsidR="00946103" w:rsidRPr="00880625">
        <w:rPr>
          <w:rFonts w:ascii="Times New Roman" w:hAnsi="Times New Roman" w:cs="Times New Roman"/>
          <w:sz w:val="24"/>
          <w:szCs w:val="24"/>
        </w:rPr>
        <w:t xml:space="preserve">that reflects </w:t>
      </w:r>
      <w:r w:rsidRPr="00880625">
        <w:rPr>
          <w:rFonts w:ascii="Times New Roman" w:hAnsi="Times New Roman" w:cs="Times New Roman"/>
          <w:sz w:val="24"/>
          <w:szCs w:val="24"/>
        </w:rPr>
        <w:t xml:space="preserve">an alliance between </w:t>
      </w:r>
      <w:r w:rsidR="0009477E" w:rsidRPr="00880625">
        <w:rPr>
          <w:rFonts w:ascii="Times New Roman" w:hAnsi="Times New Roman" w:cs="Times New Roman"/>
          <w:sz w:val="24"/>
          <w:szCs w:val="24"/>
        </w:rPr>
        <w:t>sexual liberalization and contractual liberalization</w:t>
      </w:r>
      <w:r w:rsidRPr="00880625">
        <w:rPr>
          <w:rFonts w:ascii="Times New Roman" w:hAnsi="Times New Roman" w:cs="Times New Roman"/>
          <w:sz w:val="24"/>
          <w:szCs w:val="24"/>
        </w:rPr>
        <w:t xml:space="preserve">. </w:t>
      </w:r>
      <w:r w:rsidR="00BC7AF8" w:rsidRPr="00880625">
        <w:rPr>
          <w:rFonts w:ascii="Times New Roman" w:hAnsi="Times New Roman" w:cs="Times New Roman"/>
          <w:sz w:val="24"/>
          <w:szCs w:val="24"/>
        </w:rPr>
        <w:t>In contrast</w:t>
      </w:r>
      <w:r w:rsidRPr="00880625">
        <w:rPr>
          <w:rFonts w:ascii="Times New Roman" w:hAnsi="Times New Roman" w:cs="Times New Roman"/>
          <w:sz w:val="24"/>
          <w:szCs w:val="24"/>
        </w:rPr>
        <w:t xml:space="preserve">, </w:t>
      </w:r>
      <w:r w:rsidR="000F318D" w:rsidRPr="00880625">
        <w:rPr>
          <w:rFonts w:ascii="Times New Roman" w:hAnsi="Times New Roman" w:cs="Times New Roman"/>
          <w:sz w:val="24"/>
          <w:szCs w:val="24"/>
        </w:rPr>
        <w:t xml:space="preserve">the scrutiny of both the Perfectionist and the Feminist perspectives led to a much more nuanced approach. At first glance, it seemed that from these perspectives the same considerations underlying opposition to fault are equally valid even when the source of the consideration of fault is an agreement between the parties. </w:t>
      </w:r>
      <w:r w:rsidRPr="00880625">
        <w:rPr>
          <w:rFonts w:ascii="Times New Roman" w:hAnsi="Times New Roman" w:cs="Times New Roman"/>
          <w:sz w:val="24"/>
          <w:szCs w:val="24"/>
        </w:rPr>
        <w:t xml:space="preserve">However, </w:t>
      </w:r>
      <w:r w:rsidR="00E77418" w:rsidRPr="00880625">
        <w:rPr>
          <w:rFonts w:ascii="Times New Roman" w:hAnsi="Times New Roman" w:cs="Times New Roman"/>
          <w:sz w:val="24"/>
          <w:szCs w:val="24"/>
        </w:rPr>
        <w:t xml:space="preserve">within </w:t>
      </w:r>
      <w:r w:rsidR="000F318D" w:rsidRPr="00880625">
        <w:rPr>
          <w:rFonts w:ascii="Times New Roman" w:hAnsi="Times New Roman" w:cs="Times New Roman"/>
          <w:sz w:val="24"/>
          <w:szCs w:val="24"/>
        </w:rPr>
        <w:t>both Perfectionism and Feminism</w:t>
      </w:r>
      <w:r w:rsidR="00E77418" w:rsidRPr="00880625">
        <w:rPr>
          <w:rFonts w:ascii="Times New Roman" w:hAnsi="Times New Roman" w:cs="Times New Roman"/>
          <w:sz w:val="24"/>
          <w:szCs w:val="24"/>
        </w:rPr>
        <w:t xml:space="preserve"> we also identified a possible divide</w:t>
      </w:r>
      <w:r w:rsidR="000F318D" w:rsidRPr="00880625">
        <w:rPr>
          <w:rFonts w:ascii="Times New Roman" w:hAnsi="Times New Roman" w:cs="Times New Roman"/>
          <w:sz w:val="24"/>
          <w:szCs w:val="24"/>
        </w:rPr>
        <w:t>, dependent upon the moral or political view of the sexual realm</w:t>
      </w:r>
      <w:r w:rsidR="00E77418" w:rsidRPr="00880625">
        <w:rPr>
          <w:rFonts w:ascii="Times New Roman" w:hAnsi="Times New Roman" w:cs="Times New Roman"/>
          <w:sz w:val="24"/>
          <w:szCs w:val="24"/>
        </w:rPr>
        <w:t xml:space="preserve">. </w:t>
      </w:r>
      <w:r w:rsidR="000F318D" w:rsidRPr="00880625">
        <w:rPr>
          <w:rFonts w:ascii="Times New Roman" w:hAnsi="Times New Roman" w:cs="Times New Roman"/>
          <w:sz w:val="24"/>
          <w:szCs w:val="24"/>
        </w:rPr>
        <w:t xml:space="preserve">The perfectionist opposition that is rooted in the centrality of authenticity, self-fulfillment and individuality was confronted with an opposing approach to autonomy, stressing self-obligation, restraint and commitment. The feminist opposition </w:t>
      </w:r>
      <w:r w:rsidR="004B1423" w:rsidRPr="00880625">
        <w:rPr>
          <w:rFonts w:ascii="Times New Roman" w:hAnsi="Times New Roman" w:cs="Times New Roman"/>
          <w:sz w:val="24"/>
          <w:szCs w:val="24"/>
        </w:rPr>
        <w:t>that stems from the political perception of sexuality as the linchpin of women’s subordination was distinguished from other possible views, which see the keystone of discrimination against women in the exclusion of justice from domestic life. According to these views, contractual</w:t>
      </w:r>
      <w:r w:rsidRPr="00880625">
        <w:rPr>
          <w:rFonts w:ascii="Times New Roman" w:hAnsi="Times New Roman" w:cs="Times New Roman"/>
          <w:sz w:val="24"/>
          <w:szCs w:val="24"/>
        </w:rPr>
        <w:t xml:space="preserve"> regulation of domestic life enhances the ability of spouses</w:t>
      </w:r>
      <w:r w:rsidR="004B1423" w:rsidRPr="00880625">
        <w:rPr>
          <w:rFonts w:ascii="Times New Roman" w:hAnsi="Times New Roman" w:cs="Times New Roman"/>
          <w:sz w:val="24"/>
          <w:szCs w:val="24"/>
        </w:rPr>
        <w:t xml:space="preserve"> </w:t>
      </w:r>
      <w:r w:rsidRPr="00880625">
        <w:rPr>
          <w:rFonts w:ascii="Times New Roman" w:hAnsi="Times New Roman" w:cs="Times New Roman"/>
          <w:sz w:val="24"/>
          <w:szCs w:val="24"/>
        </w:rPr>
        <w:t>to</w:t>
      </w:r>
      <w:r w:rsidR="002C552A" w:rsidRPr="00880625">
        <w:rPr>
          <w:rFonts w:ascii="Times New Roman" w:hAnsi="Times New Roman" w:cs="Times New Roman"/>
          <w:sz w:val="24"/>
          <w:szCs w:val="24"/>
        </w:rPr>
        <w:t xml:space="preserve"> enforce </w:t>
      </w:r>
      <w:r w:rsidRPr="00880625">
        <w:rPr>
          <w:rFonts w:ascii="Times New Roman" w:hAnsi="Times New Roman" w:cs="Times New Roman"/>
          <w:sz w:val="24"/>
          <w:szCs w:val="24"/>
        </w:rPr>
        <w:t xml:space="preserve">domestic obligations that have traditionally been perceived as </w:t>
      </w:r>
      <w:r w:rsidR="004B1423" w:rsidRPr="00880625">
        <w:rPr>
          <w:rFonts w:ascii="Times New Roman" w:hAnsi="Times New Roman" w:cs="Times New Roman"/>
          <w:sz w:val="24"/>
          <w:szCs w:val="24"/>
        </w:rPr>
        <w:t>based on altruism and affection</w:t>
      </w:r>
      <w:r w:rsidR="006674F2" w:rsidRPr="00880625">
        <w:rPr>
          <w:rFonts w:ascii="Times New Roman" w:hAnsi="Times New Roman" w:cs="Times New Roman"/>
          <w:sz w:val="24"/>
          <w:szCs w:val="24"/>
        </w:rPr>
        <w:t>, and promote their own interests</w:t>
      </w:r>
      <w:r w:rsidRPr="00880625">
        <w:rPr>
          <w:rFonts w:ascii="Times New Roman" w:hAnsi="Times New Roman" w:cs="Times New Roman"/>
          <w:sz w:val="24"/>
          <w:szCs w:val="24"/>
        </w:rPr>
        <w:t xml:space="preserve">. </w:t>
      </w:r>
      <w:r w:rsidR="006674F2" w:rsidRPr="00880625">
        <w:rPr>
          <w:rFonts w:ascii="Times New Roman" w:hAnsi="Times New Roman" w:cs="Times New Roman"/>
          <w:sz w:val="24"/>
          <w:szCs w:val="24"/>
        </w:rPr>
        <w:t xml:space="preserve">Therefore, both of these variants of Perfectionism and Feminism should sometimes </w:t>
      </w:r>
      <w:r w:rsidRPr="00880625">
        <w:rPr>
          <w:rFonts w:ascii="Times New Roman" w:hAnsi="Times New Roman" w:cs="Times New Roman"/>
          <w:sz w:val="24"/>
          <w:szCs w:val="24"/>
        </w:rPr>
        <w:t xml:space="preserve">support </w:t>
      </w:r>
      <w:r w:rsidR="00330097" w:rsidRPr="00880625">
        <w:rPr>
          <w:rFonts w:ascii="Times New Roman" w:hAnsi="Times New Roman" w:cs="Times New Roman"/>
          <w:sz w:val="24"/>
          <w:szCs w:val="24"/>
        </w:rPr>
        <w:t xml:space="preserve">fault </w:t>
      </w:r>
      <w:r w:rsidRPr="00880625">
        <w:rPr>
          <w:rFonts w:ascii="Times New Roman" w:hAnsi="Times New Roman" w:cs="Times New Roman"/>
          <w:sz w:val="24"/>
          <w:szCs w:val="24"/>
        </w:rPr>
        <w:t>agreements</w:t>
      </w:r>
      <w:r w:rsidR="006674F2" w:rsidRPr="00880625">
        <w:rPr>
          <w:rFonts w:ascii="Times New Roman" w:hAnsi="Times New Roman" w:cs="Times New Roman"/>
          <w:sz w:val="24"/>
          <w:szCs w:val="24"/>
        </w:rPr>
        <w:t xml:space="preserve">, depending on </w:t>
      </w:r>
      <w:r w:rsidRPr="00880625">
        <w:rPr>
          <w:rFonts w:ascii="Times New Roman" w:hAnsi="Times New Roman" w:cs="Times New Roman"/>
          <w:sz w:val="24"/>
          <w:szCs w:val="24"/>
        </w:rPr>
        <w:t xml:space="preserve">the specific content of the proposed </w:t>
      </w:r>
      <w:r w:rsidR="006674F2" w:rsidRPr="00880625">
        <w:rPr>
          <w:rFonts w:ascii="Times New Roman" w:hAnsi="Times New Roman" w:cs="Times New Roman"/>
          <w:sz w:val="24"/>
          <w:szCs w:val="24"/>
        </w:rPr>
        <w:t>agreement. Consequentially,</w:t>
      </w:r>
      <w:r w:rsidRPr="00880625">
        <w:rPr>
          <w:rFonts w:ascii="Times New Roman" w:hAnsi="Times New Roman" w:cs="Times New Roman"/>
          <w:sz w:val="24"/>
          <w:szCs w:val="24"/>
        </w:rPr>
        <w:t xml:space="preserve"> these two positions actually belong to </w:t>
      </w:r>
      <w:r w:rsidR="00EF3863" w:rsidRPr="00880625">
        <w:rPr>
          <w:rFonts w:ascii="Times New Roman" w:hAnsi="Times New Roman" w:cs="Times New Roman"/>
          <w:sz w:val="24"/>
          <w:szCs w:val="24"/>
        </w:rPr>
        <w:t xml:space="preserve">a </w:t>
      </w:r>
      <w:r w:rsidRPr="00880625">
        <w:rPr>
          <w:rFonts w:ascii="Times New Roman" w:hAnsi="Times New Roman" w:cs="Times New Roman"/>
          <w:sz w:val="24"/>
          <w:szCs w:val="24"/>
        </w:rPr>
        <w:t>third</w:t>
      </w:r>
      <w:r w:rsidR="00520275" w:rsidRPr="00880625">
        <w:rPr>
          <w:rFonts w:ascii="Times New Roman" w:hAnsi="Times New Roman" w:cs="Times New Roman"/>
          <w:sz w:val="24"/>
          <w:szCs w:val="24"/>
        </w:rPr>
        <w:t xml:space="preserve"> category, of conditioned support. </w:t>
      </w:r>
    </w:p>
    <w:p w14:paraId="7C893AC3" w14:textId="79375A7C" w:rsidR="000737F4" w:rsidRPr="00880625" w:rsidRDefault="00866960" w:rsidP="006A6F79">
      <w:pPr>
        <w:jc w:val="both"/>
        <w:rPr>
          <w:rFonts w:ascii="Times New Roman" w:hAnsi="Times New Roman" w:cs="Times New Roman"/>
          <w:sz w:val="24"/>
          <w:szCs w:val="24"/>
        </w:rPr>
      </w:pPr>
      <w:r w:rsidRPr="00880625">
        <w:rPr>
          <w:rFonts w:ascii="Times New Roman" w:hAnsi="Times New Roman" w:cs="Times New Roman"/>
          <w:sz w:val="24"/>
          <w:szCs w:val="24"/>
        </w:rPr>
        <w:t>L</w:t>
      </w:r>
      <w:r w:rsidR="00F221D0" w:rsidRPr="00880625">
        <w:rPr>
          <w:rFonts w:ascii="Times New Roman" w:hAnsi="Times New Roman" w:cs="Times New Roman"/>
          <w:sz w:val="24"/>
          <w:szCs w:val="24"/>
        </w:rPr>
        <w:t>imited, conditioned support is dictated also by t</w:t>
      </w:r>
      <w:r w:rsidR="000737F4" w:rsidRPr="00880625">
        <w:rPr>
          <w:rFonts w:ascii="Times New Roman" w:hAnsi="Times New Roman" w:cs="Times New Roman"/>
          <w:sz w:val="24"/>
          <w:szCs w:val="24"/>
        </w:rPr>
        <w:t xml:space="preserve">he members of the fourth, welfare-focused </w:t>
      </w:r>
      <w:r w:rsidR="006674F2" w:rsidRPr="00880625">
        <w:rPr>
          <w:rFonts w:ascii="Times New Roman" w:hAnsi="Times New Roman" w:cs="Times New Roman"/>
          <w:sz w:val="24"/>
          <w:szCs w:val="24"/>
        </w:rPr>
        <w:t>p</w:t>
      </w:r>
      <w:r w:rsidR="00A35DCD" w:rsidRPr="00880625">
        <w:rPr>
          <w:rFonts w:ascii="Times New Roman" w:hAnsi="Times New Roman" w:cs="Times New Roman"/>
          <w:sz w:val="24"/>
          <w:szCs w:val="24"/>
        </w:rPr>
        <w:t>ragmatist</w:t>
      </w:r>
      <w:r w:rsidR="006674F2" w:rsidRPr="00880625">
        <w:rPr>
          <w:rFonts w:ascii="Times New Roman" w:hAnsi="Times New Roman" w:cs="Times New Roman"/>
          <w:sz w:val="24"/>
          <w:szCs w:val="24"/>
        </w:rPr>
        <w:t xml:space="preserve"> view</w:t>
      </w:r>
      <w:r w:rsidR="000737F4" w:rsidRPr="00880625">
        <w:rPr>
          <w:rFonts w:ascii="Times New Roman" w:hAnsi="Times New Roman" w:cs="Times New Roman"/>
          <w:sz w:val="24"/>
          <w:szCs w:val="24"/>
        </w:rPr>
        <w:t xml:space="preserve">, </w:t>
      </w:r>
      <w:r w:rsidR="006674F2" w:rsidRPr="00880625">
        <w:rPr>
          <w:rFonts w:ascii="Times New Roman" w:hAnsi="Times New Roman" w:cs="Times New Roman"/>
          <w:sz w:val="24"/>
          <w:szCs w:val="24"/>
        </w:rPr>
        <w:t xml:space="preserve">which </w:t>
      </w:r>
      <w:r w:rsidR="00F221D0" w:rsidRPr="00880625">
        <w:rPr>
          <w:rFonts w:ascii="Times New Roman" w:hAnsi="Times New Roman" w:cs="Times New Roman"/>
          <w:sz w:val="24"/>
          <w:szCs w:val="24"/>
        </w:rPr>
        <w:t>support</w:t>
      </w:r>
      <w:r w:rsidR="006674F2" w:rsidRPr="00880625">
        <w:rPr>
          <w:rFonts w:ascii="Times New Roman" w:hAnsi="Times New Roman" w:cs="Times New Roman"/>
          <w:sz w:val="24"/>
          <w:szCs w:val="24"/>
        </w:rPr>
        <w:t>s</w:t>
      </w:r>
      <w:r w:rsidR="000737F4" w:rsidRPr="00880625">
        <w:rPr>
          <w:rFonts w:ascii="Times New Roman" w:hAnsi="Times New Roman" w:cs="Times New Roman"/>
          <w:sz w:val="24"/>
          <w:szCs w:val="24"/>
        </w:rPr>
        <w:t xml:space="preserve"> such agreements only under supervision </w:t>
      </w:r>
      <w:r w:rsidR="00330097" w:rsidRPr="00880625">
        <w:rPr>
          <w:rFonts w:ascii="Times New Roman" w:hAnsi="Times New Roman" w:cs="Times New Roman"/>
          <w:sz w:val="24"/>
          <w:szCs w:val="24"/>
        </w:rPr>
        <w:t xml:space="preserve">that </w:t>
      </w:r>
      <w:r w:rsidR="000737F4" w:rsidRPr="00880625">
        <w:rPr>
          <w:rFonts w:ascii="Times New Roman" w:hAnsi="Times New Roman" w:cs="Times New Roman"/>
          <w:sz w:val="24"/>
          <w:szCs w:val="24"/>
        </w:rPr>
        <w:t xml:space="preserve">will ensure voluntariness and protect individuals from </w:t>
      </w:r>
      <w:r w:rsidR="009C21C2" w:rsidRPr="00880625">
        <w:rPr>
          <w:rFonts w:ascii="Times New Roman" w:hAnsi="Times New Roman" w:cs="Times New Roman"/>
          <w:sz w:val="24"/>
          <w:szCs w:val="24"/>
        </w:rPr>
        <w:t xml:space="preserve">harmful and misguided </w:t>
      </w:r>
      <w:r w:rsidR="000737F4" w:rsidRPr="00880625">
        <w:rPr>
          <w:rFonts w:ascii="Times New Roman" w:hAnsi="Times New Roman" w:cs="Times New Roman"/>
          <w:sz w:val="24"/>
          <w:szCs w:val="24"/>
        </w:rPr>
        <w:t xml:space="preserve">choices. </w:t>
      </w:r>
      <w:r w:rsidR="00F221D0" w:rsidRPr="00880625">
        <w:rPr>
          <w:rFonts w:ascii="Times New Roman" w:hAnsi="Times New Roman" w:cs="Times New Roman"/>
          <w:sz w:val="24"/>
          <w:szCs w:val="24"/>
        </w:rPr>
        <w:t>Likewise</w:t>
      </w:r>
      <w:r w:rsidRPr="00880625">
        <w:rPr>
          <w:rFonts w:ascii="Times New Roman" w:hAnsi="Times New Roman" w:cs="Times New Roman"/>
          <w:sz w:val="24"/>
          <w:szCs w:val="24"/>
        </w:rPr>
        <w:t>,</w:t>
      </w:r>
      <w:r w:rsidR="006A7139" w:rsidRPr="00880625">
        <w:rPr>
          <w:rFonts w:ascii="Times New Roman" w:hAnsi="Times New Roman" w:cs="Times New Roman"/>
          <w:sz w:val="24"/>
          <w:szCs w:val="24"/>
        </w:rPr>
        <w:t xml:space="preserve"> Institutionalist thinking</w:t>
      </w:r>
      <w:r w:rsidR="006674F2" w:rsidRPr="00880625">
        <w:rPr>
          <w:rFonts w:ascii="Times New Roman" w:hAnsi="Times New Roman" w:cs="Times New Roman"/>
          <w:sz w:val="24"/>
          <w:szCs w:val="24"/>
        </w:rPr>
        <w:t>,</w:t>
      </w:r>
      <w:r w:rsidRPr="00880625">
        <w:rPr>
          <w:rFonts w:ascii="Times New Roman" w:hAnsi="Times New Roman" w:cs="Times New Roman"/>
          <w:sz w:val="24"/>
          <w:szCs w:val="24"/>
        </w:rPr>
        <w:t xml:space="preserve"> </w:t>
      </w:r>
      <w:r w:rsidR="006674F2" w:rsidRPr="00880625">
        <w:rPr>
          <w:rFonts w:ascii="Times New Roman" w:hAnsi="Times New Roman" w:cs="Times New Roman"/>
          <w:sz w:val="24"/>
          <w:szCs w:val="24"/>
        </w:rPr>
        <w:t xml:space="preserve">that </w:t>
      </w:r>
      <w:r w:rsidR="00F221D0" w:rsidRPr="00880625">
        <w:rPr>
          <w:rFonts w:ascii="Times New Roman" w:hAnsi="Times New Roman" w:cs="Times New Roman"/>
          <w:sz w:val="24"/>
          <w:szCs w:val="24"/>
        </w:rPr>
        <w:t>focus</w:t>
      </w:r>
      <w:r w:rsidR="006674F2" w:rsidRPr="00880625">
        <w:rPr>
          <w:rFonts w:ascii="Times New Roman" w:hAnsi="Times New Roman" w:cs="Times New Roman"/>
          <w:sz w:val="24"/>
          <w:szCs w:val="24"/>
        </w:rPr>
        <w:t>es</w:t>
      </w:r>
      <w:r w:rsidR="00F221D0" w:rsidRPr="00880625">
        <w:rPr>
          <w:rFonts w:ascii="Times New Roman" w:hAnsi="Times New Roman" w:cs="Times New Roman"/>
          <w:sz w:val="24"/>
          <w:szCs w:val="24"/>
        </w:rPr>
        <w:t xml:space="preserve"> </w:t>
      </w:r>
      <w:r w:rsidR="007148AD" w:rsidRPr="00880625">
        <w:rPr>
          <w:rFonts w:ascii="Times New Roman" w:hAnsi="Times New Roman" w:cs="Times New Roman"/>
          <w:sz w:val="24"/>
          <w:szCs w:val="24"/>
        </w:rPr>
        <w:t xml:space="preserve">on </w:t>
      </w:r>
      <w:r w:rsidR="00F221D0" w:rsidRPr="00880625">
        <w:rPr>
          <w:rFonts w:ascii="Times New Roman" w:hAnsi="Times New Roman" w:cs="Times New Roman"/>
          <w:sz w:val="24"/>
          <w:szCs w:val="24"/>
        </w:rPr>
        <w:t>operational considerations</w:t>
      </w:r>
      <w:r w:rsidRPr="00880625">
        <w:rPr>
          <w:rFonts w:ascii="Times New Roman" w:hAnsi="Times New Roman" w:cs="Times New Roman"/>
          <w:sz w:val="24"/>
          <w:szCs w:val="24"/>
        </w:rPr>
        <w:t>,</w:t>
      </w:r>
      <w:r w:rsidR="00F221D0" w:rsidRPr="00880625">
        <w:rPr>
          <w:rFonts w:ascii="Times New Roman" w:hAnsi="Times New Roman" w:cs="Times New Roman"/>
          <w:sz w:val="24"/>
          <w:szCs w:val="24"/>
        </w:rPr>
        <w:t xml:space="preserve"> support agreements </w:t>
      </w:r>
      <w:r w:rsidR="009014E4" w:rsidRPr="00880625">
        <w:rPr>
          <w:rFonts w:ascii="Times New Roman" w:hAnsi="Times New Roman" w:cs="Times New Roman"/>
          <w:sz w:val="24"/>
          <w:szCs w:val="24"/>
        </w:rPr>
        <w:t>that</w:t>
      </w:r>
      <w:r w:rsidR="00F221D0" w:rsidRPr="00880625">
        <w:rPr>
          <w:rFonts w:ascii="Times New Roman" w:hAnsi="Times New Roman" w:cs="Times New Roman"/>
          <w:sz w:val="24"/>
          <w:szCs w:val="24"/>
        </w:rPr>
        <w:t xml:space="preserve"> successfully address these issues by specifying and clearly defining the concept of fault, the nature of the misconduct and the proper compensation</w:t>
      </w:r>
      <w:r w:rsidR="000C2D0D" w:rsidRPr="00880625">
        <w:rPr>
          <w:rFonts w:ascii="Times New Roman" w:hAnsi="Times New Roman" w:cs="Times New Roman"/>
          <w:sz w:val="24"/>
          <w:szCs w:val="24"/>
        </w:rPr>
        <w:t xml:space="preserve">, while being skeptic towards the effect of such agreements on the efficiency and integrity of the </w:t>
      </w:r>
      <w:r w:rsidR="00BD15EB" w:rsidRPr="00880625">
        <w:rPr>
          <w:rFonts w:ascii="Times New Roman" w:hAnsi="Times New Roman" w:cs="Times New Roman"/>
          <w:sz w:val="24"/>
          <w:szCs w:val="24"/>
        </w:rPr>
        <w:t xml:space="preserve">legal system. </w:t>
      </w:r>
      <w:r w:rsidR="000737F4" w:rsidRPr="00880625">
        <w:rPr>
          <w:rFonts w:ascii="Times New Roman" w:hAnsi="Times New Roman" w:cs="Times New Roman"/>
          <w:sz w:val="24"/>
          <w:szCs w:val="24"/>
        </w:rPr>
        <w:t xml:space="preserve">All that remains is, therefore, to outline </w:t>
      </w:r>
      <w:r w:rsidR="000C2D0D" w:rsidRPr="00880625">
        <w:rPr>
          <w:rFonts w:ascii="Times New Roman" w:hAnsi="Times New Roman" w:cs="Times New Roman"/>
          <w:sz w:val="24"/>
          <w:szCs w:val="24"/>
        </w:rPr>
        <w:t>possible</w:t>
      </w:r>
      <w:r w:rsidR="000737F4" w:rsidRPr="00880625">
        <w:rPr>
          <w:rFonts w:ascii="Times New Roman" w:hAnsi="Times New Roman" w:cs="Times New Roman"/>
          <w:sz w:val="24"/>
          <w:szCs w:val="24"/>
        </w:rPr>
        <w:t xml:space="preserve"> general conclusion</w:t>
      </w:r>
      <w:r w:rsidR="000C2D0D" w:rsidRPr="00880625">
        <w:rPr>
          <w:rFonts w:ascii="Times New Roman" w:hAnsi="Times New Roman" w:cs="Times New Roman"/>
          <w:sz w:val="24"/>
          <w:szCs w:val="24"/>
        </w:rPr>
        <w:t>s</w:t>
      </w:r>
      <w:r w:rsidR="000737F4" w:rsidRPr="00880625">
        <w:rPr>
          <w:rFonts w:ascii="Times New Roman" w:hAnsi="Times New Roman" w:cs="Times New Roman"/>
          <w:sz w:val="24"/>
          <w:szCs w:val="24"/>
        </w:rPr>
        <w:t xml:space="preserve"> that </w:t>
      </w:r>
      <w:proofErr w:type="gramStart"/>
      <w:r w:rsidR="000737F4" w:rsidRPr="00880625">
        <w:rPr>
          <w:rFonts w:ascii="Times New Roman" w:hAnsi="Times New Roman" w:cs="Times New Roman"/>
          <w:sz w:val="24"/>
          <w:szCs w:val="24"/>
        </w:rPr>
        <w:t>take into account</w:t>
      </w:r>
      <w:proofErr w:type="gramEnd"/>
      <w:r w:rsidR="000737F4" w:rsidRPr="00880625">
        <w:rPr>
          <w:rFonts w:ascii="Times New Roman" w:hAnsi="Times New Roman" w:cs="Times New Roman"/>
          <w:sz w:val="24"/>
          <w:szCs w:val="24"/>
        </w:rPr>
        <w:t xml:space="preserve"> the full range of considerations</w:t>
      </w:r>
      <w:r w:rsidR="000C2D0D" w:rsidRPr="00880625">
        <w:rPr>
          <w:rFonts w:ascii="Times New Roman" w:hAnsi="Times New Roman" w:cs="Times New Roman"/>
          <w:sz w:val="24"/>
          <w:szCs w:val="24"/>
        </w:rPr>
        <w:t xml:space="preserve">, </w:t>
      </w:r>
      <w:r w:rsidR="009C26C1" w:rsidRPr="00880625">
        <w:rPr>
          <w:rFonts w:ascii="Times New Roman" w:hAnsi="Times New Roman" w:cs="Times New Roman"/>
          <w:sz w:val="24"/>
          <w:szCs w:val="24"/>
        </w:rPr>
        <w:t>reflecting the multilayered view of liberalism</w:t>
      </w:r>
      <w:r w:rsidR="007148AD" w:rsidRPr="00880625">
        <w:rPr>
          <w:rFonts w:ascii="Times New Roman" w:hAnsi="Times New Roman" w:cs="Times New Roman"/>
          <w:sz w:val="24"/>
          <w:szCs w:val="24"/>
        </w:rPr>
        <w:t>.</w:t>
      </w:r>
      <w:r w:rsidR="00BC7AF8" w:rsidRPr="00880625">
        <w:rPr>
          <w:rFonts w:ascii="Times New Roman" w:hAnsi="Times New Roman" w:cs="Times New Roman"/>
          <w:sz w:val="24"/>
          <w:szCs w:val="24"/>
        </w:rPr>
        <w:t xml:space="preserve"> </w:t>
      </w:r>
      <w:r w:rsidR="007148AD" w:rsidRPr="00880625">
        <w:rPr>
          <w:rFonts w:ascii="Times New Roman" w:hAnsi="Times New Roman" w:cs="Times New Roman"/>
          <w:sz w:val="24"/>
          <w:szCs w:val="24"/>
        </w:rPr>
        <w:t xml:space="preserve">This </w:t>
      </w:r>
      <w:r w:rsidR="000737F4" w:rsidRPr="00880625">
        <w:rPr>
          <w:rFonts w:ascii="Times New Roman" w:hAnsi="Times New Roman" w:cs="Times New Roman"/>
          <w:sz w:val="24"/>
          <w:szCs w:val="24"/>
        </w:rPr>
        <w:t xml:space="preserve">will </w:t>
      </w:r>
      <w:r w:rsidR="00330097" w:rsidRPr="00880625">
        <w:rPr>
          <w:rFonts w:ascii="Times New Roman" w:hAnsi="Times New Roman" w:cs="Times New Roman"/>
          <w:sz w:val="24"/>
          <w:szCs w:val="24"/>
        </w:rPr>
        <w:t xml:space="preserve">be the focus of </w:t>
      </w:r>
      <w:r w:rsidR="000737F4" w:rsidRPr="00880625">
        <w:rPr>
          <w:rFonts w:ascii="Times New Roman" w:hAnsi="Times New Roman" w:cs="Times New Roman"/>
          <w:sz w:val="24"/>
          <w:szCs w:val="24"/>
        </w:rPr>
        <w:t xml:space="preserve">the next </w:t>
      </w:r>
      <w:r w:rsidR="00E16D3C" w:rsidRPr="00880625">
        <w:rPr>
          <w:rFonts w:ascii="Times New Roman" w:hAnsi="Times New Roman" w:cs="Times New Roman"/>
          <w:sz w:val="24"/>
          <w:szCs w:val="24"/>
        </w:rPr>
        <w:t>part</w:t>
      </w:r>
      <w:r w:rsidR="000737F4" w:rsidRPr="00880625">
        <w:rPr>
          <w:rFonts w:ascii="Times New Roman" w:hAnsi="Times New Roman" w:cs="Times New Roman"/>
          <w:sz w:val="24"/>
          <w:szCs w:val="24"/>
        </w:rPr>
        <w:t>.</w:t>
      </w:r>
    </w:p>
    <w:p w14:paraId="37A03577" w14:textId="308230F9" w:rsidR="000737F4" w:rsidRPr="00880625" w:rsidRDefault="00E16D3C" w:rsidP="006A6F79">
      <w:pPr>
        <w:pStyle w:val="1"/>
        <w:spacing w:before="120" w:after="120"/>
        <w:jc w:val="both"/>
        <w:rPr>
          <w:rFonts w:ascii="Times New Roman" w:hAnsi="Times New Roman" w:cs="Times New Roman"/>
          <w:sz w:val="28"/>
          <w:szCs w:val="28"/>
        </w:rPr>
      </w:pPr>
      <w:r w:rsidRPr="00880625">
        <w:rPr>
          <w:rFonts w:ascii="Times New Roman" w:hAnsi="Times New Roman" w:cs="Times New Roman"/>
          <w:sz w:val="28"/>
          <w:szCs w:val="28"/>
        </w:rPr>
        <w:t>Part</w:t>
      </w:r>
      <w:r w:rsidR="000737F4" w:rsidRPr="00880625">
        <w:rPr>
          <w:rFonts w:ascii="Times New Roman" w:hAnsi="Times New Roman" w:cs="Times New Roman"/>
          <w:sz w:val="28"/>
          <w:szCs w:val="28"/>
        </w:rPr>
        <w:t xml:space="preserve"> D: Conclusions, Decision, Implications</w:t>
      </w:r>
    </w:p>
    <w:p w14:paraId="719B61D6" w14:textId="22F532F8" w:rsidR="0075748D" w:rsidRPr="00880625" w:rsidRDefault="000737F4" w:rsidP="006A6F79">
      <w:pPr>
        <w:jc w:val="both"/>
        <w:rPr>
          <w:rFonts w:ascii="Times New Roman" w:hAnsi="Times New Roman" w:cs="Times New Roman"/>
          <w:sz w:val="24"/>
          <w:szCs w:val="24"/>
        </w:rPr>
      </w:pPr>
      <w:r w:rsidRPr="00880625">
        <w:rPr>
          <w:rFonts w:ascii="Times New Roman" w:hAnsi="Times New Roman" w:cs="Times New Roman"/>
          <w:sz w:val="24"/>
          <w:szCs w:val="24"/>
        </w:rPr>
        <w:t>We conclude</w:t>
      </w:r>
      <w:r w:rsidR="00330097" w:rsidRPr="00880625">
        <w:rPr>
          <w:rFonts w:ascii="Times New Roman" w:hAnsi="Times New Roman" w:cs="Times New Roman"/>
          <w:sz w:val="24"/>
          <w:szCs w:val="24"/>
        </w:rPr>
        <w:t>d</w:t>
      </w:r>
      <w:r w:rsidRPr="00880625">
        <w:rPr>
          <w:rFonts w:ascii="Times New Roman" w:hAnsi="Times New Roman" w:cs="Times New Roman"/>
          <w:sz w:val="24"/>
          <w:szCs w:val="24"/>
        </w:rPr>
        <w:t xml:space="preserve"> the previous </w:t>
      </w:r>
      <w:r w:rsidR="00E16D3C" w:rsidRPr="00880625">
        <w:rPr>
          <w:rFonts w:ascii="Times New Roman" w:hAnsi="Times New Roman" w:cs="Times New Roman"/>
          <w:sz w:val="24"/>
          <w:szCs w:val="24"/>
        </w:rPr>
        <w:t>section</w:t>
      </w:r>
      <w:r w:rsidRPr="00880625">
        <w:rPr>
          <w:rFonts w:ascii="Times New Roman" w:hAnsi="Times New Roman" w:cs="Times New Roman"/>
          <w:sz w:val="24"/>
          <w:szCs w:val="24"/>
        </w:rPr>
        <w:t xml:space="preserve"> with three positions, each derived from the </w:t>
      </w:r>
      <w:r w:rsidR="00330097" w:rsidRPr="00880625">
        <w:rPr>
          <w:rFonts w:ascii="Times New Roman" w:hAnsi="Times New Roman" w:cs="Times New Roman"/>
          <w:sz w:val="24"/>
          <w:szCs w:val="24"/>
        </w:rPr>
        <w:t xml:space="preserve">fundamental </w:t>
      </w:r>
      <w:r w:rsidRPr="00880625">
        <w:rPr>
          <w:rFonts w:ascii="Times New Roman" w:hAnsi="Times New Roman" w:cs="Times New Roman"/>
          <w:sz w:val="24"/>
          <w:szCs w:val="24"/>
        </w:rPr>
        <w:t xml:space="preserve">commitments of each </w:t>
      </w:r>
      <w:r w:rsidR="00E3007F" w:rsidRPr="00880625">
        <w:rPr>
          <w:rFonts w:ascii="Times New Roman" w:hAnsi="Times New Roman" w:cs="Times New Roman"/>
          <w:sz w:val="24"/>
          <w:szCs w:val="24"/>
        </w:rPr>
        <w:t xml:space="preserve">type of </w:t>
      </w:r>
      <w:r w:rsidRPr="00880625">
        <w:rPr>
          <w:rFonts w:ascii="Times New Roman" w:hAnsi="Times New Roman" w:cs="Times New Roman"/>
          <w:sz w:val="24"/>
          <w:szCs w:val="24"/>
        </w:rPr>
        <w:t>liberal</w:t>
      </w:r>
      <w:r w:rsidR="005A14FC" w:rsidRPr="00880625">
        <w:rPr>
          <w:rFonts w:ascii="Times New Roman" w:hAnsi="Times New Roman" w:cs="Times New Roman"/>
          <w:sz w:val="24"/>
          <w:szCs w:val="24"/>
        </w:rPr>
        <w:t xml:space="preserve"> approach</w:t>
      </w:r>
      <w:r w:rsidRPr="00880625">
        <w:rPr>
          <w:rFonts w:ascii="Times New Roman" w:hAnsi="Times New Roman" w:cs="Times New Roman"/>
          <w:sz w:val="24"/>
          <w:szCs w:val="24"/>
        </w:rPr>
        <w:t xml:space="preserve"> characterized </w:t>
      </w:r>
      <w:r w:rsidR="00330097" w:rsidRPr="00880625">
        <w:rPr>
          <w:rFonts w:ascii="Times New Roman" w:hAnsi="Times New Roman" w:cs="Times New Roman"/>
          <w:sz w:val="24"/>
          <w:szCs w:val="24"/>
        </w:rPr>
        <w:t xml:space="preserve">in </w:t>
      </w:r>
      <w:r w:rsidRPr="00880625">
        <w:rPr>
          <w:rFonts w:ascii="Times New Roman" w:hAnsi="Times New Roman" w:cs="Times New Roman"/>
          <w:sz w:val="24"/>
          <w:szCs w:val="24"/>
        </w:rPr>
        <w:t xml:space="preserve">the discussion. </w:t>
      </w:r>
      <w:r w:rsidR="00DB26B7" w:rsidRPr="00880625">
        <w:rPr>
          <w:rFonts w:ascii="Times New Roman" w:hAnsi="Times New Roman" w:cs="Times New Roman"/>
          <w:sz w:val="24"/>
          <w:szCs w:val="24"/>
        </w:rPr>
        <w:t>This</w:t>
      </w:r>
      <w:r w:rsidRPr="00880625">
        <w:rPr>
          <w:rFonts w:ascii="Times New Roman" w:hAnsi="Times New Roman" w:cs="Times New Roman"/>
          <w:sz w:val="24"/>
          <w:szCs w:val="24"/>
        </w:rPr>
        <w:t xml:space="preserve"> </w:t>
      </w:r>
      <w:r w:rsidR="00E16D3C" w:rsidRPr="00880625">
        <w:rPr>
          <w:rFonts w:ascii="Times New Roman" w:hAnsi="Times New Roman" w:cs="Times New Roman"/>
          <w:sz w:val="24"/>
          <w:szCs w:val="24"/>
        </w:rPr>
        <w:t xml:space="preserve">section </w:t>
      </w:r>
      <w:r w:rsidR="00DB26B7" w:rsidRPr="00880625">
        <w:rPr>
          <w:rFonts w:ascii="Times New Roman" w:hAnsi="Times New Roman" w:cs="Times New Roman"/>
          <w:sz w:val="24"/>
          <w:szCs w:val="24"/>
        </w:rPr>
        <w:t xml:space="preserve">strives </w:t>
      </w:r>
      <w:r w:rsidR="00DB26B7" w:rsidRPr="00880625">
        <w:rPr>
          <w:rFonts w:ascii="Times New Roman" w:hAnsi="Times New Roman" w:cs="Times New Roman"/>
          <w:sz w:val="24"/>
          <w:szCs w:val="24"/>
        </w:rPr>
        <w:lastRenderedPageBreak/>
        <w:t xml:space="preserve">to </w:t>
      </w:r>
      <w:r w:rsidR="00E3007F" w:rsidRPr="00880625">
        <w:rPr>
          <w:rFonts w:ascii="Times New Roman" w:hAnsi="Times New Roman" w:cs="Times New Roman"/>
          <w:sz w:val="24"/>
          <w:szCs w:val="24"/>
        </w:rPr>
        <w:t>integrate the various points of view</w:t>
      </w:r>
      <w:r w:rsidR="00C1734B" w:rsidRPr="00880625">
        <w:rPr>
          <w:rFonts w:ascii="Times New Roman" w:hAnsi="Times New Roman" w:cs="Times New Roman"/>
          <w:sz w:val="24"/>
          <w:szCs w:val="24"/>
        </w:rPr>
        <w:t xml:space="preserve"> in formulating an overall liberal position,</w:t>
      </w:r>
      <w:r w:rsidR="00E3007F" w:rsidRPr="00880625">
        <w:rPr>
          <w:rFonts w:ascii="Times New Roman" w:hAnsi="Times New Roman" w:cs="Times New Roman"/>
          <w:sz w:val="24"/>
          <w:szCs w:val="24"/>
        </w:rPr>
        <w:t xml:space="preserve"> and pave the way to </w:t>
      </w:r>
      <w:r w:rsidRPr="00880625">
        <w:rPr>
          <w:rFonts w:ascii="Times New Roman" w:hAnsi="Times New Roman" w:cs="Times New Roman"/>
          <w:sz w:val="24"/>
          <w:szCs w:val="24"/>
        </w:rPr>
        <w:t xml:space="preserve">practical conclusion. </w:t>
      </w:r>
      <w:r w:rsidR="00C21CE6" w:rsidRPr="00880625">
        <w:rPr>
          <w:rFonts w:ascii="Times New Roman" w:hAnsi="Times New Roman" w:cs="Times New Roman"/>
          <w:sz w:val="24"/>
          <w:szCs w:val="24"/>
        </w:rPr>
        <w:t xml:space="preserve">Towards </w:t>
      </w:r>
      <w:r w:rsidR="00E3007F" w:rsidRPr="00880625">
        <w:rPr>
          <w:rFonts w:ascii="Times New Roman" w:hAnsi="Times New Roman" w:cs="Times New Roman"/>
          <w:sz w:val="24"/>
          <w:szCs w:val="24"/>
        </w:rPr>
        <w:t xml:space="preserve">this goal, we will explore the possibilities </w:t>
      </w:r>
      <w:r w:rsidR="00C21CE6" w:rsidRPr="00880625">
        <w:rPr>
          <w:rFonts w:ascii="Times New Roman" w:hAnsi="Times New Roman" w:cs="Times New Roman"/>
          <w:sz w:val="24"/>
          <w:szCs w:val="24"/>
        </w:rPr>
        <w:t xml:space="preserve">of </w:t>
      </w:r>
      <w:r w:rsidR="00C1734B" w:rsidRPr="00880625">
        <w:rPr>
          <w:rFonts w:ascii="Times New Roman" w:hAnsi="Times New Roman" w:cs="Times New Roman"/>
          <w:sz w:val="24"/>
          <w:szCs w:val="24"/>
        </w:rPr>
        <w:t>settling the tensions and contradictions between the various perspectives,</w:t>
      </w:r>
      <w:r w:rsidR="005A2730" w:rsidRPr="00880625">
        <w:rPr>
          <w:rFonts w:ascii="Times New Roman" w:hAnsi="Times New Roman" w:cs="Times New Roman"/>
          <w:sz w:val="24"/>
          <w:szCs w:val="24"/>
        </w:rPr>
        <w:t xml:space="preserve"> </w:t>
      </w:r>
      <w:r w:rsidR="00E3007F" w:rsidRPr="00880625">
        <w:rPr>
          <w:rFonts w:ascii="Times New Roman" w:hAnsi="Times New Roman" w:cs="Times New Roman"/>
          <w:sz w:val="24"/>
          <w:szCs w:val="24"/>
        </w:rPr>
        <w:t xml:space="preserve">either by way </w:t>
      </w:r>
      <w:r w:rsidR="00C21CE6" w:rsidRPr="00880625">
        <w:rPr>
          <w:rFonts w:ascii="Times New Roman" w:hAnsi="Times New Roman" w:cs="Times New Roman"/>
          <w:sz w:val="24"/>
          <w:szCs w:val="24"/>
        </w:rPr>
        <w:t xml:space="preserve">of </w:t>
      </w:r>
      <w:r w:rsidR="00E3007F" w:rsidRPr="00880625">
        <w:rPr>
          <w:rFonts w:ascii="Times New Roman" w:hAnsi="Times New Roman" w:cs="Times New Roman"/>
          <w:sz w:val="24"/>
          <w:szCs w:val="24"/>
        </w:rPr>
        <w:t xml:space="preserve">full-hearted </w:t>
      </w:r>
      <w:r w:rsidR="005A2730" w:rsidRPr="00880625">
        <w:rPr>
          <w:rFonts w:ascii="Times New Roman" w:hAnsi="Times New Roman" w:cs="Times New Roman"/>
          <w:sz w:val="24"/>
          <w:szCs w:val="24"/>
        </w:rPr>
        <w:t>support of a conclusion</w:t>
      </w:r>
      <w:r w:rsidR="00E3007F" w:rsidRPr="00880625">
        <w:rPr>
          <w:rFonts w:ascii="Times New Roman" w:hAnsi="Times New Roman" w:cs="Times New Roman"/>
          <w:sz w:val="24"/>
          <w:szCs w:val="24"/>
        </w:rPr>
        <w:t xml:space="preserve">; an easy compromise (when </w:t>
      </w:r>
      <w:r w:rsidR="005A2730" w:rsidRPr="00880625">
        <w:rPr>
          <w:rFonts w:ascii="Times New Roman" w:hAnsi="Times New Roman" w:cs="Times New Roman"/>
          <w:sz w:val="24"/>
          <w:szCs w:val="24"/>
        </w:rPr>
        <w:t>various perspectives can converge around a conclusion they have no strong reason to oppose</w:t>
      </w:r>
      <w:r w:rsidR="00E3007F" w:rsidRPr="00880625">
        <w:rPr>
          <w:rFonts w:ascii="Times New Roman" w:hAnsi="Times New Roman" w:cs="Times New Roman"/>
          <w:sz w:val="24"/>
          <w:szCs w:val="24"/>
        </w:rPr>
        <w:t xml:space="preserve">); and </w:t>
      </w:r>
      <w:r w:rsidRPr="00880625">
        <w:rPr>
          <w:rFonts w:ascii="Times New Roman" w:hAnsi="Times New Roman" w:cs="Times New Roman"/>
          <w:sz w:val="24"/>
          <w:szCs w:val="24"/>
        </w:rPr>
        <w:t xml:space="preserve">even </w:t>
      </w:r>
      <w:r w:rsidR="005A2730" w:rsidRPr="00880625">
        <w:rPr>
          <w:rFonts w:ascii="Times New Roman" w:hAnsi="Times New Roman" w:cs="Times New Roman"/>
          <w:sz w:val="24"/>
          <w:szCs w:val="24"/>
        </w:rPr>
        <w:t xml:space="preserve">what can be portrayed as a metaphorical </w:t>
      </w:r>
      <w:r w:rsidRPr="00880625">
        <w:rPr>
          <w:rFonts w:ascii="Times New Roman" w:hAnsi="Times New Roman" w:cs="Times New Roman"/>
          <w:sz w:val="24"/>
          <w:szCs w:val="24"/>
        </w:rPr>
        <w:t>painful compromise</w:t>
      </w:r>
      <w:r w:rsidR="00642E0A" w:rsidRPr="00880625">
        <w:rPr>
          <w:rFonts w:ascii="Times New Roman" w:hAnsi="Times New Roman" w:cs="Times New Roman"/>
          <w:sz w:val="24"/>
          <w:szCs w:val="24"/>
        </w:rPr>
        <w:t xml:space="preserve"> –</w:t>
      </w:r>
      <w:r w:rsidRPr="00880625">
        <w:rPr>
          <w:rFonts w:ascii="Times New Roman" w:hAnsi="Times New Roman" w:cs="Times New Roman"/>
          <w:sz w:val="24"/>
          <w:szCs w:val="24"/>
        </w:rPr>
        <w:t xml:space="preserve"> </w:t>
      </w:r>
      <w:r w:rsidR="00DC4180" w:rsidRPr="00880625">
        <w:rPr>
          <w:rFonts w:ascii="Times New Roman" w:hAnsi="Times New Roman" w:cs="Times New Roman"/>
          <w:sz w:val="24"/>
          <w:szCs w:val="24"/>
        </w:rPr>
        <w:t>i.e.</w:t>
      </w:r>
      <w:r w:rsidR="004C2FF9" w:rsidRPr="00880625">
        <w:rPr>
          <w:rFonts w:ascii="Times New Roman" w:hAnsi="Times New Roman" w:cs="Times New Roman"/>
          <w:sz w:val="24"/>
          <w:szCs w:val="24"/>
        </w:rPr>
        <w:t>,</w:t>
      </w:r>
      <w:r w:rsidRPr="00880625">
        <w:rPr>
          <w:rFonts w:ascii="Times New Roman" w:hAnsi="Times New Roman" w:cs="Times New Roman"/>
          <w:sz w:val="24"/>
          <w:szCs w:val="24"/>
        </w:rPr>
        <w:t xml:space="preserve"> arrangement in which a party </w:t>
      </w:r>
      <w:r w:rsidR="008E1636" w:rsidRPr="00880625">
        <w:rPr>
          <w:rFonts w:ascii="Times New Roman" w:hAnsi="Times New Roman" w:cs="Times New Roman"/>
          <w:sz w:val="24"/>
          <w:szCs w:val="24"/>
        </w:rPr>
        <w:t>is</w:t>
      </w:r>
      <w:r w:rsidRPr="00880625">
        <w:rPr>
          <w:rFonts w:ascii="Times New Roman" w:hAnsi="Times New Roman" w:cs="Times New Roman"/>
          <w:sz w:val="24"/>
          <w:szCs w:val="24"/>
        </w:rPr>
        <w:t xml:space="preserve"> willing to pay a price</w:t>
      </w:r>
      <w:r w:rsidR="00330097" w:rsidRPr="00880625">
        <w:rPr>
          <w:rFonts w:ascii="Times New Roman" w:hAnsi="Times New Roman" w:cs="Times New Roman"/>
          <w:sz w:val="24"/>
          <w:szCs w:val="24"/>
        </w:rPr>
        <w:t xml:space="preserve"> to achieve a solution agreeable to </w:t>
      </w:r>
      <w:r w:rsidR="002D22C3" w:rsidRPr="00880625">
        <w:rPr>
          <w:rFonts w:ascii="Times New Roman" w:hAnsi="Times New Roman" w:cs="Times New Roman"/>
          <w:sz w:val="24"/>
          <w:szCs w:val="24"/>
        </w:rPr>
        <w:t>the other parties</w:t>
      </w:r>
      <w:r w:rsidRPr="00880625">
        <w:rPr>
          <w:rFonts w:ascii="Times New Roman" w:hAnsi="Times New Roman" w:cs="Times New Roman"/>
          <w:sz w:val="24"/>
          <w:szCs w:val="24"/>
        </w:rPr>
        <w:t xml:space="preserve">. Finally, as we shall see below, sometimes arrangements that serve one </w:t>
      </w:r>
      <w:r w:rsidR="005A2730" w:rsidRPr="00880625">
        <w:rPr>
          <w:rFonts w:ascii="Times New Roman" w:hAnsi="Times New Roman" w:cs="Times New Roman"/>
          <w:sz w:val="24"/>
          <w:szCs w:val="24"/>
        </w:rPr>
        <w:t xml:space="preserve">perspective </w:t>
      </w:r>
      <w:r w:rsidRPr="00880625">
        <w:rPr>
          <w:rFonts w:ascii="Times New Roman" w:hAnsi="Times New Roman" w:cs="Times New Roman"/>
          <w:sz w:val="24"/>
          <w:szCs w:val="24"/>
        </w:rPr>
        <w:t xml:space="preserve">will actually </w:t>
      </w:r>
      <w:r w:rsidR="00330097" w:rsidRPr="00880625">
        <w:rPr>
          <w:rFonts w:ascii="Times New Roman" w:hAnsi="Times New Roman" w:cs="Times New Roman"/>
          <w:sz w:val="24"/>
          <w:szCs w:val="24"/>
        </w:rPr>
        <w:t xml:space="preserve">increase </w:t>
      </w:r>
      <w:r w:rsidRPr="00880625">
        <w:rPr>
          <w:rFonts w:ascii="Times New Roman" w:hAnsi="Times New Roman" w:cs="Times New Roman"/>
          <w:sz w:val="24"/>
          <w:szCs w:val="24"/>
        </w:rPr>
        <w:t xml:space="preserve">the price in the eyes of an opposing </w:t>
      </w:r>
      <w:r w:rsidR="005A2730" w:rsidRPr="00880625">
        <w:rPr>
          <w:rFonts w:ascii="Times New Roman" w:hAnsi="Times New Roman" w:cs="Times New Roman"/>
          <w:sz w:val="24"/>
          <w:szCs w:val="24"/>
        </w:rPr>
        <w:t>perspective</w:t>
      </w:r>
      <w:r w:rsidRPr="00880625">
        <w:rPr>
          <w:rFonts w:ascii="Times New Roman" w:hAnsi="Times New Roman" w:cs="Times New Roman"/>
          <w:sz w:val="24"/>
          <w:szCs w:val="24"/>
        </w:rPr>
        <w:t xml:space="preserve">. In </w:t>
      </w:r>
      <w:r w:rsidR="00330097" w:rsidRPr="00880625">
        <w:rPr>
          <w:rFonts w:ascii="Times New Roman" w:hAnsi="Times New Roman" w:cs="Times New Roman"/>
          <w:sz w:val="24"/>
          <w:szCs w:val="24"/>
        </w:rPr>
        <w:t>the</w:t>
      </w:r>
      <w:r w:rsidR="005A2730" w:rsidRPr="00880625">
        <w:rPr>
          <w:rFonts w:ascii="Times New Roman" w:hAnsi="Times New Roman" w:cs="Times New Roman"/>
          <w:sz w:val="24"/>
          <w:szCs w:val="24"/>
        </w:rPr>
        <w:t>se</w:t>
      </w:r>
      <w:r w:rsidR="00330097" w:rsidRPr="00880625">
        <w:rPr>
          <w:rFonts w:ascii="Times New Roman" w:hAnsi="Times New Roman" w:cs="Times New Roman"/>
          <w:sz w:val="24"/>
          <w:szCs w:val="24"/>
        </w:rPr>
        <w:t xml:space="preserve"> latter </w:t>
      </w:r>
      <w:r w:rsidRPr="00880625">
        <w:rPr>
          <w:rFonts w:ascii="Times New Roman" w:hAnsi="Times New Roman" w:cs="Times New Roman"/>
          <w:sz w:val="24"/>
          <w:szCs w:val="24"/>
        </w:rPr>
        <w:t>cases</w:t>
      </w:r>
      <w:r w:rsidR="00330097" w:rsidRPr="00880625">
        <w:rPr>
          <w:rFonts w:ascii="Times New Roman" w:hAnsi="Times New Roman" w:cs="Times New Roman"/>
          <w:sz w:val="24"/>
          <w:szCs w:val="24"/>
        </w:rPr>
        <w:t>,</w:t>
      </w:r>
      <w:r w:rsidRPr="00880625">
        <w:rPr>
          <w:rFonts w:ascii="Times New Roman" w:hAnsi="Times New Roman" w:cs="Times New Roman"/>
          <w:sz w:val="24"/>
          <w:szCs w:val="24"/>
        </w:rPr>
        <w:t xml:space="preserve"> there will be no </w:t>
      </w:r>
      <w:r w:rsidR="002D22C3" w:rsidRPr="00880625">
        <w:rPr>
          <w:rFonts w:ascii="Times New Roman" w:hAnsi="Times New Roman" w:cs="Times New Roman"/>
          <w:sz w:val="24"/>
          <w:szCs w:val="24"/>
        </w:rPr>
        <w:t>alternative but to choose</w:t>
      </w:r>
      <w:r w:rsidR="00330097" w:rsidRPr="00880625">
        <w:rPr>
          <w:rFonts w:ascii="Times New Roman" w:hAnsi="Times New Roman" w:cs="Times New Roman"/>
          <w:sz w:val="24"/>
          <w:szCs w:val="24"/>
        </w:rPr>
        <w:t xml:space="preserve"> </w:t>
      </w:r>
      <w:r w:rsidR="005A2730" w:rsidRPr="00880625">
        <w:rPr>
          <w:rFonts w:ascii="Times New Roman" w:hAnsi="Times New Roman" w:cs="Times New Roman"/>
          <w:sz w:val="24"/>
          <w:szCs w:val="24"/>
        </w:rPr>
        <w:t>among the variants of liberalism</w:t>
      </w:r>
      <w:r w:rsidRPr="00880625">
        <w:rPr>
          <w:rFonts w:ascii="Times New Roman" w:hAnsi="Times New Roman" w:cs="Times New Roman"/>
          <w:sz w:val="24"/>
          <w:szCs w:val="24"/>
        </w:rPr>
        <w:t>.</w:t>
      </w:r>
    </w:p>
    <w:p w14:paraId="7F1756DE" w14:textId="577654AD" w:rsidR="000737F4" w:rsidRPr="00880625" w:rsidRDefault="000737F4" w:rsidP="006A6F79">
      <w:pPr>
        <w:pStyle w:val="2"/>
        <w:spacing w:after="0"/>
        <w:rPr>
          <w:rFonts w:ascii="Times New Roman" w:hAnsi="Times New Roman" w:cs="Times New Roman"/>
          <w:sz w:val="26"/>
          <w:szCs w:val="26"/>
        </w:rPr>
      </w:pPr>
      <w:r w:rsidRPr="00880625">
        <w:rPr>
          <w:rFonts w:ascii="Times New Roman" w:hAnsi="Times New Roman" w:cs="Times New Roman"/>
          <w:sz w:val="26"/>
          <w:szCs w:val="26"/>
        </w:rPr>
        <w:t xml:space="preserve">I. Three </w:t>
      </w:r>
      <w:r w:rsidR="00394AD8" w:rsidRPr="00880625">
        <w:rPr>
          <w:rFonts w:ascii="Times New Roman" w:hAnsi="Times New Roman" w:cs="Times New Roman"/>
          <w:sz w:val="26"/>
          <w:szCs w:val="26"/>
        </w:rPr>
        <w:t>T</w:t>
      </w:r>
      <w:r w:rsidRPr="00880625">
        <w:rPr>
          <w:rFonts w:ascii="Times New Roman" w:hAnsi="Times New Roman" w:cs="Times New Roman"/>
          <w:sz w:val="26"/>
          <w:szCs w:val="26"/>
        </w:rPr>
        <w:t xml:space="preserve">ypes of </w:t>
      </w:r>
      <w:r w:rsidR="00394AD8" w:rsidRPr="00880625">
        <w:rPr>
          <w:rFonts w:ascii="Times New Roman" w:hAnsi="Times New Roman" w:cs="Times New Roman"/>
          <w:sz w:val="26"/>
          <w:szCs w:val="26"/>
        </w:rPr>
        <w:t>M</w:t>
      </w:r>
      <w:r w:rsidRPr="00880625">
        <w:rPr>
          <w:rFonts w:ascii="Times New Roman" w:hAnsi="Times New Roman" w:cs="Times New Roman"/>
          <w:sz w:val="26"/>
          <w:szCs w:val="26"/>
        </w:rPr>
        <w:t>echanisms</w:t>
      </w:r>
    </w:p>
    <w:p w14:paraId="00AD0EA1" w14:textId="69B537DC" w:rsidR="000F14A5" w:rsidRPr="00880625" w:rsidRDefault="000F14A5" w:rsidP="006A6F79">
      <w:pPr>
        <w:jc w:val="both"/>
        <w:rPr>
          <w:rFonts w:ascii="Times New Roman" w:hAnsi="Times New Roman" w:cs="Times New Roman"/>
          <w:sz w:val="24"/>
          <w:szCs w:val="24"/>
          <w:rtl/>
        </w:rPr>
      </w:pPr>
      <w:r w:rsidRPr="00880625">
        <w:rPr>
          <w:rFonts w:ascii="Times New Roman" w:hAnsi="Times New Roman" w:cs="Times New Roman"/>
          <w:sz w:val="24"/>
          <w:szCs w:val="24"/>
        </w:rPr>
        <w:t>In an attempt</w:t>
      </w:r>
      <w:r w:rsidR="000737F4" w:rsidRPr="00880625">
        <w:rPr>
          <w:rFonts w:ascii="Times New Roman" w:hAnsi="Times New Roman" w:cs="Times New Roman"/>
          <w:sz w:val="24"/>
          <w:szCs w:val="24"/>
        </w:rPr>
        <w:t xml:space="preserve"> to find as broad a common denominator as possible, we </w:t>
      </w:r>
      <w:r w:rsidR="0075748D" w:rsidRPr="00880625">
        <w:rPr>
          <w:rFonts w:ascii="Times New Roman" w:hAnsi="Times New Roman" w:cs="Times New Roman"/>
          <w:sz w:val="24"/>
          <w:szCs w:val="24"/>
        </w:rPr>
        <w:t xml:space="preserve">start </w:t>
      </w:r>
      <w:r w:rsidR="003D05BF" w:rsidRPr="00880625">
        <w:rPr>
          <w:rFonts w:ascii="Times New Roman" w:hAnsi="Times New Roman" w:cs="Times New Roman"/>
          <w:sz w:val="24"/>
          <w:szCs w:val="24"/>
        </w:rPr>
        <w:t xml:space="preserve">our journey toward a general conclusion </w:t>
      </w:r>
      <w:r w:rsidR="006E44F9" w:rsidRPr="00880625">
        <w:rPr>
          <w:rFonts w:ascii="Times New Roman" w:hAnsi="Times New Roman" w:cs="Times New Roman"/>
          <w:sz w:val="24"/>
          <w:szCs w:val="24"/>
        </w:rPr>
        <w:t xml:space="preserve">by </w:t>
      </w:r>
      <w:r w:rsidR="003D05BF" w:rsidRPr="00880625">
        <w:rPr>
          <w:rFonts w:ascii="Times New Roman" w:hAnsi="Times New Roman" w:cs="Times New Roman"/>
          <w:sz w:val="24"/>
          <w:szCs w:val="24"/>
        </w:rPr>
        <w:t xml:space="preserve">exploring the optional conditions and limits that would </w:t>
      </w:r>
      <w:r w:rsidR="006E44F9" w:rsidRPr="00880625">
        <w:rPr>
          <w:rFonts w:ascii="Times New Roman" w:hAnsi="Times New Roman" w:cs="Times New Roman"/>
          <w:sz w:val="24"/>
          <w:szCs w:val="24"/>
        </w:rPr>
        <w:t xml:space="preserve">make </w:t>
      </w:r>
      <w:r w:rsidR="003D05BF" w:rsidRPr="00880625">
        <w:rPr>
          <w:rFonts w:ascii="Times New Roman" w:hAnsi="Times New Roman" w:cs="Times New Roman"/>
          <w:sz w:val="24"/>
          <w:szCs w:val="24"/>
        </w:rPr>
        <w:t xml:space="preserve">fault agreements </w:t>
      </w:r>
      <w:r w:rsidR="00113940" w:rsidRPr="00880625">
        <w:rPr>
          <w:rFonts w:ascii="Times New Roman" w:hAnsi="Times New Roman" w:cs="Times New Roman"/>
          <w:sz w:val="24"/>
          <w:szCs w:val="24"/>
        </w:rPr>
        <w:t>acceptable</w:t>
      </w:r>
      <w:r w:rsidR="003D05BF" w:rsidRPr="00880625">
        <w:rPr>
          <w:rFonts w:ascii="Times New Roman" w:hAnsi="Times New Roman" w:cs="Times New Roman"/>
          <w:sz w:val="24"/>
          <w:szCs w:val="24"/>
        </w:rPr>
        <w:t>, from the perspectives that fall under the umbrella of the third category</w:t>
      </w:r>
      <w:r w:rsidR="00113940" w:rsidRPr="00880625">
        <w:rPr>
          <w:rFonts w:ascii="Times New Roman" w:hAnsi="Times New Roman" w:cs="Times New Roman"/>
          <w:sz w:val="24"/>
          <w:szCs w:val="24"/>
        </w:rPr>
        <w:t xml:space="preserve">, supporting fault agreements only </w:t>
      </w:r>
      <w:r w:rsidR="003D05BF" w:rsidRPr="00880625">
        <w:rPr>
          <w:rFonts w:ascii="Times New Roman" w:hAnsi="Times New Roman" w:cs="Times New Roman"/>
          <w:sz w:val="24"/>
          <w:szCs w:val="24"/>
        </w:rPr>
        <w:t>conditional</w:t>
      </w:r>
      <w:r w:rsidR="00113940" w:rsidRPr="00880625">
        <w:rPr>
          <w:rFonts w:ascii="Times New Roman" w:hAnsi="Times New Roman" w:cs="Times New Roman"/>
          <w:sz w:val="24"/>
          <w:szCs w:val="24"/>
        </w:rPr>
        <w:t>ly</w:t>
      </w:r>
      <w:r w:rsidR="003D05BF" w:rsidRPr="00880625">
        <w:rPr>
          <w:rFonts w:ascii="Times New Roman" w:hAnsi="Times New Roman" w:cs="Times New Roman"/>
          <w:sz w:val="24"/>
          <w:szCs w:val="24"/>
        </w:rPr>
        <w:t>.</w:t>
      </w:r>
      <w:r w:rsidR="00113940" w:rsidRPr="00880625">
        <w:rPr>
          <w:rFonts w:ascii="Times New Roman" w:hAnsi="Times New Roman" w:cs="Times New Roman"/>
          <w:sz w:val="24"/>
          <w:szCs w:val="24"/>
        </w:rPr>
        <w:t xml:space="preserve"> </w:t>
      </w:r>
      <w:r w:rsidR="003D05BF" w:rsidRPr="00880625">
        <w:rPr>
          <w:rFonts w:ascii="Times New Roman" w:hAnsi="Times New Roman" w:cs="Times New Roman"/>
          <w:sz w:val="24"/>
          <w:szCs w:val="24"/>
        </w:rPr>
        <w:t xml:space="preserve">Seemingly, </w:t>
      </w:r>
      <w:r w:rsidR="00113940" w:rsidRPr="00880625">
        <w:rPr>
          <w:rFonts w:ascii="Times New Roman" w:hAnsi="Times New Roman" w:cs="Times New Roman"/>
          <w:sz w:val="24"/>
          <w:szCs w:val="24"/>
        </w:rPr>
        <w:t xml:space="preserve">these conditions would be tolerable from the point of view that supports such agreements even unconditionally (in an easy compromise) and might even </w:t>
      </w:r>
      <w:r w:rsidR="002D22C3" w:rsidRPr="00880625">
        <w:rPr>
          <w:rFonts w:ascii="Times New Roman" w:hAnsi="Times New Roman" w:cs="Times New Roman"/>
          <w:sz w:val="24"/>
          <w:szCs w:val="24"/>
        </w:rPr>
        <w:t>reduce</w:t>
      </w:r>
      <w:r w:rsidRPr="00880625">
        <w:rPr>
          <w:rFonts w:ascii="Times New Roman" w:hAnsi="Times New Roman" w:cs="Times New Roman"/>
          <w:sz w:val="24"/>
          <w:szCs w:val="24"/>
        </w:rPr>
        <w:t xml:space="preserve"> and curb</w:t>
      </w:r>
      <w:r w:rsidR="000737F4" w:rsidRPr="00880625">
        <w:rPr>
          <w:rFonts w:ascii="Times New Roman" w:hAnsi="Times New Roman" w:cs="Times New Roman"/>
          <w:sz w:val="24"/>
          <w:szCs w:val="24"/>
        </w:rPr>
        <w:t xml:space="preserve"> the opposition of the </w:t>
      </w:r>
      <w:r w:rsidR="0075748D" w:rsidRPr="00880625">
        <w:rPr>
          <w:rFonts w:ascii="Times New Roman" w:hAnsi="Times New Roman" w:cs="Times New Roman"/>
          <w:sz w:val="24"/>
          <w:szCs w:val="24"/>
        </w:rPr>
        <w:t xml:space="preserve">opponents </w:t>
      </w:r>
      <w:r w:rsidRPr="00880625">
        <w:rPr>
          <w:rFonts w:ascii="Times New Roman" w:hAnsi="Times New Roman" w:cs="Times New Roman"/>
          <w:sz w:val="24"/>
          <w:szCs w:val="24"/>
        </w:rPr>
        <w:t>(enabling a painful compromise)</w:t>
      </w:r>
      <w:r w:rsidR="000737F4" w:rsidRPr="00880625">
        <w:rPr>
          <w:rFonts w:ascii="Times New Roman" w:hAnsi="Times New Roman" w:cs="Times New Roman"/>
          <w:sz w:val="24"/>
          <w:szCs w:val="24"/>
        </w:rPr>
        <w:t xml:space="preserve">. </w:t>
      </w:r>
      <w:r w:rsidRPr="00880625">
        <w:rPr>
          <w:rFonts w:ascii="Times New Roman" w:hAnsi="Times New Roman" w:cs="Times New Roman"/>
          <w:sz w:val="24"/>
          <w:szCs w:val="24"/>
        </w:rPr>
        <w:t>We suggest to divide</w:t>
      </w:r>
      <w:r w:rsidR="002D22C3" w:rsidRPr="00880625">
        <w:rPr>
          <w:rFonts w:ascii="Times New Roman" w:hAnsi="Times New Roman" w:cs="Times New Roman"/>
          <w:sz w:val="24"/>
          <w:szCs w:val="24"/>
        </w:rPr>
        <w:t xml:space="preserve"> t</w:t>
      </w:r>
      <w:r w:rsidR="000737F4" w:rsidRPr="00880625">
        <w:rPr>
          <w:rFonts w:ascii="Times New Roman" w:hAnsi="Times New Roman" w:cs="Times New Roman"/>
          <w:sz w:val="24"/>
          <w:szCs w:val="24"/>
        </w:rPr>
        <w:t xml:space="preserve">hese conditions into three main branches of possible </w:t>
      </w:r>
      <w:r w:rsidR="0075748D" w:rsidRPr="00880625">
        <w:rPr>
          <w:rFonts w:ascii="Times New Roman" w:hAnsi="Times New Roman" w:cs="Times New Roman"/>
          <w:sz w:val="24"/>
          <w:szCs w:val="24"/>
        </w:rPr>
        <w:t>regulation</w:t>
      </w:r>
      <w:r w:rsidR="000737F4" w:rsidRPr="00880625">
        <w:rPr>
          <w:rFonts w:ascii="Times New Roman" w:hAnsi="Times New Roman" w:cs="Times New Roman"/>
          <w:sz w:val="24"/>
          <w:szCs w:val="24"/>
        </w:rPr>
        <w:t xml:space="preserve">. </w:t>
      </w:r>
      <w:r w:rsidRPr="00880625">
        <w:rPr>
          <w:rFonts w:ascii="Times New Roman" w:hAnsi="Times New Roman" w:cs="Times New Roman"/>
          <w:sz w:val="24"/>
          <w:szCs w:val="24"/>
        </w:rPr>
        <w:t>The first two are the common pair of supervising the process of concluding the agreements, and focusing on the content of the agreements.</w:t>
      </w:r>
      <w:r w:rsidR="00394AD8" w:rsidRPr="00880625">
        <w:rPr>
          <w:rStyle w:val="a6"/>
          <w:rFonts w:ascii="Times New Roman" w:hAnsi="Times New Roman" w:cs="Times New Roman"/>
          <w:sz w:val="24"/>
          <w:szCs w:val="24"/>
        </w:rPr>
        <w:footnoteReference w:id="64"/>
      </w:r>
      <w:r w:rsidR="000737F4" w:rsidRPr="00880625">
        <w:rPr>
          <w:rFonts w:ascii="Times New Roman" w:hAnsi="Times New Roman" w:cs="Times New Roman"/>
          <w:sz w:val="24"/>
          <w:szCs w:val="24"/>
        </w:rPr>
        <w:t xml:space="preserve"> </w:t>
      </w:r>
      <w:r w:rsidRPr="00880625">
        <w:rPr>
          <w:rFonts w:ascii="Times New Roman" w:hAnsi="Times New Roman" w:cs="Times New Roman"/>
          <w:sz w:val="24"/>
          <w:szCs w:val="24"/>
        </w:rPr>
        <w:t xml:space="preserve">A third method of regulation, that has thus far </w:t>
      </w:r>
      <w:r w:rsidR="00623DEC" w:rsidRPr="00880625">
        <w:rPr>
          <w:rFonts w:ascii="Times New Roman" w:hAnsi="Times New Roman" w:cs="Times New Roman"/>
          <w:sz w:val="24"/>
          <w:szCs w:val="24"/>
        </w:rPr>
        <w:t xml:space="preserve">not been </w:t>
      </w:r>
      <w:r w:rsidRPr="00880625">
        <w:rPr>
          <w:rFonts w:ascii="Times New Roman" w:hAnsi="Times New Roman" w:cs="Times New Roman"/>
          <w:sz w:val="24"/>
          <w:szCs w:val="24"/>
        </w:rPr>
        <w:t>comprehensive</w:t>
      </w:r>
      <w:r w:rsidR="00623DEC" w:rsidRPr="00880625">
        <w:rPr>
          <w:rFonts w:ascii="Times New Roman" w:hAnsi="Times New Roman" w:cs="Times New Roman"/>
          <w:sz w:val="24"/>
          <w:szCs w:val="24"/>
        </w:rPr>
        <w:t>ly</w:t>
      </w:r>
      <w:r w:rsidRPr="00880625">
        <w:rPr>
          <w:rFonts w:ascii="Times New Roman" w:hAnsi="Times New Roman" w:cs="Times New Roman"/>
          <w:sz w:val="24"/>
          <w:szCs w:val="24"/>
        </w:rPr>
        <w:t xml:space="preserve"> discuss</w:t>
      </w:r>
      <w:r w:rsidR="00623DEC" w:rsidRPr="00880625">
        <w:rPr>
          <w:rFonts w:ascii="Times New Roman" w:hAnsi="Times New Roman" w:cs="Times New Roman"/>
          <w:sz w:val="24"/>
          <w:szCs w:val="24"/>
        </w:rPr>
        <w:t>ed</w:t>
      </w:r>
      <w:r w:rsidRPr="00880625">
        <w:rPr>
          <w:rFonts w:ascii="Times New Roman" w:hAnsi="Times New Roman" w:cs="Times New Roman"/>
          <w:sz w:val="24"/>
          <w:szCs w:val="24"/>
        </w:rPr>
        <w:t xml:space="preserve"> in the literature, </w:t>
      </w:r>
      <w:r w:rsidR="000737F4" w:rsidRPr="00880625">
        <w:rPr>
          <w:rFonts w:ascii="Times New Roman" w:hAnsi="Times New Roman" w:cs="Times New Roman"/>
          <w:sz w:val="24"/>
          <w:szCs w:val="24"/>
        </w:rPr>
        <w:t>focus</w:t>
      </w:r>
      <w:r w:rsidR="00C1785B" w:rsidRPr="00880625">
        <w:rPr>
          <w:rFonts w:ascii="Times New Roman" w:hAnsi="Times New Roman" w:cs="Times New Roman"/>
          <w:sz w:val="24"/>
          <w:szCs w:val="24"/>
        </w:rPr>
        <w:t>es</w:t>
      </w:r>
      <w:r w:rsidR="000737F4" w:rsidRPr="00880625">
        <w:rPr>
          <w:rFonts w:ascii="Times New Roman" w:hAnsi="Times New Roman" w:cs="Times New Roman"/>
          <w:sz w:val="24"/>
          <w:szCs w:val="24"/>
        </w:rPr>
        <w:t xml:space="preserve"> on the question of the </w:t>
      </w:r>
      <w:r w:rsidR="0075748D" w:rsidRPr="00880625">
        <w:rPr>
          <w:rFonts w:ascii="Times New Roman" w:hAnsi="Times New Roman" w:cs="Times New Roman"/>
          <w:sz w:val="24"/>
          <w:szCs w:val="24"/>
        </w:rPr>
        <w:t>prevalence</w:t>
      </w:r>
      <w:r w:rsidR="000737F4" w:rsidRPr="00880625">
        <w:rPr>
          <w:rFonts w:ascii="Times New Roman" w:hAnsi="Times New Roman" w:cs="Times New Roman"/>
          <w:sz w:val="24"/>
          <w:szCs w:val="24"/>
        </w:rPr>
        <w:t xml:space="preserve"> of these agreements in a given </w:t>
      </w:r>
      <w:r w:rsidR="0075748D" w:rsidRPr="00880625">
        <w:rPr>
          <w:rFonts w:ascii="Times New Roman" w:hAnsi="Times New Roman" w:cs="Times New Roman"/>
          <w:sz w:val="24"/>
          <w:szCs w:val="24"/>
        </w:rPr>
        <w:t>society</w:t>
      </w:r>
      <w:r w:rsidRPr="00880625">
        <w:rPr>
          <w:rFonts w:ascii="Times New Roman" w:hAnsi="Times New Roman" w:cs="Times New Roman"/>
          <w:sz w:val="24"/>
          <w:szCs w:val="24"/>
        </w:rPr>
        <w:t>, as will be explained below</w:t>
      </w:r>
      <w:r w:rsidR="000737F4" w:rsidRPr="00880625">
        <w:rPr>
          <w:rFonts w:ascii="Times New Roman" w:hAnsi="Times New Roman" w:cs="Times New Roman"/>
          <w:sz w:val="24"/>
          <w:szCs w:val="24"/>
        </w:rPr>
        <w:t xml:space="preserve">. </w:t>
      </w:r>
      <w:r w:rsidRPr="00880625">
        <w:rPr>
          <w:rFonts w:ascii="Times New Roman" w:hAnsi="Times New Roman" w:cs="Times New Roman"/>
          <w:sz w:val="24"/>
          <w:szCs w:val="24"/>
        </w:rPr>
        <w:t xml:space="preserve">Let us discuss how such possible regulative methods are related to the underlying rationales of the </w:t>
      </w:r>
      <w:r w:rsidR="00CF09FF" w:rsidRPr="00880625">
        <w:rPr>
          <w:rFonts w:ascii="Times New Roman" w:hAnsi="Times New Roman" w:cs="Times New Roman"/>
          <w:sz w:val="24"/>
          <w:szCs w:val="24"/>
        </w:rPr>
        <w:t>various points of view.</w:t>
      </w:r>
    </w:p>
    <w:p w14:paraId="4077F8D6" w14:textId="51BEC05E" w:rsidR="000737F4" w:rsidRPr="00880625" w:rsidRDefault="000737F4" w:rsidP="006A6F79">
      <w:pPr>
        <w:pStyle w:val="3"/>
        <w:spacing w:after="0"/>
        <w:rPr>
          <w:rFonts w:ascii="Times New Roman" w:hAnsi="Times New Roman" w:cs="Times New Roman"/>
          <w:sz w:val="24"/>
          <w:szCs w:val="24"/>
          <w:rtl/>
        </w:rPr>
      </w:pPr>
      <w:r w:rsidRPr="00880625">
        <w:rPr>
          <w:rFonts w:ascii="Times New Roman" w:hAnsi="Times New Roman" w:cs="Times New Roman"/>
          <w:sz w:val="24"/>
          <w:szCs w:val="24"/>
        </w:rPr>
        <w:t>a. Procedural</w:t>
      </w:r>
      <w:r w:rsidR="0075748D" w:rsidRPr="00880625">
        <w:rPr>
          <w:rFonts w:ascii="Times New Roman" w:hAnsi="Times New Roman" w:cs="Times New Roman"/>
          <w:sz w:val="24"/>
          <w:szCs w:val="24"/>
        </w:rPr>
        <w:t xml:space="preserve"> </w:t>
      </w:r>
      <w:r w:rsidR="00394AD8" w:rsidRPr="00880625">
        <w:rPr>
          <w:rFonts w:ascii="Times New Roman" w:hAnsi="Times New Roman" w:cs="Times New Roman"/>
          <w:sz w:val="24"/>
          <w:szCs w:val="24"/>
        </w:rPr>
        <w:t>M</w:t>
      </w:r>
      <w:r w:rsidRPr="00880625">
        <w:rPr>
          <w:rFonts w:ascii="Times New Roman" w:hAnsi="Times New Roman" w:cs="Times New Roman"/>
          <w:sz w:val="24"/>
          <w:szCs w:val="24"/>
        </w:rPr>
        <w:t>echanism</w:t>
      </w:r>
    </w:p>
    <w:p w14:paraId="698D993F" w14:textId="410A033D" w:rsidR="000737F4" w:rsidRPr="00880625" w:rsidRDefault="00373A6A" w:rsidP="006A6F79">
      <w:pPr>
        <w:jc w:val="both"/>
        <w:rPr>
          <w:rFonts w:ascii="Times New Roman" w:hAnsi="Times New Roman" w:cs="Times New Roman"/>
          <w:sz w:val="24"/>
          <w:szCs w:val="24"/>
        </w:rPr>
      </w:pPr>
      <w:r w:rsidRPr="00880625">
        <w:rPr>
          <w:rFonts w:ascii="Times New Roman" w:hAnsi="Times New Roman" w:cs="Times New Roman"/>
          <w:sz w:val="24"/>
          <w:szCs w:val="24"/>
        </w:rPr>
        <w:t>T</w:t>
      </w:r>
      <w:r w:rsidR="000737F4" w:rsidRPr="00880625">
        <w:rPr>
          <w:rFonts w:ascii="Times New Roman" w:hAnsi="Times New Roman" w:cs="Times New Roman"/>
          <w:sz w:val="24"/>
          <w:szCs w:val="24"/>
        </w:rPr>
        <w:t xml:space="preserve">he </w:t>
      </w:r>
      <w:r w:rsidR="00F97721" w:rsidRPr="00880625">
        <w:rPr>
          <w:rFonts w:ascii="Times New Roman" w:hAnsi="Times New Roman" w:cs="Times New Roman"/>
          <w:sz w:val="24"/>
          <w:szCs w:val="24"/>
        </w:rPr>
        <w:t xml:space="preserve">contract law </w:t>
      </w:r>
      <w:r w:rsidR="000737F4" w:rsidRPr="00880625">
        <w:rPr>
          <w:rFonts w:ascii="Times New Roman" w:hAnsi="Times New Roman" w:cs="Times New Roman"/>
          <w:sz w:val="24"/>
          <w:szCs w:val="24"/>
        </w:rPr>
        <w:t xml:space="preserve">toolbox </w:t>
      </w:r>
      <w:r w:rsidR="00856C50" w:rsidRPr="00880625">
        <w:rPr>
          <w:rFonts w:ascii="Times New Roman" w:hAnsi="Times New Roman" w:cs="Times New Roman"/>
          <w:sz w:val="24"/>
          <w:szCs w:val="24"/>
        </w:rPr>
        <w:t xml:space="preserve">as it </w:t>
      </w:r>
      <w:r w:rsidRPr="00880625">
        <w:rPr>
          <w:rFonts w:ascii="Times New Roman" w:hAnsi="Times New Roman" w:cs="Times New Roman"/>
          <w:sz w:val="24"/>
          <w:szCs w:val="24"/>
        </w:rPr>
        <w:t>relates</w:t>
      </w:r>
      <w:r w:rsidR="000737F4" w:rsidRPr="00880625">
        <w:rPr>
          <w:rFonts w:ascii="Times New Roman" w:hAnsi="Times New Roman" w:cs="Times New Roman"/>
          <w:sz w:val="24"/>
          <w:szCs w:val="24"/>
        </w:rPr>
        <w:t xml:space="preserve"> to </w:t>
      </w:r>
      <w:r w:rsidR="005A14FC" w:rsidRPr="00880625">
        <w:rPr>
          <w:rFonts w:ascii="Times New Roman" w:hAnsi="Times New Roman" w:cs="Times New Roman"/>
          <w:sz w:val="24"/>
          <w:szCs w:val="24"/>
        </w:rPr>
        <w:t xml:space="preserve">the formation procedure </w:t>
      </w:r>
      <w:r w:rsidRPr="00880625">
        <w:rPr>
          <w:rFonts w:ascii="Times New Roman" w:hAnsi="Times New Roman" w:cs="Times New Roman"/>
          <w:sz w:val="24"/>
          <w:szCs w:val="24"/>
        </w:rPr>
        <w:t>includes</w:t>
      </w:r>
      <w:r w:rsidR="000737F4" w:rsidRPr="00880625">
        <w:rPr>
          <w:rFonts w:ascii="Times New Roman" w:hAnsi="Times New Roman" w:cs="Times New Roman"/>
          <w:sz w:val="24"/>
          <w:szCs w:val="24"/>
        </w:rPr>
        <w:t xml:space="preserve"> a number of possible tools. First, the conclusion of the </w:t>
      </w:r>
      <w:r w:rsidRPr="00880625">
        <w:rPr>
          <w:rFonts w:ascii="Times New Roman" w:hAnsi="Times New Roman" w:cs="Times New Roman"/>
          <w:sz w:val="24"/>
          <w:szCs w:val="24"/>
        </w:rPr>
        <w:t>contract</w:t>
      </w:r>
      <w:r w:rsidR="000737F4" w:rsidRPr="00880625">
        <w:rPr>
          <w:rFonts w:ascii="Times New Roman" w:hAnsi="Times New Roman" w:cs="Times New Roman"/>
          <w:sz w:val="24"/>
          <w:szCs w:val="24"/>
        </w:rPr>
        <w:t xml:space="preserve"> can be conditioned on mechanisms that ensure that the parties are well aware of the content of their agreement</w:t>
      </w:r>
      <w:r w:rsidR="00860463" w:rsidRPr="00880625">
        <w:rPr>
          <w:rFonts w:ascii="Times New Roman" w:hAnsi="Times New Roman" w:cs="Times New Roman"/>
          <w:sz w:val="24"/>
          <w:szCs w:val="24"/>
        </w:rPr>
        <w:t>,</w:t>
      </w:r>
      <w:r w:rsidR="000737F4" w:rsidRPr="00880625">
        <w:rPr>
          <w:rFonts w:ascii="Times New Roman" w:hAnsi="Times New Roman" w:cs="Times New Roman"/>
          <w:sz w:val="24"/>
          <w:szCs w:val="24"/>
        </w:rPr>
        <w:t xml:space="preserve"> and that they have made the decision in a considered and responsible manner. </w:t>
      </w:r>
      <w:r w:rsidR="00860463" w:rsidRPr="00880625">
        <w:rPr>
          <w:rFonts w:ascii="Times New Roman" w:hAnsi="Times New Roman" w:cs="Times New Roman"/>
          <w:sz w:val="24"/>
          <w:szCs w:val="24"/>
        </w:rPr>
        <w:t>Thus, f</w:t>
      </w:r>
      <w:r w:rsidR="000737F4" w:rsidRPr="00880625">
        <w:rPr>
          <w:rFonts w:ascii="Times New Roman" w:hAnsi="Times New Roman" w:cs="Times New Roman"/>
          <w:sz w:val="24"/>
          <w:szCs w:val="24"/>
        </w:rPr>
        <w:t xml:space="preserve">or </w:t>
      </w:r>
      <w:r w:rsidR="00022543" w:rsidRPr="00880625">
        <w:rPr>
          <w:rFonts w:ascii="Times New Roman" w:hAnsi="Times New Roman" w:cs="Times New Roman"/>
          <w:sz w:val="24"/>
          <w:szCs w:val="24"/>
        </w:rPr>
        <w:t>example</w:t>
      </w:r>
      <w:r w:rsidR="000737F4" w:rsidRPr="00880625">
        <w:rPr>
          <w:rFonts w:ascii="Times New Roman" w:hAnsi="Times New Roman" w:cs="Times New Roman"/>
          <w:sz w:val="24"/>
          <w:szCs w:val="24"/>
        </w:rPr>
        <w:t xml:space="preserve">, </w:t>
      </w:r>
      <w:r w:rsidR="00860463" w:rsidRPr="00880625">
        <w:rPr>
          <w:rFonts w:ascii="Times New Roman" w:hAnsi="Times New Roman" w:cs="Times New Roman"/>
          <w:sz w:val="24"/>
          <w:szCs w:val="24"/>
        </w:rPr>
        <w:t xml:space="preserve">a requirement could be set </w:t>
      </w:r>
      <w:r w:rsidR="00856C50" w:rsidRPr="00880625">
        <w:rPr>
          <w:rFonts w:ascii="Times New Roman" w:hAnsi="Times New Roman" w:cs="Times New Roman"/>
          <w:sz w:val="24"/>
          <w:szCs w:val="24"/>
        </w:rPr>
        <w:t xml:space="preserve">for </w:t>
      </w:r>
      <w:r w:rsidR="000737F4" w:rsidRPr="00880625">
        <w:rPr>
          <w:rFonts w:ascii="Times New Roman" w:hAnsi="Times New Roman" w:cs="Times New Roman"/>
          <w:sz w:val="24"/>
          <w:szCs w:val="24"/>
        </w:rPr>
        <w:t xml:space="preserve">both parties </w:t>
      </w:r>
      <w:r w:rsidR="00856C50" w:rsidRPr="00880625">
        <w:rPr>
          <w:rFonts w:ascii="Times New Roman" w:hAnsi="Times New Roman" w:cs="Times New Roman"/>
          <w:sz w:val="24"/>
          <w:szCs w:val="24"/>
        </w:rPr>
        <w:t xml:space="preserve">to </w:t>
      </w:r>
      <w:r w:rsidR="000737F4" w:rsidRPr="00880625">
        <w:rPr>
          <w:rFonts w:ascii="Times New Roman" w:hAnsi="Times New Roman" w:cs="Times New Roman"/>
          <w:sz w:val="24"/>
          <w:szCs w:val="24"/>
        </w:rPr>
        <w:t xml:space="preserve">be </w:t>
      </w:r>
      <w:r w:rsidR="00860463" w:rsidRPr="00880625">
        <w:rPr>
          <w:rFonts w:ascii="Times New Roman" w:hAnsi="Times New Roman" w:cs="Times New Roman"/>
          <w:sz w:val="24"/>
          <w:szCs w:val="24"/>
        </w:rPr>
        <w:t>provided with</w:t>
      </w:r>
      <w:r w:rsidR="000737F4" w:rsidRPr="00880625">
        <w:rPr>
          <w:rFonts w:ascii="Times New Roman" w:hAnsi="Times New Roman" w:cs="Times New Roman"/>
          <w:sz w:val="24"/>
          <w:szCs w:val="24"/>
        </w:rPr>
        <w:t xml:space="preserve"> adequate information</w:t>
      </w:r>
      <w:r w:rsidR="00AA78B6" w:rsidRPr="00880625">
        <w:rPr>
          <w:rFonts w:ascii="Times New Roman" w:hAnsi="Times New Roman" w:cs="Times New Roman"/>
          <w:sz w:val="24"/>
          <w:szCs w:val="24"/>
        </w:rPr>
        <w:t xml:space="preserve"> (including information on</w:t>
      </w:r>
      <w:r w:rsidR="000737F4" w:rsidRPr="00880625">
        <w:rPr>
          <w:rFonts w:ascii="Times New Roman" w:hAnsi="Times New Roman" w:cs="Times New Roman"/>
          <w:sz w:val="24"/>
          <w:szCs w:val="24"/>
        </w:rPr>
        <w:t xml:space="preserve"> risks</w:t>
      </w:r>
      <w:r w:rsidR="00AA78B6" w:rsidRPr="00880625">
        <w:rPr>
          <w:rFonts w:ascii="Times New Roman" w:hAnsi="Times New Roman" w:cs="Times New Roman"/>
          <w:sz w:val="24"/>
          <w:szCs w:val="24"/>
        </w:rPr>
        <w:t>)</w:t>
      </w:r>
      <w:r w:rsidR="000737F4" w:rsidRPr="00880625">
        <w:rPr>
          <w:rFonts w:ascii="Times New Roman" w:hAnsi="Times New Roman" w:cs="Times New Roman"/>
          <w:sz w:val="24"/>
          <w:szCs w:val="24"/>
        </w:rPr>
        <w:t xml:space="preserve">, an appropriate period of time to make a </w:t>
      </w:r>
      <w:r w:rsidRPr="00880625">
        <w:rPr>
          <w:rFonts w:ascii="Times New Roman" w:hAnsi="Times New Roman" w:cs="Times New Roman"/>
          <w:sz w:val="24"/>
          <w:szCs w:val="24"/>
        </w:rPr>
        <w:t>considered judgment</w:t>
      </w:r>
      <w:r w:rsidR="000737F4" w:rsidRPr="00880625">
        <w:rPr>
          <w:rFonts w:ascii="Times New Roman" w:hAnsi="Times New Roman" w:cs="Times New Roman"/>
          <w:sz w:val="24"/>
          <w:szCs w:val="24"/>
        </w:rPr>
        <w:t xml:space="preserve">, and </w:t>
      </w:r>
      <w:r w:rsidR="00860463" w:rsidRPr="00880625">
        <w:rPr>
          <w:rFonts w:ascii="Times New Roman" w:hAnsi="Times New Roman" w:cs="Times New Roman"/>
          <w:sz w:val="24"/>
          <w:szCs w:val="24"/>
        </w:rPr>
        <w:t xml:space="preserve">even </w:t>
      </w:r>
      <w:r w:rsidR="000737F4" w:rsidRPr="00880625">
        <w:rPr>
          <w:rFonts w:ascii="Times New Roman" w:hAnsi="Times New Roman" w:cs="Times New Roman"/>
          <w:sz w:val="24"/>
          <w:szCs w:val="24"/>
        </w:rPr>
        <w:t xml:space="preserve">separate legal representation. </w:t>
      </w:r>
      <w:r w:rsidRPr="00880625">
        <w:rPr>
          <w:rFonts w:ascii="Times New Roman" w:hAnsi="Times New Roman" w:cs="Times New Roman"/>
          <w:sz w:val="24"/>
          <w:szCs w:val="24"/>
        </w:rPr>
        <w:t xml:space="preserve">Likewise, the validity </w:t>
      </w:r>
      <w:r w:rsidR="00F97721" w:rsidRPr="00880625">
        <w:rPr>
          <w:rFonts w:ascii="Times New Roman" w:hAnsi="Times New Roman" w:cs="Times New Roman"/>
          <w:sz w:val="24"/>
          <w:szCs w:val="24"/>
        </w:rPr>
        <w:t xml:space="preserve">of </w:t>
      </w:r>
      <w:r w:rsidRPr="00880625">
        <w:rPr>
          <w:rFonts w:ascii="Times New Roman" w:hAnsi="Times New Roman" w:cs="Times New Roman"/>
          <w:sz w:val="24"/>
          <w:szCs w:val="24"/>
        </w:rPr>
        <w:t xml:space="preserve">the agreement can be subjected to </w:t>
      </w:r>
      <w:r w:rsidR="000737F4" w:rsidRPr="00880625">
        <w:rPr>
          <w:rFonts w:ascii="Times New Roman" w:hAnsi="Times New Roman" w:cs="Times New Roman"/>
          <w:sz w:val="24"/>
          <w:szCs w:val="24"/>
        </w:rPr>
        <w:t>judicial approval that ensure</w:t>
      </w:r>
      <w:r w:rsidR="007F7369" w:rsidRPr="00880625">
        <w:rPr>
          <w:rFonts w:ascii="Times New Roman" w:hAnsi="Times New Roman" w:cs="Times New Roman"/>
          <w:sz w:val="24"/>
          <w:szCs w:val="24"/>
        </w:rPr>
        <w:t>s</w:t>
      </w:r>
      <w:r w:rsidR="000737F4" w:rsidRPr="00880625">
        <w:rPr>
          <w:rFonts w:ascii="Times New Roman" w:hAnsi="Times New Roman" w:cs="Times New Roman"/>
          <w:sz w:val="24"/>
          <w:szCs w:val="24"/>
        </w:rPr>
        <w:t xml:space="preserve"> the parties</w:t>
      </w:r>
      <w:r w:rsidRPr="00880625">
        <w:rPr>
          <w:rFonts w:ascii="Times New Roman" w:hAnsi="Times New Roman" w:cs="Times New Roman"/>
          <w:sz w:val="24"/>
          <w:szCs w:val="24"/>
        </w:rPr>
        <w:t>’</w:t>
      </w:r>
      <w:r w:rsidR="004C6379" w:rsidRPr="00880625">
        <w:rPr>
          <w:rFonts w:ascii="Times New Roman" w:hAnsi="Times New Roman" w:cs="Times New Roman"/>
          <w:sz w:val="24"/>
          <w:szCs w:val="24"/>
        </w:rPr>
        <w:t xml:space="preserve"> voluntariness. U</w:t>
      </w:r>
      <w:r w:rsidR="000737F4" w:rsidRPr="00880625">
        <w:rPr>
          <w:rFonts w:ascii="Times New Roman" w:hAnsi="Times New Roman" w:cs="Times New Roman"/>
          <w:sz w:val="24"/>
          <w:szCs w:val="24"/>
        </w:rPr>
        <w:t xml:space="preserve">se of </w:t>
      </w:r>
      <w:r w:rsidR="007F7369" w:rsidRPr="00880625">
        <w:rPr>
          <w:rFonts w:ascii="Times New Roman" w:hAnsi="Times New Roman" w:cs="Times New Roman"/>
          <w:sz w:val="24"/>
          <w:szCs w:val="24"/>
        </w:rPr>
        <w:t xml:space="preserve">such </w:t>
      </w:r>
      <w:r w:rsidR="000737F4" w:rsidRPr="00880625">
        <w:rPr>
          <w:rFonts w:ascii="Times New Roman" w:hAnsi="Times New Roman" w:cs="Times New Roman"/>
          <w:sz w:val="24"/>
          <w:szCs w:val="24"/>
        </w:rPr>
        <w:t>proce</w:t>
      </w:r>
      <w:r w:rsidR="007F7369" w:rsidRPr="00880625">
        <w:rPr>
          <w:rFonts w:ascii="Times New Roman" w:hAnsi="Times New Roman" w:cs="Times New Roman"/>
          <w:sz w:val="24"/>
          <w:szCs w:val="24"/>
        </w:rPr>
        <w:t xml:space="preserve">dural </w:t>
      </w:r>
      <w:r w:rsidR="000737F4" w:rsidRPr="00880625">
        <w:rPr>
          <w:rFonts w:ascii="Times New Roman" w:hAnsi="Times New Roman" w:cs="Times New Roman"/>
          <w:sz w:val="24"/>
          <w:szCs w:val="24"/>
        </w:rPr>
        <w:t xml:space="preserve">mechanisms stems from the </w:t>
      </w:r>
      <w:r w:rsidR="005A14FC" w:rsidRPr="00880625">
        <w:rPr>
          <w:rFonts w:ascii="Times New Roman" w:hAnsi="Times New Roman" w:cs="Times New Roman"/>
          <w:sz w:val="24"/>
          <w:szCs w:val="24"/>
        </w:rPr>
        <w:t xml:space="preserve">Feminist </w:t>
      </w:r>
      <w:r w:rsidR="000737F4" w:rsidRPr="00880625">
        <w:rPr>
          <w:rFonts w:ascii="Times New Roman" w:hAnsi="Times New Roman" w:cs="Times New Roman"/>
          <w:sz w:val="24"/>
          <w:szCs w:val="24"/>
        </w:rPr>
        <w:t xml:space="preserve">concern about marital agreements </w:t>
      </w:r>
      <w:r w:rsidR="007F7369" w:rsidRPr="00880625">
        <w:rPr>
          <w:rFonts w:ascii="Times New Roman" w:hAnsi="Times New Roman" w:cs="Times New Roman"/>
          <w:sz w:val="24"/>
          <w:szCs w:val="24"/>
        </w:rPr>
        <w:t>exploit</w:t>
      </w:r>
      <w:r w:rsidR="00AA78B6" w:rsidRPr="00880625">
        <w:rPr>
          <w:rFonts w:ascii="Times New Roman" w:hAnsi="Times New Roman" w:cs="Times New Roman"/>
          <w:sz w:val="24"/>
          <w:szCs w:val="24"/>
        </w:rPr>
        <w:t>ing</w:t>
      </w:r>
      <w:r w:rsidR="007F7369" w:rsidRPr="00880625">
        <w:rPr>
          <w:rFonts w:ascii="Times New Roman" w:hAnsi="Times New Roman" w:cs="Times New Roman"/>
          <w:sz w:val="24"/>
          <w:szCs w:val="24"/>
        </w:rPr>
        <w:t xml:space="preserve"> </w:t>
      </w:r>
      <w:r w:rsidR="000737F4" w:rsidRPr="00880625">
        <w:rPr>
          <w:rFonts w:ascii="Times New Roman" w:hAnsi="Times New Roman" w:cs="Times New Roman"/>
          <w:sz w:val="24"/>
          <w:szCs w:val="24"/>
        </w:rPr>
        <w:t>power</w:t>
      </w:r>
      <w:r w:rsidR="007F7369" w:rsidRPr="00880625">
        <w:rPr>
          <w:rFonts w:ascii="Times New Roman" w:hAnsi="Times New Roman" w:cs="Times New Roman"/>
          <w:sz w:val="24"/>
          <w:szCs w:val="24"/>
        </w:rPr>
        <w:t xml:space="preserve"> </w:t>
      </w:r>
      <w:r w:rsidR="000737F4" w:rsidRPr="00880625">
        <w:rPr>
          <w:rFonts w:ascii="Times New Roman" w:hAnsi="Times New Roman" w:cs="Times New Roman"/>
          <w:sz w:val="24"/>
          <w:szCs w:val="24"/>
        </w:rPr>
        <w:t xml:space="preserve">and information </w:t>
      </w:r>
      <w:r w:rsidR="007F7369" w:rsidRPr="00880625">
        <w:rPr>
          <w:rFonts w:ascii="Times New Roman" w:hAnsi="Times New Roman" w:cs="Times New Roman"/>
          <w:sz w:val="24"/>
          <w:szCs w:val="24"/>
        </w:rPr>
        <w:t xml:space="preserve">discrepancies </w:t>
      </w:r>
      <w:r w:rsidR="000737F4" w:rsidRPr="00880625">
        <w:rPr>
          <w:rFonts w:ascii="Times New Roman" w:hAnsi="Times New Roman" w:cs="Times New Roman"/>
          <w:sz w:val="24"/>
          <w:szCs w:val="24"/>
        </w:rPr>
        <w:t>between the spouses, there</w:t>
      </w:r>
      <w:r w:rsidR="002D22C3" w:rsidRPr="00880625">
        <w:rPr>
          <w:rFonts w:ascii="Times New Roman" w:hAnsi="Times New Roman" w:cs="Times New Roman"/>
          <w:sz w:val="24"/>
          <w:szCs w:val="24"/>
        </w:rPr>
        <w:t>by</w:t>
      </w:r>
      <w:r w:rsidR="000737F4" w:rsidRPr="00880625">
        <w:rPr>
          <w:rFonts w:ascii="Times New Roman" w:hAnsi="Times New Roman" w:cs="Times New Roman"/>
          <w:sz w:val="24"/>
          <w:szCs w:val="24"/>
        </w:rPr>
        <w:t xml:space="preserve"> harm</w:t>
      </w:r>
      <w:r w:rsidR="00AA78B6" w:rsidRPr="00880625">
        <w:rPr>
          <w:rFonts w:ascii="Times New Roman" w:hAnsi="Times New Roman" w:cs="Times New Roman"/>
          <w:sz w:val="24"/>
          <w:szCs w:val="24"/>
        </w:rPr>
        <w:t>ing</w:t>
      </w:r>
      <w:r w:rsidR="000737F4" w:rsidRPr="00880625">
        <w:rPr>
          <w:rFonts w:ascii="Times New Roman" w:hAnsi="Times New Roman" w:cs="Times New Roman"/>
          <w:sz w:val="24"/>
          <w:szCs w:val="24"/>
        </w:rPr>
        <w:t xml:space="preserve"> women. </w:t>
      </w:r>
      <w:r w:rsidR="00E92169" w:rsidRPr="00880625">
        <w:rPr>
          <w:rFonts w:ascii="Times New Roman" w:hAnsi="Times New Roman" w:cs="Times New Roman"/>
          <w:sz w:val="24"/>
          <w:szCs w:val="24"/>
        </w:rPr>
        <w:t>Likewise</w:t>
      </w:r>
      <w:r w:rsidR="000737F4" w:rsidRPr="00880625">
        <w:rPr>
          <w:rFonts w:ascii="Times New Roman" w:hAnsi="Times New Roman" w:cs="Times New Roman"/>
          <w:sz w:val="24"/>
          <w:szCs w:val="24"/>
        </w:rPr>
        <w:t xml:space="preserve">, their use also stems directly from the </w:t>
      </w:r>
      <w:r w:rsidR="005A14FC" w:rsidRPr="00880625">
        <w:rPr>
          <w:rFonts w:ascii="Times New Roman" w:hAnsi="Times New Roman" w:cs="Times New Roman"/>
          <w:sz w:val="24"/>
          <w:szCs w:val="24"/>
        </w:rPr>
        <w:t xml:space="preserve">Pragmatist </w:t>
      </w:r>
      <w:r w:rsidR="00E92169" w:rsidRPr="00880625">
        <w:rPr>
          <w:rFonts w:ascii="Times New Roman" w:hAnsi="Times New Roman" w:cs="Times New Roman"/>
          <w:sz w:val="24"/>
          <w:szCs w:val="24"/>
        </w:rPr>
        <w:t xml:space="preserve">concern </w:t>
      </w:r>
      <w:r w:rsidR="005420A8" w:rsidRPr="00880625">
        <w:rPr>
          <w:rFonts w:ascii="Times New Roman" w:hAnsi="Times New Roman" w:cs="Times New Roman"/>
          <w:sz w:val="24"/>
          <w:szCs w:val="24"/>
        </w:rPr>
        <w:t xml:space="preserve">regarding </w:t>
      </w:r>
      <w:r w:rsidR="00E92169" w:rsidRPr="00880625">
        <w:rPr>
          <w:rFonts w:ascii="Times New Roman" w:hAnsi="Times New Roman" w:cs="Times New Roman"/>
          <w:sz w:val="24"/>
          <w:szCs w:val="24"/>
        </w:rPr>
        <w:t xml:space="preserve">erroneous decision-making and the need for moderate </w:t>
      </w:r>
      <w:r w:rsidR="000737F4" w:rsidRPr="00880625">
        <w:rPr>
          <w:rFonts w:ascii="Times New Roman" w:hAnsi="Times New Roman" w:cs="Times New Roman"/>
          <w:sz w:val="24"/>
          <w:szCs w:val="24"/>
        </w:rPr>
        <w:t xml:space="preserve">paternalistic intervention </w:t>
      </w:r>
      <w:r w:rsidR="00E92169" w:rsidRPr="00880625">
        <w:rPr>
          <w:rFonts w:ascii="Times New Roman" w:hAnsi="Times New Roman" w:cs="Times New Roman"/>
          <w:sz w:val="24"/>
          <w:szCs w:val="24"/>
        </w:rPr>
        <w:t>in order to cope with</w:t>
      </w:r>
      <w:r w:rsidR="000737F4" w:rsidRPr="00880625">
        <w:rPr>
          <w:rFonts w:ascii="Times New Roman" w:hAnsi="Times New Roman" w:cs="Times New Roman"/>
          <w:sz w:val="24"/>
          <w:szCs w:val="24"/>
        </w:rPr>
        <w:t xml:space="preserve"> possible over-optimism </w:t>
      </w:r>
      <w:r w:rsidR="00E92169" w:rsidRPr="00880625">
        <w:rPr>
          <w:rFonts w:ascii="Times New Roman" w:hAnsi="Times New Roman" w:cs="Times New Roman"/>
          <w:sz w:val="24"/>
          <w:szCs w:val="24"/>
        </w:rPr>
        <w:t>and</w:t>
      </w:r>
      <w:r w:rsidR="00E92169" w:rsidRPr="00880625">
        <w:rPr>
          <w:rFonts w:ascii="Times New Roman" w:hAnsi="Times New Roman" w:cs="Times New Roman"/>
          <w:sz w:val="24"/>
          <w:szCs w:val="24"/>
          <w:rtl/>
        </w:rPr>
        <w:t xml:space="preserve"> </w:t>
      </w:r>
      <w:r w:rsidR="00F97721" w:rsidRPr="00880625">
        <w:rPr>
          <w:rFonts w:ascii="Times New Roman" w:hAnsi="Times New Roman" w:cs="Times New Roman"/>
          <w:sz w:val="24"/>
          <w:szCs w:val="24"/>
        </w:rPr>
        <w:t>difficulty</w:t>
      </w:r>
      <w:r w:rsidR="00F97721" w:rsidRPr="00880625">
        <w:rPr>
          <w:rFonts w:ascii="Times New Roman" w:hAnsi="Times New Roman" w:cs="Times New Roman"/>
          <w:sz w:val="24"/>
          <w:szCs w:val="24"/>
          <w:rtl/>
        </w:rPr>
        <w:t xml:space="preserve"> </w:t>
      </w:r>
      <w:r w:rsidR="00E92169" w:rsidRPr="00880625">
        <w:rPr>
          <w:rFonts w:ascii="Times New Roman" w:hAnsi="Times New Roman" w:cs="Times New Roman"/>
          <w:sz w:val="24"/>
          <w:szCs w:val="24"/>
        </w:rPr>
        <w:t xml:space="preserve">to assess the preferences of one’s </w:t>
      </w:r>
      <w:r w:rsidR="000737F4" w:rsidRPr="00880625">
        <w:rPr>
          <w:rFonts w:ascii="Times New Roman" w:hAnsi="Times New Roman" w:cs="Times New Roman"/>
          <w:sz w:val="24"/>
          <w:szCs w:val="24"/>
        </w:rPr>
        <w:t>future</w:t>
      </w:r>
      <w:r w:rsidR="0078522E" w:rsidRPr="00880625">
        <w:rPr>
          <w:rFonts w:ascii="Times New Roman" w:hAnsi="Times New Roman" w:cs="Times New Roman"/>
          <w:sz w:val="24"/>
          <w:szCs w:val="24"/>
        </w:rPr>
        <w:t xml:space="preserve"> </w:t>
      </w:r>
      <w:r w:rsidR="000737F4" w:rsidRPr="00880625">
        <w:rPr>
          <w:rFonts w:ascii="Times New Roman" w:hAnsi="Times New Roman" w:cs="Times New Roman"/>
          <w:sz w:val="24"/>
          <w:szCs w:val="24"/>
        </w:rPr>
        <w:t xml:space="preserve">self, </w:t>
      </w:r>
      <w:r w:rsidR="007F7369" w:rsidRPr="00880625">
        <w:rPr>
          <w:rFonts w:ascii="Times New Roman" w:hAnsi="Times New Roman" w:cs="Times New Roman"/>
          <w:sz w:val="24"/>
          <w:szCs w:val="24"/>
        </w:rPr>
        <w:t xml:space="preserve">the </w:t>
      </w:r>
      <w:r w:rsidR="000737F4" w:rsidRPr="00880625">
        <w:rPr>
          <w:rFonts w:ascii="Times New Roman" w:hAnsi="Times New Roman" w:cs="Times New Roman"/>
          <w:sz w:val="24"/>
          <w:szCs w:val="24"/>
        </w:rPr>
        <w:t xml:space="preserve">price </w:t>
      </w:r>
      <w:r w:rsidR="00E92169" w:rsidRPr="00880625">
        <w:rPr>
          <w:rFonts w:ascii="Times New Roman" w:hAnsi="Times New Roman" w:cs="Times New Roman"/>
          <w:sz w:val="24"/>
          <w:szCs w:val="24"/>
        </w:rPr>
        <w:t>of</w:t>
      </w:r>
      <w:r w:rsidR="000737F4" w:rsidRPr="00880625">
        <w:rPr>
          <w:rFonts w:ascii="Times New Roman" w:hAnsi="Times New Roman" w:cs="Times New Roman"/>
          <w:sz w:val="24"/>
          <w:szCs w:val="24"/>
        </w:rPr>
        <w:t xml:space="preserve"> judicial </w:t>
      </w:r>
      <w:r w:rsidR="00E92169" w:rsidRPr="00880625">
        <w:rPr>
          <w:rFonts w:ascii="Times New Roman" w:hAnsi="Times New Roman" w:cs="Times New Roman"/>
          <w:sz w:val="24"/>
          <w:szCs w:val="24"/>
        </w:rPr>
        <w:t>intervention,</w:t>
      </w:r>
      <w:r w:rsidR="000737F4" w:rsidRPr="00880625">
        <w:rPr>
          <w:rFonts w:ascii="Times New Roman" w:hAnsi="Times New Roman" w:cs="Times New Roman"/>
          <w:sz w:val="24"/>
          <w:szCs w:val="24"/>
        </w:rPr>
        <w:t xml:space="preserve"> </w:t>
      </w:r>
      <w:r w:rsidR="00E92169" w:rsidRPr="00880625">
        <w:rPr>
          <w:rFonts w:ascii="Times New Roman" w:hAnsi="Times New Roman" w:cs="Times New Roman"/>
          <w:sz w:val="24"/>
          <w:szCs w:val="24"/>
        </w:rPr>
        <w:t>or even</w:t>
      </w:r>
      <w:r w:rsidR="000737F4" w:rsidRPr="00880625">
        <w:rPr>
          <w:rFonts w:ascii="Times New Roman" w:hAnsi="Times New Roman" w:cs="Times New Roman"/>
          <w:sz w:val="24"/>
          <w:szCs w:val="24"/>
        </w:rPr>
        <w:t xml:space="preserve"> the </w:t>
      </w:r>
      <w:r w:rsidR="00FA026F" w:rsidRPr="00880625">
        <w:rPr>
          <w:rFonts w:ascii="Times New Roman" w:hAnsi="Times New Roman" w:cs="Times New Roman"/>
          <w:sz w:val="24"/>
          <w:szCs w:val="24"/>
        </w:rPr>
        <w:t>irrationality of an attempt to achieve fidelity through legal sanctions.</w:t>
      </w:r>
      <w:r w:rsidR="0082609F" w:rsidRPr="00880625">
        <w:rPr>
          <w:rFonts w:ascii="Times New Roman" w:hAnsi="Times New Roman" w:cs="Times New Roman"/>
          <w:sz w:val="24"/>
          <w:szCs w:val="24"/>
        </w:rPr>
        <w:t xml:space="preserve"> </w:t>
      </w:r>
      <w:r w:rsidR="00B920EB" w:rsidRPr="00880625">
        <w:rPr>
          <w:rFonts w:ascii="Times New Roman" w:hAnsi="Times New Roman" w:cs="Times New Roman"/>
          <w:sz w:val="24"/>
          <w:szCs w:val="24"/>
        </w:rPr>
        <w:lastRenderedPageBreak/>
        <w:t xml:space="preserve">From </w:t>
      </w:r>
      <w:r w:rsidR="0082609F" w:rsidRPr="00880625">
        <w:rPr>
          <w:rFonts w:ascii="Times New Roman" w:hAnsi="Times New Roman" w:cs="Times New Roman"/>
          <w:sz w:val="24"/>
          <w:szCs w:val="24"/>
        </w:rPr>
        <w:t xml:space="preserve">the </w:t>
      </w:r>
      <w:r w:rsidR="005A14FC" w:rsidRPr="00880625">
        <w:rPr>
          <w:rFonts w:ascii="Times New Roman" w:hAnsi="Times New Roman" w:cs="Times New Roman"/>
          <w:sz w:val="24"/>
          <w:szCs w:val="24"/>
        </w:rPr>
        <w:t xml:space="preserve">Perfectionist </w:t>
      </w:r>
      <w:r w:rsidR="00B920EB" w:rsidRPr="00880625">
        <w:rPr>
          <w:rFonts w:ascii="Times New Roman" w:hAnsi="Times New Roman" w:cs="Times New Roman"/>
          <w:sz w:val="24"/>
          <w:szCs w:val="24"/>
        </w:rPr>
        <w:t>point of view,</w:t>
      </w:r>
      <w:r w:rsidR="000737F4" w:rsidRPr="00880625">
        <w:rPr>
          <w:rFonts w:ascii="Times New Roman" w:hAnsi="Times New Roman" w:cs="Times New Roman"/>
          <w:sz w:val="24"/>
          <w:szCs w:val="24"/>
        </w:rPr>
        <w:t xml:space="preserve"> </w:t>
      </w:r>
      <w:r w:rsidR="00B920EB" w:rsidRPr="00880625">
        <w:rPr>
          <w:rFonts w:ascii="Times New Roman" w:hAnsi="Times New Roman" w:cs="Times New Roman"/>
          <w:sz w:val="24"/>
          <w:szCs w:val="24"/>
        </w:rPr>
        <w:t>b</w:t>
      </w:r>
      <w:r w:rsidR="0082609F" w:rsidRPr="00880625">
        <w:rPr>
          <w:rFonts w:ascii="Times New Roman" w:hAnsi="Times New Roman" w:cs="Times New Roman"/>
          <w:sz w:val="24"/>
          <w:szCs w:val="24"/>
        </w:rPr>
        <w:t>y</w:t>
      </w:r>
      <w:r w:rsidR="008676BF" w:rsidRPr="00880625">
        <w:rPr>
          <w:rFonts w:ascii="Times New Roman" w:hAnsi="Times New Roman" w:cs="Times New Roman"/>
          <w:sz w:val="24"/>
          <w:szCs w:val="24"/>
        </w:rPr>
        <w:t xml:space="preserve"> employing </w:t>
      </w:r>
      <w:r w:rsidR="000737F4" w:rsidRPr="00880625">
        <w:rPr>
          <w:rFonts w:ascii="Times New Roman" w:hAnsi="Times New Roman" w:cs="Times New Roman"/>
          <w:sz w:val="24"/>
          <w:szCs w:val="24"/>
        </w:rPr>
        <w:t>procedural mechanisms</w:t>
      </w:r>
      <w:r w:rsidR="005420A8" w:rsidRPr="00880625">
        <w:rPr>
          <w:rFonts w:ascii="Times New Roman" w:hAnsi="Times New Roman" w:cs="Times New Roman"/>
          <w:sz w:val="24"/>
          <w:szCs w:val="24"/>
        </w:rPr>
        <w:t>,</w:t>
      </w:r>
      <w:r w:rsidR="000737F4" w:rsidRPr="00880625">
        <w:rPr>
          <w:rFonts w:ascii="Times New Roman" w:hAnsi="Times New Roman" w:cs="Times New Roman"/>
          <w:sz w:val="24"/>
          <w:szCs w:val="24"/>
        </w:rPr>
        <w:t xml:space="preserve"> </w:t>
      </w:r>
      <w:r w:rsidR="0082609F" w:rsidRPr="00880625">
        <w:rPr>
          <w:rFonts w:ascii="Times New Roman" w:hAnsi="Times New Roman" w:cs="Times New Roman"/>
          <w:sz w:val="24"/>
          <w:szCs w:val="24"/>
        </w:rPr>
        <w:t xml:space="preserve">one can assume </w:t>
      </w:r>
      <w:r w:rsidR="00ED495B" w:rsidRPr="00880625">
        <w:rPr>
          <w:rFonts w:ascii="Times New Roman" w:hAnsi="Times New Roman" w:cs="Times New Roman"/>
          <w:sz w:val="24"/>
          <w:szCs w:val="24"/>
        </w:rPr>
        <w:t xml:space="preserve">that </w:t>
      </w:r>
      <w:r w:rsidR="008676BF" w:rsidRPr="00880625">
        <w:rPr>
          <w:rFonts w:ascii="Times New Roman" w:hAnsi="Times New Roman" w:cs="Times New Roman"/>
          <w:sz w:val="24"/>
          <w:szCs w:val="24"/>
        </w:rPr>
        <w:t xml:space="preserve">only </w:t>
      </w:r>
      <w:r w:rsidR="0078522E" w:rsidRPr="00880625">
        <w:rPr>
          <w:rFonts w:ascii="Times New Roman" w:hAnsi="Times New Roman" w:cs="Times New Roman"/>
          <w:sz w:val="24"/>
          <w:szCs w:val="24"/>
        </w:rPr>
        <w:t>insistent</w:t>
      </w:r>
      <w:r w:rsidR="008676BF" w:rsidRPr="00880625">
        <w:rPr>
          <w:rFonts w:ascii="Times New Roman" w:hAnsi="Times New Roman" w:cs="Times New Roman"/>
          <w:sz w:val="24"/>
          <w:szCs w:val="24"/>
        </w:rPr>
        <w:t xml:space="preserve"> couples, whose desire to enter into such agreements </w:t>
      </w:r>
      <w:r w:rsidR="0030060F" w:rsidRPr="00880625">
        <w:rPr>
          <w:rFonts w:ascii="Times New Roman" w:hAnsi="Times New Roman" w:cs="Times New Roman"/>
          <w:sz w:val="24"/>
          <w:szCs w:val="24"/>
        </w:rPr>
        <w:t>include</w:t>
      </w:r>
      <w:r w:rsidR="00B04125" w:rsidRPr="00880625">
        <w:rPr>
          <w:rFonts w:ascii="Times New Roman" w:hAnsi="Times New Roman" w:cs="Times New Roman"/>
          <w:sz w:val="24"/>
          <w:szCs w:val="24"/>
        </w:rPr>
        <w:t>s</w:t>
      </w:r>
      <w:r w:rsidR="008676BF" w:rsidRPr="00880625">
        <w:rPr>
          <w:rFonts w:ascii="Times New Roman" w:hAnsi="Times New Roman" w:cs="Times New Roman"/>
          <w:sz w:val="24"/>
          <w:szCs w:val="24"/>
        </w:rPr>
        <w:t xml:space="preserve"> a willingness to meet the prices attached to the onerous approval process</w:t>
      </w:r>
      <w:r w:rsidR="004B7681" w:rsidRPr="00880625">
        <w:rPr>
          <w:rFonts w:ascii="Times New Roman" w:hAnsi="Times New Roman" w:cs="Times New Roman"/>
          <w:sz w:val="24"/>
          <w:szCs w:val="24"/>
        </w:rPr>
        <w:t xml:space="preserve">, </w:t>
      </w:r>
      <w:r w:rsidR="00ED495B" w:rsidRPr="00880625">
        <w:rPr>
          <w:rFonts w:ascii="Times New Roman" w:hAnsi="Times New Roman" w:cs="Times New Roman"/>
          <w:sz w:val="24"/>
          <w:szCs w:val="24"/>
        </w:rPr>
        <w:t>will enter such agreements</w:t>
      </w:r>
      <w:r w:rsidR="00B920EB" w:rsidRPr="00880625">
        <w:rPr>
          <w:rFonts w:ascii="Times New Roman" w:hAnsi="Times New Roman" w:cs="Times New Roman"/>
          <w:sz w:val="24"/>
          <w:szCs w:val="24"/>
        </w:rPr>
        <w:t xml:space="preserve">. Alongside with reducing the prevalence of such agreements, procedural mechanisms also ensure that the agreement </w:t>
      </w:r>
      <w:r w:rsidR="00ED495B" w:rsidRPr="00880625">
        <w:rPr>
          <w:rFonts w:ascii="Times New Roman" w:hAnsi="Times New Roman" w:cs="Times New Roman"/>
          <w:sz w:val="24"/>
          <w:szCs w:val="24"/>
        </w:rPr>
        <w:t xml:space="preserve">will </w:t>
      </w:r>
      <w:r w:rsidR="004B7681" w:rsidRPr="00880625">
        <w:rPr>
          <w:rFonts w:ascii="Times New Roman" w:hAnsi="Times New Roman" w:cs="Times New Roman"/>
          <w:sz w:val="24"/>
          <w:szCs w:val="24"/>
        </w:rPr>
        <w:t xml:space="preserve">reflect a well thought </w:t>
      </w:r>
      <w:r w:rsidR="000737F4" w:rsidRPr="00880625">
        <w:rPr>
          <w:rFonts w:ascii="Times New Roman" w:hAnsi="Times New Roman" w:cs="Times New Roman"/>
          <w:sz w:val="24"/>
          <w:szCs w:val="24"/>
        </w:rPr>
        <w:t>autonomous decision</w:t>
      </w:r>
      <w:r w:rsidR="00B920EB" w:rsidRPr="00880625">
        <w:rPr>
          <w:rFonts w:ascii="Times New Roman" w:hAnsi="Times New Roman" w:cs="Times New Roman"/>
          <w:sz w:val="24"/>
          <w:szCs w:val="24"/>
        </w:rPr>
        <w:t>, and demonstrate the price of imposing restrictions on these couples</w:t>
      </w:r>
      <w:r w:rsidR="000737F4" w:rsidRPr="00880625">
        <w:rPr>
          <w:rFonts w:ascii="Times New Roman" w:hAnsi="Times New Roman" w:cs="Times New Roman"/>
          <w:sz w:val="24"/>
          <w:szCs w:val="24"/>
        </w:rPr>
        <w:t xml:space="preserve">. </w:t>
      </w:r>
      <w:r w:rsidR="0082609F" w:rsidRPr="00880625">
        <w:rPr>
          <w:rFonts w:ascii="Times New Roman" w:hAnsi="Times New Roman" w:cs="Times New Roman"/>
          <w:sz w:val="24"/>
          <w:szCs w:val="24"/>
        </w:rPr>
        <w:t xml:space="preserve">While not enlisting the support of the </w:t>
      </w:r>
      <w:r w:rsidR="005A14FC" w:rsidRPr="00880625">
        <w:rPr>
          <w:rFonts w:ascii="Times New Roman" w:hAnsi="Times New Roman" w:cs="Times New Roman"/>
          <w:sz w:val="24"/>
          <w:szCs w:val="24"/>
        </w:rPr>
        <w:t xml:space="preserve">Perfectionists </w:t>
      </w:r>
      <w:r w:rsidR="0082609F" w:rsidRPr="00880625">
        <w:rPr>
          <w:rFonts w:ascii="Times New Roman" w:hAnsi="Times New Roman" w:cs="Times New Roman"/>
          <w:sz w:val="24"/>
          <w:szCs w:val="24"/>
        </w:rPr>
        <w:t xml:space="preserve">or blunting their </w:t>
      </w:r>
      <w:r w:rsidR="000737F4" w:rsidRPr="00880625">
        <w:rPr>
          <w:rFonts w:ascii="Times New Roman" w:hAnsi="Times New Roman" w:cs="Times New Roman"/>
          <w:sz w:val="24"/>
          <w:szCs w:val="24"/>
        </w:rPr>
        <w:t xml:space="preserve">initial opposition, </w:t>
      </w:r>
      <w:r w:rsidR="00411614" w:rsidRPr="00880625">
        <w:rPr>
          <w:rFonts w:ascii="Times New Roman" w:hAnsi="Times New Roman" w:cs="Times New Roman"/>
          <w:sz w:val="24"/>
          <w:szCs w:val="24"/>
        </w:rPr>
        <w:t xml:space="preserve">a Perfectionist </w:t>
      </w:r>
      <w:r w:rsidR="00497C76" w:rsidRPr="00880625">
        <w:rPr>
          <w:rFonts w:ascii="Times New Roman" w:hAnsi="Times New Roman" w:cs="Times New Roman"/>
          <w:sz w:val="24"/>
          <w:szCs w:val="24"/>
        </w:rPr>
        <w:t xml:space="preserve">perspective prefers a world with procedural mechanisms over a world without it. </w:t>
      </w:r>
    </w:p>
    <w:p w14:paraId="04CC96D0" w14:textId="3FB46B40" w:rsidR="00A15F1F" w:rsidRPr="00880625" w:rsidRDefault="007D2346" w:rsidP="006A6F79">
      <w:pPr>
        <w:jc w:val="both"/>
        <w:rPr>
          <w:rFonts w:ascii="Times New Roman" w:hAnsi="Times New Roman" w:cs="Times New Roman"/>
          <w:sz w:val="24"/>
          <w:szCs w:val="24"/>
        </w:rPr>
      </w:pPr>
      <w:r w:rsidRPr="00880625">
        <w:rPr>
          <w:rFonts w:ascii="Times New Roman" w:hAnsi="Times New Roman" w:cs="Times New Roman"/>
          <w:sz w:val="24"/>
          <w:szCs w:val="24"/>
        </w:rPr>
        <w:t xml:space="preserve">This is not true for the position arising from the Neutralist-pluralistic point of view. </w:t>
      </w:r>
      <w:r w:rsidR="000737F4" w:rsidRPr="00880625">
        <w:rPr>
          <w:rFonts w:ascii="Times New Roman" w:hAnsi="Times New Roman" w:cs="Times New Roman"/>
          <w:sz w:val="24"/>
          <w:szCs w:val="24"/>
        </w:rPr>
        <w:t xml:space="preserve">At first glance, </w:t>
      </w:r>
      <w:r w:rsidR="00643BCD" w:rsidRPr="00880625">
        <w:rPr>
          <w:rFonts w:ascii="Times New Roman" w:hAnsi="Times New Roman" w:cs="Times New Roman"/>
          <w:sz w:val="24"/>
          <w:szCs w:val="24"/>
        </w:rPr>
        <w:t>this perspective, which supports</w:t>
      </w:r>
      <w:r w:rsidR="000737F4" w:rsidRPr="00880625">
        <w:rPr>
          <w:rFonts w:ascii="Times New Roman" w:hAnsi="Times New Roman" w:cs="Times New Roman"/>
          <w:sz w:val="24"/>
          <w:szCs w:val="24"/>
        </w:rPr>
        <w:t xml:space="preserve"> </w:t>
      </w:r>
      <w:r w:rsidR="00EA1F6A" w:rsidRPr="00880625">
        <w:rPr>
          <w:rFonts w:ascii="Times New Roman" w:hAnsi="Times New Roman" w:cs="Times New Roman"/>
          <w:sz w:val="24"/>
          <w:szCs w:val="24"/>
        </w:rPr>
        <w:t>fault</w:t>
      </w:r>
      <w:r w:rsidR="000737F4" w:rsidRPr="00880625">
        <w:rPr>
          <w:rFonts w:ascii="Times New Roman" w:hAnsi="Times New Roman" w:cs="Times New Roman"/>
          <w:sz w:val="24"/>
          <w:szCs w:val="24"/>
        </w:rPr>
        <w:t xml:space="preserve"> agreements, </w:t>
      </w:r>
      <w:r w:rsidR="00643BCD" w:rsidRPr="00880625">
        <w:rPr>
          <w:rFonts w:ascii="Times New Roman" w:hAnsi="Times New Roman" w:cs="Times New Roman"/>
          <w:sz w:val="24"/>
          <w:szCs w:val="24"/>
        </w:rPr>
        <w:t xml:space="preserve">might see the reinforcement of the parties’ voluntariness through procedural mechanisms as redundant, yet not </w:t>
      </w:r>
      <w:r w:rsidRPr="00880625">
        <w:rPr>
          <w:rFonts w:ascii="Times New Roman" w:hAnsi="Times New Roman" w:cs="Times New Roman"/>
          <w:sz w:val="24"/>
          <w:szCs w:val="24"/>
        </w:rPr>
        <w:t>resistible</w:t>
      </w:r>
      <w:r w:rsidR="00643BCD" w:rsidRPr="00880625">
        <w:rPr>
          <w:rFonts w:ascii="Times New Roman" w:hAnsi="Times New Roman" w:cs="Times New Roman"/>
          <w:sz w:val="24"/>
          <w:szCs w:val="24"/>
        </w:rPr>
        <w:t xml:space="preserve">. </w:t>
      </w:r>
      <w:r w:rsidR="000737F4" w:rsidRPr="00880625">
        <w:rPr>
          <w:rFonts w:ascii="Times New Roman" w:hAnsi="Times New Roman" w:cs="Times New Roman"/>
          <w:sz w:val="24"/>
          <w:szCs w:val="24"/>
        </w:rPr>
        <w:t xml:space="preserve">However, </w:t>
      </w:r>
      <w:r w:rsidR="00643BCD" w:rsidRPr="00880625">
        <w:rPr>
          <w:rFonts w:ascii="Times New Roman" w:hAnsi="Times New Roman" w:cs="Times New Roman"/>
          <w:sz w:val="24"/>
          <w:szCs w:val="24"/>
        </w:rPr>
        <w:t xml:space="preserve">upon further reflection, an upholder of neutrality and pluralism </w:t>
      </w:r>
      <w:r w:rsidR="000737F4" w:rsidRPr="00880625">
        <w:rPr>
          <w:rFonts w:ascii="Times New Roman" w:hAnsi="Times New Roman" w:cs="Times New Roman"/>
          <w:sz w:val="24"/>
          <w:szCs w:val="24"/>
        </w:rPr>
        <w:t xml:space="preserve">may </w:t>
      </w:r>
      <w:r w:rsidR="00910C35" w:rsidRPr="00880625">
        <w:rPr>
          <w:rFonts w:ascii="Times New Roman" w:hAnsi="Times New Roman" w:cs="Times New Roman"/>
          <w:sz w:val="24"/>
          <w:szCs w:val="24"/>
        </w:rPr>
        <w:t>actually be wary</w:t>
      </w:r>
      <w:r w:rsidR="000737F4" w:rsidRPr="00880625">
        <w:rPr>
          <w:rFonts w:ascii="Times New Roman" w:hAnsi="Times New Roman" w:cs="Times New Roman"/>
          <w:sz w:val="24"/>
          <w:szCs w:val="24"/>
        </w:rPr>
        <w:t xml:space="preserve"> of </w:t>
      </w:r>
      <w:r w:rsidR="00910C35" w:rsidRPr="00880625">
        <w:rPr>
          <w:rFonts w:ascii="Times New Roman" w:hAnsi="Times New Roman" w:cs="Times New Roman"/>
          <w:sz w:val="24"/>
          <w:szCs w:val="24"/>
        </w:rPr>
        <w:t>such</w:t>
      </w:r>
      <w:r w:rsidR="00EA1F6A" w:rsidRPr="00880625">
        <w:rPr>
          <w:rFonts w:ascii="Times New Roman" w:hAnsi="Times New Roman" w:cs="Times New Roman"/>
          <w:sz w:val="24"/>
          <w:szCs w:val="24"/>
        </w:rPr>
        <w:t xml:space="preserve"> </w:t>
      </w:r>
      <w:r w:rsidR="000737F4" w:rsidRPr="00880625">
        <w:rPr>
          <w:rFonts w:ascii="Times New Roman" w:hAnsi="Times New Roman" w:cs="Times New Roman"/>
          <w:sz w:val="24"/>
          <w:szCs w:val="24"/>
        </w:rPr>
        <w:t xml:space="preserve">procedural </w:t>
      </w:r>
      <w:r w:rsidR="00432C2F" w:rsidRPr="00880625">
        <w:rPr>
          <w:rFonts w:ascii="Times New Roman" w:hAnsi="Times New Roman" w:cs="Times New Roman"/>
          <w:sz w:val="24"/>
          <w:szCs w:val="24"/>
        </w:rPr>
        <w:t>oversight</w:t>
      </w:r>
      <w:r w:rsidR="000737F4" w:rsidRPr="00880625">
        <w:rPr>
          <w:rFonts w:ascii="Times New Roman" w:hAnsi="Times New Roman" w:cs="Times New Roman"/>
          <w:sz w:val="24"/>
          <w:szCs w:val="24"/>
        </w:rPr>
        <w:t xml:space="preserve">. </w:t>
      </w:r>
      <w:r w:rsidR="0018010E" w:rsidRPr="00880625">
        <w:rPr>
          <w:rFonts w:ascii="Times New Roman" w:hAnsi="Times New Roman" w:cs="Times New Roman"/>
          <w:sz w:val="24"/>
          <w:szCs w:val="24"/>
        </w:rPr>
        <w:t>The</w:t>
      </w:r>
      <w:r w:rsidR="00EA1F6A" w:rsidRPr="00880625">
        <w:rPr>
          <w:rFonts w:ascii="Times New Roman" w:hAnsi="Times New Roman" w:cs="Times New Roman"/>
          <w:sz w:val="24"/>
          <w:szCs w:val="24"/>
        </w:rPr>
        <w:t xml:space="preserve"> </w:t>
      </w:r>
      <w:r w:rsidR="0018010E" w:rsidRPr="00880625">
        <w:rPr>
          <w:rFonts w:ascii="Times New Roman" w:hAnsi="Times New Roman" w:cs="Times New Roman"/>
          <w:sz w:val="24"/>
          <w:szCs w:val="24"/>
        </w:rPr>
        <w:t xml:space="preserve">libertarian </w:t>
      </w:r>
      <w:r w:rsidR="000737F4" w:rsidRPr="00880625">
        <w:rPr>
          <w:rFonts w:ascii="Times New Roman" w:hAnsi="Times New Roman" w:cs="Times New Roman"/>
          <w:sz w:val="24"/>
          <w:szCs w:val="24"/>
        </w:rPr>
        <w:t xml:space="preserve">desire to </w:t>
      </w:r>
      <w:r w:rsidR="0018010E" w:rsidRPr="00880625">
        <w:rPr>
          <w:rFonts w:ascii="Times New Roman" w:hAnsi="Times New Roman" w:cs="Times New Roman"/>
          <w:sz w:val="24"/>
          <w:szCs w:val="24"/>
        </w:rPr>
        <w:t>protect</w:t>
      </w:r>
      <w:r w:rsidR="00EA1F6A" w:rsidRPr="00880625">
        <w:rPr>
          <w:rFonts w:ascii="Times New Roman" w:hAnsi="Times New Roman" w:cs="Times New Roman"/>
          <w:sz w:val="24"/>
          <w:szCs w:val="24"/>
        </w:rPr>
        <w:t xml:space="preserve"> </w:t>
      </w:r>
      <w:r w:rsidR="000737F4" w:rsidRPr="00880625">
        <w:rPr>
          <w:rFonts w:ascii="Times New Roman" w:hAnsi="Times New Roman" w:cs="Times New Roman"/>
          <w:sz w:val="24"/>
          <w:szCs w:val="24"/>
        </w:rPr>
        <w:t xml:space="preserve">family life </w:t>
      </w:r>
      <w:r w:rsidR="00EA1F6A" w:rsidRPr="00880625">
        <w:rPr>
          <w:rFonts w:ascii="Times New Roman" w:hAnsi="Times New Roman" w:cs="Times New Roman"/>
          <w:sz w:val="24"/>
          <w:szCs w:val="24"/>
        </w:rPr>
        <w:t xml:space="preserve">from </w:t>
      </w:r>
      <w:r w:rsidR="000737F4" w:rsidRPr="00880625">
        <w:rPr>
          <w:rFonts w:ascii="Times New Roman" w:hAnsi="Times New Roman" w:cs="Times New Roman"/>
          <w:sz w:val="24"/>
          <w:szCs w:val="24"/>
        </w:rPr>
        <w:t xml:space="preserve">top-down dictation of </w:t>
      </w:r>
      <w:r w:rsidR="00B412F5" w:rsidRPr="00880625">
        <w:rPr>
          <w:rFonts w:ascii="Times New Roman" w:hAnsi="Times New Roman" w:cs="Times New Roman"/>
          <w:sz w:val="24"/>
          <w:szCs w:val="24"/>
        </w:rPr>
        <w:t xml:space="preserve">a </w:t>
      </w:r>
      <w:r w:rsidR="000737F4" w:rsidRPr="00880625">
        <w:rPr>
          <w:rFonts w:ascii="Times New Roman" w:hAnsi="Times New Roman" w:cs="Times New Roman"/>
          <w:sz w:val="24"/>
          <w:szCs w:val="24"/>
        </w:rPr>
        <w:t xml:space="preserve">particular </w:t>
      </w:r>
      <w:r w:rsidR="00EA1F6A" w:rsidRPr="00880625">
        <w:rPr>
          <w:rFonts w:ascii="Times New Roman" w:hAnsi="Times New Roman" w:cs="Times New Roman"/>
          <w:sz w:val="24"/>
          <w:szCs w:val="24"/>
        </w:rPr>
        <w:t xml:space="preserve">perception of the </w:t>
      </w:r>
      <w:r w:rsidR="000737F4" w:rsidRPr="00880625">
        <w:rPr>
          <w:rFonts w:ascii="Times New Roman" w:hAnsi="Times New Roman" w:cs="Times New Roman"/>
          <w:sz w:val="24"/>
          <w:szCs w:val="24"/>
        </w:rPr>
        <w:t>good</w:t>
      </w:r>
      <w:r w:rsidR="0018010E" w:rsidRPr="00880625">
        <w:rPr>
          <w:rFonts w:ascii="Times New Roman" w:hAnsi="Times New Roman" w:cs="Times New Roman"/>
          <w:sz w:val="24"/>
          <w:szCs w:val="24"/>
        </w:rPr>
        <w:t xml:space="preserve"> might raise the concern </w:t>
      </w:r>
      <w:r w:rsidR="00335D10" w:rsidRPr="00880625">
        <w:rPr>
          <w:rFonts w:ascii="Times New Roman" w:hAnsi="Times New Roman" w:cs="Times New Roman"/>
          <w:sz w:val="24"/>
          <w:szCs w:val="24"/>
        </w:rPr>
        <w:t>that,</w:t>
      </w:r>
      <w:r w:rsidR="0018010E" w:rsidRPr="00880625">
        <w:rPr>
          <w:rFonts w:ascii="Times New Roman" w:hAnsi="Times New Roman" w:cs="Times New Roman"/>
          <w:sz w:val="24"/>
          <w:szCs w:val="24"/>
        </w:rPr>
        <w:t xml:space="preserve"> </w:t>
      </w:r>
      <w:r w:rsidR="000737F4" w:rsidRPr="00880625">
        <w:rPr>
          <w:rFonts w:ascii="Times New Roman" w:hAnsi="Times New Roman" w:cs="Times New Roman"/>
          <w:sz w:val="24"/>
          <w:szCs w:val="24"/>
        </w:rPr>
        <w:t xml:space="preserve">under the guise of </w:t>
      </w:r>
      <w:r w:rsidR="00EA1F6A" w:rsidRPr="00880625">
        <w:rPr>
          <w:rFonts w:ascii="Times New Roman" w:hAnsi="Times New Roman" w:cs="Times New Roman"/>
          <w:sz w:val="24"/>
          <w:szCs w:val="24"/>
        </w:rPr>
        <w:t xml:space="preserve">procedural </w:t>
      </w:r>
      <w:r w:rsidR="0018010E" w:rsidRPr="00880625">
        <w:rPr>
          <w:rFonts w:ascii="Times New Roman" w:hAnsi="Times New Roman" w:cs="Times New Roman"/>
          <w:sz w:val="24"/>
          <w:szCs w:val="24"/>
        </w:rPr>
        <w:t>oversight</w:t>
      </w:r>
      <w:r w:rsidR="00910C35" w:rsidRPr="00880625">
        <w:rPr>
          <w:rFonts w:ascii="Times New Roman" w:hAnsi="Times New Roman" w:cs="Times New Roman"/>
          <w:sz w:val="24"/>
          <w:szCs w:val="24"/>
        </w:rPr>
        <w:t>,</w:t>
      </w:r>
      <w:r w:rsidR="00EA1F6A" w:rsidRPr="00880625">
        <w:rPr>
          <w:rFonts w:ascii="Times New Roman" w:hAnsi="Times New Roman" w:cs="Times New Roman"/>
          <w:sz w:val="24"/>
          <w:szCs w:val="24"/>
        </w:rPr>
        <w:t xml:space="preserve"> </w:t>
      </w:r>
      <w:r w:rsidR="0018010E" w:rsidRPr="00880625">
        <w:rPr>
          <w:rFonts w:ascii="Times New Roman" w:hAnsi="Times New Roman" w:cs="Times New Roman"/>
          <w:sz w:val="24"/>
          <w:szCs w:val="24"/>
        </w:rPr>
        <w:t xml:space="preserve">courts </w:t>
      </w:r>
      <w:r w:rsidR="00335D10" w:rsidRPr="00880625">
        <w:rPr>
          <w:rFonts w:ascii="Times New Roman" w:hAnsi="Times New Roman" w:cs="Times New Roman"/>
          <w:sz w:val="24"/>
          <w:szCs w:val="24"/>
        </w:rPr>
        <w:t xml:space="preserve">might </w:t>
      </w:r>
      <w:r w:rsidR="0018010E" w:rsidRPr="00880625">
        <w:rPr>
          <w:rFonts w:ascii="Times New Roman" w:hAnsi="Times New Roman" w:cs="Times New Roman"/>
          <w:sz w:val="24"/>
          <w:szCs w:val="24"/>
        </w:rPr>
        <w:t xml:space="preserve">seek to enforce their own view regarding the proper way of life. Thus, for example, a judge might refrain from approving an agreement, or all too easily find </w:t>
      </w:r>
      <w:r w:rsidR="000737F4" w:rsidRPr="00880625">
        <w:rPr>
          <w:rFonts w:ascii="Times New Roman" w:hAnsi="Times New Roman" w:cs="Times New Roman"/>
          <w:sz w:val="24"/>
          <w:szCs w:val="24"/>
        </w:rPr>
        <w:t xml:space="preserve">defects in the </w:t>
      </w:r>
      <w:r w:rsidR="00A15F1F" w:rsidRPr="00880625">
        <w:rPr>
          <w:rFonts w:ascii="Times New Roman" w:hAnsi="Times New Roman" w:cs="Times New Roman"/>
          <w:sz w:val="24"/>
          <w:szCs w:val="24"/>
        </w:rPr>
        <w:t>contracting process</w:t>
      </w:r>
      <w:r w:rsidR="0018010E" w:rsidRPr="00880625">
        <w:rPr>
          <w:rFonts w:ascii="Times New Roman" w:hAnsi="Times New Roman" w:cs="Times New Roman"/>
          <w:sz w:val="24"/>
          <w:szCs w:val="24"/>
        </w:rPr>
        <w:t xml:space="preserve">, when the agreement </w:t>
      </w:r>
      <w:r w:rsidR="00335D10" w:rsidRPr="00880625">
        <w:rPr>
          <w:rFonts w:ascii="Times New Roman" w:hAnsi="Times New Roman" w:cs="Times New Roman"/>
          <w:sz w:val="24"/>
          <w:szCs w:val="24"/>
        </w:rPr>
        <w:t xml:space="preserve">does </w:t>
      </w:r>
      <w:r w:rsidR="0018010E" w:rsidRPr="00880625">
        <w:rPr>
          <w:rFonts w:ascii="Times New Roman" w:hAnsi="Times New Roman" w:cs="Times New Roman"/>
          <w:sz w:val="24"/>
          <w:szCs w:val="24"/>
        </w:rPr>
        <w:t>not conform with the “right” values</w:t>
      </w:r>
      <w:r w:rsidR="000737F4" w:rsidRPr="00880625">
        <w:rPr>
          <w:rFonts w:ascii="Times New Roman" w:hAnsi="Times New Roman" w:cs="Times New Roman"/>
          <w:sz w:val="24"/>
          <w:szCs w:val="24"/>
        </w:rPr>
        <w:t xml:space="preserve">. </w:t>
      </w:r>
      <w:r w:rsidR="0018010E" w:rsidRPr="00880625">
        <w:rPr>
          <w:rFonts w:ascii="Times New Roman" w:hAnsi="Times New Roman" w:cs="Times New Roman"/>
          <w:sz w:val="24"/>
          <w:szCs w:val="24"/>
        </w:rPr>
        <w:t xml:space="preserve">The neutralist-pluralistic </w:t>
      </w:r>
      <w:r w:rsidR="00335D10" w:rsidRPr="00880625">
        <w:rPr>
          <w:rFonts w:ascii="Times New Roman" w:hAnsi="Times New Roman" w:cs="Times New Roman"/>
          <w:sz w:val="24"/>
          <w:szCs w:val="24"/>
        </w:rPr>
        <w:t>liberal might</w:t>
      </w:r>
      <w:r w:rsidR="000737F4" w:rsidRPr="00880625">
        <w:rPr>
          <w:rFonts w:ascii="Times New Roman" w:hAnsi="Times New Roman" w:cs="Times New Roman"/>
          <w:sz w:val="24"/>
          <w:szCs w:val="24"/>
        </w:rPr>
        <w:t xml:space="preserve"> </w:t>
      </w:r>
      <w:r w:rsidR="0018010E" w:rsidRPr="00880625">
        <w:rPr>
          <w:rFonts w:ascii="Times New Roman" w:hAnsi="Times New Roman" w:cs="Times New Roman"/>
          <w:sz w:val="24"/>
          <w:szCs w:val="24"/>
        </w:rPr>
        <w:t xml:space="preserve">thus </w:t>
      </w:r>
      <w:r w:rsidR="000737F4" w:rsidRPr="00880625">
        <w:rPr>
          <w:rFonts w:ascii="Times New Roman" w:hAnsi="Times New Roman" w:cs="Times New Roman"/>
          <w:sz w:val="24"/>
          <w:szCs w:val="24"/>
        </w:rPr>
        <w:t xml:space="preserve">insist that procedural supervision </w:t>
      </w:r>
      <w:r w:rsidR="00643BCD" w:rsidRPr="00880625">
        <w:rPr>
          <w:rFonts w:ascii="Times New Roman" w:hAnsi="Times New Roman" w:cs="Times New Roman"/>
          <w:sz w:val="24"/>
          <w:szCs w:val="24"/>
        </w:rPr>
        <w:t xml:space="preserve">will </w:t>
      </w:r>
      <w:r w:rsidR="000737F4" w:rsidRPr="00880625">
        <w:rPr>
          <w:rFonts w:ascii="Times New Roman" w:hAnsi="Times New Roman" w:cs="Times New Roman"/>
          <w:sz w:val="24"/>
          <w:szCs w:val="24"/>
        </w:rPr>
        <w:t xml:space="preserve">not </w:t>
      </w:r>
      <w:r w:rsidR="00A15F1F" w:rsidRPr="00880625">
        <w:rPr>
          <w:rFonts w:ascii="Times New Roman" w:hAnsi="Times New Roman" w:cs="Times New Roman"/>
          <w:sz w:val="24"/>
          <w:szCs w:val="24"/>
        </w:rPr>
        <w:t xml:space="preserve">seep </w:t>
      </w:r>
      <w:r w:rsidR="000737F4" w:rsidRPr="00880625">
        <w:rPr>
          <w:rFonts w:ascii="Times New Roman" w:hAnsi="Times New Roman" w:cs="Times New Roman"/>
          <w:sz w:val="24"/>
          <w:szCs w:val="24"/>
        </w:rPr>
        <w:t>into control of content</w:t>
      </w:r>
      <w:r w:rsidR="00012C59" w:rsidRPr="00880625">
        <w:rPr>
          <w:rFonts w:ascii="Times New Roman" w:hAnsi="Times New Roman" w:cs="Times New Roman"/>
          <w:sz w:val="24"/>
          <w:szCs w:val="24"/>
        </w:rPr>
        <w:t>.</w:t>
      </w:r>
    </w:p>
    <w:p w14:paraId="1CED23D3" w14:textId="4130B640" w:rsidR="000737F4" w:rsidRPr="00880625" w:rsidRDefault="000737F4" w:rsidP="006A6F79">
      <w:pPr>
        <w:pStyle w:val="3"/>
        <w:spacing w:after="0"/>
        <w:rPr>
          <w:rFonts w:ascii="Times New Roman" w:hAnsi="Times New Roman" w:cs="Times New Roman"/>
          <w:sz w:val="24"/>
          <w:szCs w:val="24"/>
        </w:rPr>
      </w:pPr>
      <w:r w:rsidRPr="00880625">
        <w:rPr>
          <w:rFonts w:ascii="Times New Roman" w:hAnsi="Times New Roman" w:cs="Times New Roman"/>
          <w:sz w:val="24"/>
          <w:szCs w:val="24"/>
        </w:rPr>
        <w:t>b. Content</w:t>
      </w:r>
    </w:p>
    <w:p w14:paraId="73EFF45F" w14:textId="6C3752AD" w:rsidR="000737F4" w:rsidRPr="00880625" w:rsidRDefault="000737F4" w:rsidP="006A6F79">
      <w:pPr>
        <w:jc w:val="both"/>
        <w:rPr>
          <w:rFonts w:ascii="Times New Roman" w:hAnsi="Times New Roman" w:cs="Times New Roman"/>
          <w:sz w:val="24"/>
          <w:szCs w:val="24"/>
          <w:rtl/>
        </w:rPr>
      </w:pPr>
      <w:r w:rsidRPr="00880625">
        <w:rPr>
          <w:rFonts w:ascii="Times New Roman" w:hAnsi="Times New Roman" w:cs="Times New Roman"/>
          <w:sz w:val="24"/>
          <w:szCs w:val="24"/>
        </w:rPr>
        <w:t xml:space="preserve">Another approach to supervising agreements is </w:t>
      </w:r>
      <w:r w:rsidR="001C1033" w:rsidRPr="00880625">
        <w:rPr>
          <w:rFonts w:ascii="Times New Roman" w:hAnsi="Times New Roman" w:cs="Times New Roman"/>
          <w:sz w:val="24"/>
          <w:szCs w:val="24"/>
        </w:rPr>
        <w:t>focused</w:t>
      </w:r>
      <w:r w:rsidRPr="00880625">
        <w:rPr>
          <w:rFonts w:ascii="Times New Roman" w:hAnsi="Times New Roman" w:cs="Times New Roman"/>
          <w:sz w:val="24"/>
          <w:szCs w:val="24"/>
        </w:rPr>
        <w:t xml:space="preserve"> on the content of the contract, whether at the </w:t>
      </w:r>
      <w:r w:rsidR="00A15F1F" w:rsidRPr="00880625">
        <w:rPr>
          <w:rFonts w:ascii="Times New Roman" w:hAnsi="Times New Roman" w:cs="Times New Roman"/>
          <w:sz w:val="24"/>
          <w:szCs w:val="24"/>
        </w:rPr>
        <w:t xml:space="preserve">stage of </w:t>
      </w:r>
      <w:r w:rsidRPr="00880625">
        <w:rPr>
          <w:rFonts w:ascii="Times New Roman" w:hAnsi="Times New Roman" w:cs="Times New Roman"/>
          <w:sz w:val="24"/>
          <w:szCs w:val="24"/>
        </w:rPr>
        <w:t>conclusion</w:t>
      </w:r>
      <w:r w:rsidR="00A15F1F" w:rsidRPr="00880625">
        <w:rPr>
          <w:rFonts w:ascii="Times New Roman" w:hAnsi="Times New Roman" w:cs="Times New Roman"/>
          <w:sz w:val="24"/>
          <w:szCs w:val="24"/>
        </w:rPr>
        <w:t>,</w:t>
      </w:r>
      <w:r w:rsidRPr="00880625">
        <w:rPr>
          <w:rFonts w:ascii="Times New Roman" w:hAnsi="Times New Roman" w:cs="Times New Roman"/>
          <w:sz w:val="24"/>
          <w:szCs w:val="24"/>
        </w:rPr>
        <w:t xml:space="preserve"> or at the stage of </w:t>
      </w:r>
      <w:r w:rsidR="001C1033" w:rsidRPr="00880625">
        <w:rPr>
          <w:rFonts w:ascii="Times New Roman" w:hAnsi="Times New Roman" w:cs="Times New Roman"/>
          <w:sz w:val="24"/>
          <w:szCs w:val="24"/>
        </w:rPr>
        <w:t>performance</w:t>
      </w:r>
      <w:r w:rsidRPr="00880625">
        <w:rPr>
          <w:rFonts w:ascii="Times New Roman" w:hAnsi="Times New Roman" w:cs="Times New Roman"/>
          <w:sz w:val="24"/>
          <w:szCs w:val="24"/>
        </w:rPr>
        <w:t xml:space="preserve">. </w:t>
      </w:r>
      <w:r w:rsidR="00B41160" w:rsidRPr="00880625">
        <w:rPr>
          <w:rFonts w:ascii="Times New Roman" w:hAnsi="Times New Roman" w:cs="Times New Roman"/>
          <w:sz w:val="24"/>
          <w:szCs w:val="24"/>
        </w:rPr>
        <w:t>For instance</w:t>
      </w:r>
      <w:r w:rsidRPr="00880625">
        <w:rPr>
          <w:rFonts w:ascii="Times New Roman" w:hAnsi="Times New Roman" w:cs="Times New Roman"/>
          <w:sz w:val="24"/>
          <w:szCs w:val="24"/>
        </w:rPr>
        <w:t>, it is possible to examine the fairness of the agreement</w:t>
      </w:r>
      <w:r w:rsidR="00A15F1F" w:rsidRPr="00880625">
        <w:rPr>
          <w:rFonts w:ascii="Times New Roman" w:hAnsi="Times New Roman" w:cs="Times New Roman"/>
          <w:sz w:val="24"/>
          <w:szCs w:val="24"/>
        </w:rPr>
        <w:t>’s terms,</w:t>
      </w:r>
      <w:r w:rsidRPr="00880625">
        <w:rPr>
          <w:rFonts w:ascii="Times New Roman" w:hAnsi="Times New Roman" w:cs="Times New Roman"/>
          <w:sz w:val="24"/>
          <w:szCs w:val="24"/>
        </w:rPr>
        <w:t xml:space="preserve"> or to </w:t>
      </w:r>
      <w:r w:rsidR="001C1033" w:rsidRPr="00880625">
        <w:rPr>
          <w:rFonts w:ascii="Times New Roman" w:hAnsi="Times New Roman" w:cs="Times New Roman"/>
          <w:sz w:val="24"/>
          <w:szCs w:val="24"/>
        </w:rPr>
        <w:t>invalidate</w:t>
      </w:r>
      <w:r w:rsidRPr="00880625">
        <w:rPr>
          <w:rFonts w:ascii="Times New Roman" w:hAnsi="Times New Roman" w:cs="Times New Roman"/>
          <w:sz w:val="24"/>
          <w:szCs w:val="24"/>
        </w:rPr>
        <w:t xml:space="preserve"> </w:t>
      </w:r>
      <w:r w:rsidR="001C1033" w:rsidRPr="00880625">
        <w:rPr>
          <w:rFonts w:ascii="Times New Roman" w:hAnsi="Times New Roman" w:cs="Times New Roman"/>
          <w:sz w:val="24"/>
          <w:szCs w:val="24"/>
        </w:rPr>
        <w:t>terms</w:t>
      </w:r>
      <w:r w:rsidRPr="00880625">
        <w:rPr>
          <w:rFonts w:ascii="Times New Roman" w:hAnsi="Times New Roman" w:cs="Times New Roman"/>
          <w:sz w:val="24"/>
          <w:szCs w:val="24"/>
        </w:rPr>
        <w:t xml:space="preserve"> that are </w:t>
      </w:r>
      <w:r w:rsidR="001C1033" w:rsidRPr="00880625">
        <w:rPr>
          <w:rFonts w:ascii="Times New Roman" w:hAnsi="Times New Roman" w:cs="Times New Roman"/>
          <w:sz w:val="24"/>
          <w:szCs w:val="24"/>
        </w:rPr>
        <w:t>against</w:t>
      </w:r>
      <w:r w:rsidRPr="00880625">
        <w:rPr>
          <w:rFonts w:ascii="Times New Roman" w:hAnsi="Times New Roman" w:cs="Times New Roman"/>
          <w:sz w:val="24"/>
          <w:szCs w:val="24"/>
        </w:rPr>
        <w:t xml:space="preserve"> public policy. </w:t>
      </w:r>
      <w:r w:rsidR="00D550C3" w:rsidRPr="00880625">
        <w:rPr>
          <w:rFonts w:ascii="Times New Roman" w:hAnsi="Times New Roman" w:cs="Times New Roman"/>
          <w:sz w:val="24"/>
          <w:szCs w:val="24"/>
        </w:rPr>
        <w:t>I</w:t>
      </w:r>
      <w:r w:rsidRPr="00880625">
        <w:rPr>
          <w:rFonts w:ascii="Times New Roman" w:hAnsi="Times New Roman" w:cs="Times New Roman"/>
          <w:sz w:val="24"/>
          <w:szCs w:val="24"/>
        </w:rPr>
        <w:t xml:space="preserve">n the context of </w:t>
      </w:r>
      <w:r w:rsidR="00EA1F6A" w:rsidRPr="00880625">
        <w:rPr>
          <w:rFonts w:ascii="Times New Roman" w:hAnsi="Times New Roman" w:cs="Times New Roman"/>
          <w:sz w:val="24"/>
          <w:szCs w:val="24"/>
        </w:rPr>
        <w:t>fault</w:t>
      </w:r>
      <w:r w:rsidRPr="00880625">
        <w:rPr>
          <w:rFonts w:ascii="Times New Roman" w:hAnsi="Times New Roman" w:cs="Times New Roman"/>
          <w:sz w:val="24"/>
          <w:szCs w:val="24"/>
        </w:rPr>
        <w:t xml:space="preserve"> agreements</w:t>
      </w:r>
      <w:r w:rsidR="00633602" w:rsidRPr="00880625">
        <w:rPr>
          <w:rFonts w:ascii="Times New Roman" w:hAnsi="Times New Roman" w:cs="Times New Roman"/>
          <w:sz w:val="24"/>
          <w:szCs w:val="24"/>
        </w:rPr>
        <w:t>,</w:t>
      </w:r>
      <w:r w:rsidRPr="00880625">
        <w:rPr>
          <w:rFonts w:ascii="Times New Roman" w:hAnsi="Times New Roman" w:cs="Times New Roman"/>
          <w:sz w:val="24"/>
          <w:szCs w:val="24"/>
        </w:rPr>
        <w:t xml:space="preserve"> </w:t>
      </w:r>
      <w:r w:rsidR="001C1033" w:rsidRPr="00880625">
        <w:rPr>
          <w:rFonts w:ascii="Times New Roman" w:hAnsi="Times New Roman" w:cs="Times New Roman"/>
          <w:sz w:val="24"/>
          <w:szCs w:val="24"/>
        </w:rPr>
        <w:t>various</w:t>
      </w:r>
      <w:r w:rsidR="00A15F1F" w:rsidRPr="00880625">
        <w:rPr>
          <w:rFonts w:ascii="Times New Roman" w:hAnsi="Times New Roman" w:cs="Times New Roman"/>
          <w:sz w:val="24"/>
          <w:szCs w:val="24"/>
        </w:rPr>
        <w:t xml:space="preserve"> </w:t>
      </w:r>
      <w:r w:rsidRPr="00880625">
        <w:rPr>
          <w:rFonts w:ascii="Times New Roman" w:hAnsi="Times New Roman" w:cs="Times New Roman"/>
          <w:sz w:val="24"/>
          <w:szCs w:val="24"/>
        </w:rPr>
        <w:t xml:space="preserve">restrictions </w:t>
      </w:r>
      <w:r w:rsidR="001C1033" w:rsidRPr="00880625">
        <w:rPr>
          <w:rFonts w:ascii="Times New Roman" w:hAnsi="Times New Roman" w:cs="Times New Roman"/>
          <w:sz w:val="24"/>
          <w:szCs w:val="24"/>
        </w:rPr>
        <w:t>might be relevant. First, out of</w:t>
      </w:r>
      <w:r w:rsidRPr="00880625">
        <w:rPr>
          <w:rFonts w:ascii="Times New Roman" w:hAnsi="Times New Roman" w:cs="Times New Roman"/>
          <w:sz w:val="24"/>
          <w:szCs w:val="24"/>
        </w:rPr>
        <w:t xml:space="preserve"> </w:t>
      </w:r>
      <w:r w:rsidR="00A15F1F" w:rsidRPr="00880625">
        <w:rPr>
          <w:rFonts w:ascii="Times New Roman" w:hAnsi="Times New Roman" w:cs="Times New Roman"/>
          <w:sz w:val="24"/>
          <w:szCs w:val="24"/>
        </w:rPr>
        <w:t xml:space="preserve">a </w:t>
      </w:r>
      <w:r w:rsidRPr="00880625">
        <w:rPr>
          <w:rFonts w:ascii="Times New Roman" w:hAnsi="Times New Roman" w:cs="Times New Roman"/>
          <w:sz w:val="24"/>
          <w:szCs w:val="24"/>
        </w:rPr>
        <w:t>concern for gender equality</w:t>
      </w:r>
      <w:r w:rsidR="001C1033" w:rsidRPr="00880625">
        <w:rPr>
          <w:rFonts w:ascii="Times New Roman" w:hAnsi="Times New Roman" w:cs="Times New Roman"/>
          <w:sz w:val="24"/>
          <w:szCs w:val="24"/>
        </w:rPr>
        <w:t xml:space="preserve">, a court can prevent </w:t>
      </w:r>
      <w:r w:rsidRPr="00880625">
        <w:rPr>
          <w:rFonts w:ascii="Times New Roman" w:hAnsi="Times New Roman" w:cs="Times New Roman"/>
          <w:sz w:val="24"/>
          <w:szCs w:val="24"/>
        </w:rPr>
        <w:t>unilateral implementation</w:t>
      </w:r>
      <w:r w:rsidR="00A15F1F" w:rsidRPr="00880625">
        <w:rPr>
          <w:rFonts w:ascii="Times New Roman" w:hAnsi="Times New Roman" w:cs="Times New Roman"/>
          <w:sz w:val="24"/>
          <w:szCs w:val="24"/>
        </w:rPr>
        <w:t>,</w:t>
      </w:r>
      <w:r w:rsidRPr="00880625">
        <w:rPr>
          <w:rFonts w:ascii="Times New Roman" w:hAnsi="Times New Roman" w:cs="Times New Roman"/>
          <w:sz w:val="24"/>
          <w:szCs w:val="24"/>
        </w:rPr>
        <w:t xml:space="preserve"> or sexual </w:t>
      </w:r>
      <w:r w:rsidR="00633602" w:rsidRPr="00880625">
        <w:rPr>
          <w:rFonts w:ascii="Times New Roman" w:hAnsi="Times New Roman" w:cs="Times New Roman"/>
          <w:sz w:val="24"/>
          <w:szCs w:val="24"/>
        </w:rPr>
        <w:t xml:space="preserve">double </w:t>
      </w:r>
      <w:r w:rsidR="00A15F1F" w:rsidRPr="00880625">
        <w:rPr>
          <w:rFonts w:ascii="Times New Roman" w:hAnsi="Times New Roman" w:cs="Times New Roman"/>
          <w:sz w:val="24"/>
          <w:szCs w:val="24"/>
        </w:rPr>
        <w:t>standards</w:t>
      </w:r>
      <w:r w:rsidRPr="00880625">
        <w:rPr>
          <w:rFonts w:ascii="Times New Roman" w:hAnsi="Times New Roman" w:cs="Times New Roman"/>
          <w:sz w:val="24"/>
          <w:szCs w:val="24"/>
        </w:rPr>
        <w:t xml:space="preserve">, both in the </w:t>
      </w:r>
      <w:r w:rsidR="00A15F1F" w:rsidRPr="00880625">
        <w:rPr>
          <w:rFonts w:ascii="Times New Roman" w:hAnsi="Times New Roman" w:cs="Times New Roman"/>
          <w:sz w:val="24"/>
          <w:szCs w:val="24"/>
        </w:rPr>
        <w:t xml:space="preserve">terms </w:t>
      </w:r>
      <w:r w:rsidRPr="00880625">
        <w:rPr>
          <w:rFonts w:ascii="Times New Roman" w:hAnsi="Times New Roman" w:cs="Times New Roman"/>
          <w:sz w:val="24"/>
          <w:szCs w:val="24"/>
        </w:rPr>
        <w:t xml:space="preserve">of the agreement and in its enforcement. Such supervision may almost entirely </w:t>
      </w:r>
      <w:r w:rsidR="00D550C3" w:rsidRPr="00880625">
        <w:rPr>
          <w:rFonts w:ascii="Times New Roman" w:hAnsi="Times New Roman" w:cs="Times New Roman"/>
          <w:sz w:val="24"/>
          <w:szCs w:val="24"/>
        </w:rPr>
        <w:t xml:space="preserve">remove </w:t>
      </w:r>
      <w:r w:rsidRPr="00880625">
        <w:rPr>
          <w:rFonts w:ascii="Times New Roman" w:hAnsi="Times New Roman" w:cs="Times New Roman"/>
          <w:sz w:val="24"/>
          <w:szCs w:val="24"/>
        </w:rPr>
        <w:t xml:space="preserve">the instrumental concern that </w:t>
      </w:r>
      <w:r w:rsidR="00EA1F6A" w:rsidRPr="00880625">
        <w:rPr>
          <w:rFonts w:ascii="Times New Roman" w:hAnsi="Times New Roman" w:cs="Times New Roman"/>
          <w:sz w:val="24"/>
          <w:szCs w:val="24"/>
        </w:rPr>
        <w:t>fault</w:t>
      </w:r>
      <w:r w:rsidRPr="00880625">
        <w:rPr>
          <w:rFonts w:ascii="Times New Roman" w:hAnsi="Times New Roman" w:cs="Times New Roman"/>
          <w:sz w:val="24"/>
          <w:szCs w:val="24"/>
        </w:rPr>
        <w:t xml:space="preserve"> agreements would enforce traditional gender </w:t>
      </w:r>
      <w:r w:rsidR="00801513" w:rsidRPr="00880625">
        <w:rPr>
          <w:rFonts w:ascii="Times New Roman" w:hAnsi="Times New Roman" w:cs="Times New Roman"/>
          <w:sz w:val="24"/>
          <w:szCs w:val="24"/>
        </w:rPr>
        <w:t>roles</w:t>
      </w:r>
      <w:r w:rsidR="00D550C3" w:rsidRPr="00880625">
        <w:rPr>
          <w:rFonts w:ascii="Times New Roman" w:hAnsi="Times New Roman" w:cs="Times New Roman"/>
          <w:sz w:val="24"/>
          <w:szCs w:val="24"/>
        </w:rPr>
        <w:t>,</w:t>
      </w:r>
      <w:r w:rsidR="00801513" w:rsidRPr="00880625">
        <w:rPr>
          <w:rFonts w:ascii="Times New Roman" w:hAnsi="Times New Roman" w:cs="Times New Roman"/>
          <w:sz w:val="24"/>
          <w:szCs w:val="24"/>
        </w:rPr>
        <w:t xml:space="preserve"> or</w:t>
      </w:r>
      <w:r w:rsidRPr="00880625">
        <w:rPr>
          <w:rFonts w:ascii="Times New Roman" w:hAnsi="Times New Roman" w:cs="Times New Roman"/>
          <w:sz w:val="24"/>
          <w:szCs w:val="24"/>
        </w:rPr>
        <w:t xml:space="preserve"> lead to </w:t>
      </w:r>
      <w:r w:rsidR="00A15F1F" w:rsidRPr="00880625">
        <w:rPr>
          <w:rFonts w:ascii="Times New Roman" w:hAnsi="Times New Roman" w:cs="Times New Roman"/>
          <w:sz w:val="24"/>
          <w:szCs w:val="24"/>
        </w:rPr>
        <w:t xml:space="preserve">adverse </w:t>
      </w:r>
      <w:r w:rsidRPr="00880625">
        <w:rPr>
          <w:rFonts w:ascii="Times New Roman" w:hAnsi="Times New Roman" w:cs="Times New Roman"/>
          <w:sz w:val="24"/>
          <w:szCs w:val="24"/>
        </w:rPr>
        <w:t>propr</w:t>
      </w:r>
      <w:r w:rsidR="00A15F1F" w:rsidRPr="00880625">
        <w:rPr>
          <w:rFonts w:ascii="Times New Roman" w:hAnsi="Times New Roman" w:cs="Times New Roman"/>
          <w:sz w:val="24"/>
          <w:szCs w:val="24"/>
        </w:rPr>
        <w:t>ie</w:t>
      </w:r>
      <w:r w:rsidRPr="00880625">
        <w:rPr>
          <w:rFonts w:ascii="Times New Roman" w:hAnsi="Times New Roman" w:cs="Times New Roman"/>
          <w:sz w:val="24"/>
          <w:szCs w:val="24"/>
        </w:rPr>
        <w:t>t</w:t>
      </w:r>
      <w:r w:rsidR="00A15F1F" w:rsidRPr="00880625">
        <w:rPr>
          <w:rFonts w:ascii="Times New Roman" w:hAnsi="Times New Roman" w:cs="Times New Roman"/>
          <w:sz w:val="24"/>
          <w:szCs w:val="24"/>
        </w:rPr>
        <w:t>ar</w:t>
      </w:r>
      <w:r w:rsidRPr="00880625">
        <w:rPr>
          <w:rFonts w:ascii="Times New Roman" w:hAnsi="Times New Roman" w:cs="Times New Roman"/>
          <w:sz w:val="24"/>
          <w:szCs w:val="24"/>
        </w:rPr>
        <w:t xml:space="preserve">y </w:t>
      </w:r>
      <w:r w:rsidR="00A15F1F" w:rsidRPr="00880625">
        <w:rPr>
          <w:rFonts w:ascii="Times New Roman" w:hAnsi="Times New Roman" w:cs="Times New Roman"/>
          <w:sz w:val="24"/>
          <w:szCs w:val="24"/>
        </w:rPr>
        <w:t xml:space="preserve">outcomes </w:t>
      </w:r>
      <w:r w:rsidRPr="00880625">
        <w:rPr>
          <w:rFonts w:ascii="Times New Roman" w:hAnsi="Times New Roman" w:cs="Times New Roman"/>
          <w:sz w:val="24"/>
          <w:szCs w:val="24"/>
        </w:rPr>
        <w:t>specifically to women. Even from the principled point of view, which focuse</w:t>
      </w:r>
      <w:r w:rsidR="004921E1" w:rsidRPr="00880625">
        <w:rPr>
          <w:rFonts w:ascii="Times New Roman" w:hAnsi="Times New Roman" w:cs="Times New Roman"/>
          <w:sz w:val="24"/>
          <w:szCs w:val="24"/>
        </w:rPr>
        <w:t>s</w:t>
      </w:r>
      <w:r w:rsidRPr="00880625">
        <w:rPr>
          <w:rFonts w:ascii="Times New Roman" w:hAnsi="Times New Roman" w:cs="Times New Roman"/>
          <w:sz w:val="24"/>
          <w:szCs w:val="24"/>
        </w:rPr>
        <w:t xml:space="preserve"> on placing sexuality at the </w:t>
      </w:r>
      <w:r w:rsidR="00E06626" w:rsidRPr="00880625">
        <w:rPr>
          <w:rFonts w:ascii="Times New Roman" w:hAnsi="Times New Roman" w:cs="Times New Roman"/>
          <w:sz w:val="24"/>
          <w:szCs w:val="24"/>
        </w:rPr>
        <w:t>center</w:t>
      </w:r>
      <w:r w:rsidRPr="00880625">
        <w:rPr>
          <w:rFonts w:ascii="Times New Roman" w:hAnsi="Times New Roman" w:cs="Times New Roman"/>
          <w:sz w:val="24"/>
          <w:szCs w:val="24"/>
        </w:rPr>
        <w:t xml:space="preserve"> of the relationship as a patriarchal practice of control and subordination, adherence to equality may somewhat blunt resistance</w:t>
      </w:r>
      <w:r w:rsidR="00A15F1F" w:rsidRPr="00880625">
        <w:rPr>
          <w:rFonts w:ascii="Times New Roman" w:hAnsi="Times New Roman" w:cs="Times New Roman"/>
          <w:sz w:val="24"/>
          <w:szCs w:val="24"/>
        </w:rPr>
        <w:t>,</w:t>
      </w:r>
      <w:r w:rsidRPr="00880625">
        <w:rPr>
          <w:rFonts w:ascii="Times New Roman" w:hAnsi="Times New Roman" w:cs="Times New Roman"/>
          <w:sz w:val="24"/>
          <w:szCs w:val="24"/>
        </w:rPr>
        <w:t xml:space="preserve"> </w:t>
      </w:r>
      <w:r w:rsidR="007A3194" w:rsidRPr="00880625">
        <w:rPr>
          <w:rFonts w:ascii="Times New Roman" w:hAnsi="Times New Roman" w:cs="Times New Roman"/>
          <w:sz w:val="24"/>
          <w:szCs w:val="24"/>
        </w:rPr>
        <w:t>making fault agreements more bearable from the feminist point of view</w:t>
      </w:r>
      <w:r w:rsidRPr="00880625">
        <w:rPr>
          <w:rFonts w:ascii="Times New Roman" w:hAnsi="Times New Roman" w:cs="Times New Roman"/>
          <w:sz w:val="24"/>
          <w:szCs w:val="24"/>
        </w:rPr>
        <w:t>.</w:t>
      </w:r>
    </w:p>
    <w:p w14:paraId="4D56EF95" w14:textId="0BC5537A" w:rsidR="00F726E7" w:rsidRPr="00880625" w:rsidRDefault="001C1033" w:rsidP="006A6F79">
      <w:pPr>
        <w:jc w:val="both"/>
        <w:rPr>
          <w:rFonts w:ascii="Times New Roman" w:hAnsi="Times New Roman" w:cs="Times New Roman"/>
          <w:sz w:val="24"/>
          <w:szCs w:val="24"/>
        </w:rPr>
      </w:pPr>
      <w:r w:rsidRPr="00880625">
        <w:rPr>
          <w:rFonts w:ascii="Times New Roman" w:hAnsi="Times New Roman" w:cs="Times New Roman"/>
          <w:sz w:val="24"/>
          <w:szCs w:val="24"/>
        </w:rPr>
        <w:t xml:space="preserve">Second, out of concern </w:t>
      </w:r>
      <w:r w:rsidR="00B41160" w:rsidRPr="00880625">
        <w:rPr>
          <w:rFonts w:ascii="Times New Roman" w:hAnsi="Times New Roman" w:cs="Times New Roman"/>
          <w:sz w:val="24"/>
          <w:szCs w:val="24"/>
        </w:rPr>
        <w:t xml:space="preserve">for </w:t>
      </w:r>
      <w:r w:rsidR="000737F4" w:rsidRPr="00880625">
        <w:rPr>
          <w:rFonts w:ascii="Times New Roman" w:hAnsi="Times New Roman" w:cs="Times New Roman"/>
          <w:sz w:val="24"/>
          <w:szCs w:val="24"/>
        </w:rPr>
        <w:t xml:space="preserve">autonomy, there is a </w:t>
      </w:r>
      <w:r w:rsidR="00A15F1F" w:rsidRPr="00880625">
        <w:rPr>
          <w:rFonts w:ascii="Times New Roman" w:hAnsi="Times New Roman" w:cs="Times New Roman"/>
          <w:sz w:val="24"/>
          <w:szCs w:val="24"/>
        </w:rPr>
        <w:t xml:space="preserve">difference </w:t>
      </w:r>
      <w:r w:rsidR="000737F4" w:rsidRPr="00880625">
        <w:rPr>
          <w:rFonts w:ascii="Times New Roman" w:hAnsi="Times New Roman" w:cs="Times New Roman"/>
          <w:sz w:val="24"/>
          <w:szCs w:val="24"/>
        </w:rPr>
        <w:t xml:space="preserve">between an agreement that is burdensome </w:t>
      </w:r>
      <w:r w:rsidR="008764FA" w:rsidRPr="00880625">
        <w:rPr>
          <w:rFonts w:ascii="Times New Roman" w:hAnsi="Times New Roman" w:cs="Times New Roman"/>
          <w:sz w:val="24"/>
          <w:szCs w:val="24"/>
        </w:rPr>
        <w:t xml:space="preserve">to </w:t>
      </w:r>
      <w:r w:rsidR="000737F4" w:rsidRPr="00880625">
        <w:rPr>
          <w:rFonts w:ascii="Times New Roman" w:hAnsi="Times New Roman" w:cs="Times New Roman"/>
          <w:sz w:val="24"/>
          <w:szCs w:val="24"/>
        </w:rPr>
        <w:t xml:space="preserve">those </w:t>
      </w:r>
      <w:r w:rsidR="008764FA" w:rsidRPr="00880625">
        <w:rPr>
          <w:rFonts w:ascii="Times New Roman" w:hAnsi="Times New Roman" w:cs="Times New Roman"/>
          <w:sz w:val="24"/>
          <w:szCs w:val="24"/>
        </w:rPr>
        <w:t xml:space="preserve">seeking </w:t>
      </w:r>
      <w:r w:rsidR="000737F4" w:rsidRPr="00880625">
        <w:rPr>
          <w:rFonts w:ascii="Times New Roman" w:hAnsi="Times New Roman" w:cs="Times New Roman"/>
          <w:sz w:val="24"/>
          <w:szCs w:val="24"/>
        </w:rPr>
        <w:t xml:space="preserve">to exercise the option of leaving </w:t>
      </w:r>
      <w:r w:rsidR="008764FA" w:rsidRPr="00880625">
        <w:rPr>
          <w:rFonts w:ascii="Times New Roman" w:hAnsi="Times New Roman" w:cs="Times New Roman"/>
          <w:sz w:val="24"/>
          <w:szCs w:val="24"/>
        </w:rPr>
        <w:t xml:space="preserve">a </w:t>
      </w:r>
      <w:r w:rsidR="000737F4" w:rsidRPr="00880625">
        <w:rPr>
          <w:rFonts w:ascii="Times New Roman" w:hAnsi="Times New Roman" w:cs="Times New Roman"/>
          <w:sz w:val="24"/>
          <w:szCs w:val="24"/>
        </w:rPr>
        <w:t>relationship</w:t>
      </w:r>
      <w:r w:rsidR="008764FA" w:rsidRPr="00880625">
        <w:rPr>
          <w:rFonts w:ascii="Times New Roman" w:hAnsi="Times New Roman" w:cs="Times New Roman"/>
          <w:sz w:val="24"/>
          <w:szCs w:val="24"/>
        </w:rPr>
        <w:t>,</w:t>
      </w:r>
      <w:r w:rsidR="000737F4" w:rsidRPr="00880625">
        <w:rPr>
          <w:rFonts w:ascii="Times New Roman" w:hAnsi="Times New Roman" w:cs="Times New Roman"/>
          <w:sz w:val="24"/>
          <w:szCs w:val="24"/>
        </w:rPr>
        <w:t xml:space="preserve"> and an agreement that only seeks to regulate the </w:t>
      </w:r>
      <w:r w:rsidR="008764FA" w:rsidRPr="00880625">
        <w:rPr>
          <w:rFonts w:ascii="Times New Roman" w:hAnsi="Times New Roman" w:cs="Times New Roman"/>
          <w:sz w:val="24"/>
          <w:szCs w:val="24"/>
        </w:rPr>
        <w:t xml:space="preserve">procedure for </w:t>
      </w:r>
      <w:r w:rsidR="000737F4" w:rsidRPr="00880625">
        <w:rPr>
          <w:rFonts w:ascii="Times New Roman" w:hAnsi="Times New Roman" w:cs="Times New Roman"/>
          <w:sz w:val="24"/>
          <w:szCs w:val="24"/>
        </w:rPr>
        <w:t>exit</w:t>
      </w:r>
      <w:r w:rsidR="008764FA" w:rsidRPr="00880625">
        <w:rPr>
          <w:rFonts w:ascii="Times New Roman" w:hAnsi="Times New Roman" w:cs="Times New Roman"/>
          <w:sz w:val="24"/>
          <w:szCs w:val="24"/>
        </w:rPr>
        <w:t>ing</w:t>
      </w:r>
      <w:r w:rsidR="00B41160" w:rsidRPr="00880625">
        <w:rPr>
          <w:rFonts w:ascii="Times New Roman" w:hAnsi="Times New Roman" w:cs="Times New Roman"/>
          <w:sz w:val="24"/>
          <w:szCs w:val="24"/>
        </w:rPr>
        <w:t xml:space="preserve"> (e.g., </w:t>
      </w:r>
      <w:r w:rsidR="000737F4" w:rsidRPr="00880625">
        <w:rPr>
          <w:rFonts w:ascii="Times New Roman" w:hAnsi="Times New Roman" w:cs="Times New Roman"/>
          <w:sz w:val="24"/>
          <w:szCs w:val="24"/>
        </w:rPr>
        <w:t xml:space="preserve">requiring </w:t>
      </w:r>
      <w:r w:rsidR="00D550C3" w:rsidRPr="00880625">
        <w:rPr>
          <w:rFonts w:ascii="Times New Roman" w:hAnsi="Times New Roman" w:cs="Times New Roman"/>
          <w:sz w:val="24"/>
          <w:szCs w:val="24"/>
        </w:rPr>
        <w:t xml:space="preserve">the </w:t>
      </w:r>
      <w:r w:rsidR="000737F4" w:rsidRPr="00880625">
        <w:rPr>
          <w:rFonts w:ascii="Times New Roman" w:hAnsi="Times New Roman" w:cs="Times New Roman"/>
          <w:sz w:val="24"/>
          <w:szCs w:val="24"/>
        </w:rPr>
        <w:t xml:space="preserve">spouse seeking to dissolve the marriage to wait </w:t>
      </w:r>
      <w:r w:rsidR="00302804" w:rsidRPr="00880625">
        <w:rPr>
          <w:rFonts w:ascii="Times New Roman" w:hAnsi="Times New Roman" w:cs="Times New Roman"/>
          <w:sz w:val="24"/>
          <w:szCs w:val="24"/>
        </w:rPr>
        <w:t>to establish</w:t>
      </w:r>
      <w:r w:rsidR="008764FA" w:rsidRPr="00880625">
        <w:rPr>
          <w:rFonts w:ascii="Times New Roman" w:hAnsi="Times New Roman" w:cs="Times New Roman"/>
          <w:sz w:val="24"/>
          <w:szCs w:val="24"/>
        </w:rPr>
        <w:t xml:space="preserve"> </w:t>
      </w:r>
      <w:r w:rsidR="000737F4" w:rsidRPr="00880625">
        <w:rPr>
          <w:rFonts w:ascii="Times New Roman" w:hAnsi="Times New Roman" w:cs="Times New Roman"/>
          <w:sz w:val="24"/>
          <w:szCs w:val="24"/>
        </w:rPr>
        <w:t>a new relationship until after the first relationship</w:t>
      </w:r>
      <w:r w:rsidR="008764FA" w:rsidRPr="00880625">
        <w:rPr>
          <w:rFonts w:ascii="Times New Roman" w:hAnsi="Times New Roman" w:cs="Times New Roman"/>
          <w:sz w:val="24"/>
          <w:szCs w:val="24"/>
        </w:rPr>
        <w:t xml:space="preserve"> has been properly dissolved</w:t>
      </w:r>
      <w:r w:rsidR="00BD5820" w:rsidRPr="00880625">
        <w:rPr>
          <w:rFonts w:ascii="Times New Roman" w:hAnsi="Times New Roman" w:cs="Times New Roman"/>
          <w:sz w:val="24"/>
          <w:szCs w:val="24"/>
        </w:rPr>
        <w:t>)</w:t>
      </w:r>
      <w:r w:rsidR="00302804" w:rsidRPr="00880625">
        <w:rPr>
          <w:rFonts w:ascii="Times New Roman" w:hAnsi="Times New Roman" w:cs="Times New Roman"/>
          <w:sz w:val="24"/>
          <w:szCs w:val="24"/>
        </w:rPr>
        <w:t>.</w:t>
      </w:r>
      <w:r w:rsidR="000737F4" w:rsidRPr="00880625">
        <w:rPr>
          <w:rFonts w:ascii="Times New Roman" w:hAnsi="Times New Roman" w:cs="Times New Roman"/>
          <w:sz w:val="24"/>
          <w:szCs w:val="24"/>
        </w:rPr>
        <w:t xml:space="preserve"> Similarly, the </w:t>
      </w:r>
      <w:r w:rsidR="004F1476" w:rsidRPr="00880625">
        <w:rPr>
          <w:rFonts w:ascii="Times New Roman" w:hAnsi="Times New Roman" w:cs="Times New Roman"/>
          <w:sz w:val="24"/>
          <w:szCs w:val="24"/>
        </w:rPr>
        <w:t>performance</w:t>
      </w:r>
      <w:r w:rsidR="008764FA" w:rsidRPr="00880625">
        <w:rPr>
          <w:rFonts w:ascii="Times New Roman" w:hAnsi="Times New Roman" w:cs="Times New Roman"/>
          <w:sz w:val="24"/>
          <w:szCs w:val="24"/>
        </w:rPr>
        <w:t xml:space="preserve"> </w:t>
      </w:r>
      <w:r w:rsidR="000737F4" w:rsidRPr="00880625">
        <w:rPr>
          <w:rFonts w:ascii="Times New Roman" w:hAnsi="Times New Roman" w:cs="Times New Roman"/>
          <w:sz w:val="24"/>
          <w:szCs w:val="24"/>
        </w:rPr>
        <w:t xml:space="preserve">of the agreement can be </w:t>
      </w:r>
      <w:r w:rsidR="00302804" w:rsidRPr="00880625">
        <w:rPr>
          <w:rFonts w:ascii="Times New Roman" w:hAnsi="Times New Roman" w:cs="Times New Roman"/>
          <w:sz w:val="24"/>
          <w:szCs w:val="24"/>
        </w:rPr>
        <w:t>circumscribed</w:t>
      </w:r>
      <w:r w:rsidR="000737F4" w:rsidRPr="00880625">
        <w:rPr>
          <w:rFonts w:ascii="Times New Roman" w:hAnsi="Times New Roman" w:cs="Times New Roman"/>
          <w:sz w:val="24"/>
          <w:szCs w:val="24"/>
        </w:rPr>
        <w:t xml:space="preserve"> according to the degree of restriction on sexual freedom inherent in it</w:t>
      </w:r>
      <w:r w:rsidR="004F1476" w:rsidRPr="00880625">
        <w:rPr>
          <w:rFonts w:ascii="Times New Roman" w:hAnsi="Times New Roman" w:cs="Times New Roman"/>
          <w:sz w:val="24"/>
          <w:szCs w:val="24"/>
        </w:rPr>
        <w:t>,</w:t>
      </w:r>
      <w:r w:rsidR="000737F4" w:rsidRPr="00880625">
        <w:rPr>
          <w:rFonts w:ascii="Times New Roman" w:hAnsi="Times New Roman" w:cs="Times New Roman"/>
          <w:sz w:val="24"/>
          <w:szCs w:val="24"/>
        </w:rPr>
        <w:t xml:space="preserve"> in a way that </w:t>
      </w:r>
      <w:r w:rsidR="004F1476" w:rsidRPr="00880625">
        <w:rPr>
          <w:rFonts w:ascii="Times New Roman" w:hAnsi="Times New Roman" w:cs="Times New Roman"/>
          <w:sz w:val="24"/>
          <w:szCs w:val="24"/>
        </w:rPr>
        <w:t>might invalidate</w:t>
      </w:r>
      <w:r w:rsidR="000737F4" w:rsidRPr="00880625">
        <w:rPr>
          <w:rFonts w:ascii="Times New Roman" w:hAnsi="Times New Roman" w:cs="Times New Roman"/>
          <w:sz w:val="24"/>
          <w:szCs w:val="24"/>
        </w:rPr>
        <w:t xml:space="preserve">, for example, a restriction on </w:t>
      </w:r>
      <w:r w:rsidR="004F1476" w:rsidRPr="00880625">
        <w:rPr>
          <w:rFonts w:ascii="Times New Roman" w:hAnsi="Times New Roman" w:cs="Times New Roman"/>
          <w:sz w:val="24"/>
          <w:szCs w:val="24"/>
        </w:rPr>
        <w:t xml:space="preserve">acts such as the realization of one’s true sexual orientation, or act that otherwise </w:t>
      </w:r>
      <w:r w:rsidR="000737F4" w:rsidRPr="00880625">
        <w:rPr>
          <w:rFonts w:ascii="Times New Roman" w:hAnsi="Times New Roman" w:cs="Times New Roman"/>
          <w:sz w:val="24"/>
          <w:szCs w:val="24"/>
        </w:rPr>
        <w:t xml:space="preserve">reflects deeper </w:t>
      </w:r>
      <w:r w:rsidR="00E06626" w:rsidRPr="00880625">
        <w:rPr>
          <w:rFonts w:ascii="Times New Roman" w:hAnsi="Times New Roman" w:cs="Times New Roman"/>
          <w:sz w:val="24"/>
          <w:szCs w:val="24"/>
        </w:rPr>
        <w:t>self-fulfillment</w:t>
      </w:r>
      <w:r w:rsidR="007A3194" w:rsidRPr="00880625">
        <w:rPr>
          <w:rFonts w:ascii="Times New Roman" w:hAnsi="Times New Roman" w:cs="Times New Roman"/>
          <w:sz w:val="24"/>
          <w:szCs w:val="24"/>
        </w:rPr>
        <w:t xml:space="preserve"> or authenticity</w:t>
      </w:r>
      <w:r w:rsidR="000737F4" w:rsidRPr="00880625">
        <w:rPr>
          <w:rFonts w:ascii="Times New Roman" w:hAnsi="Times New Roman" w:cs="Times New Roman"/>
          <w:sz w:val="24"/>
          <w:szCs w:val="24"/>
        </w:rPr>
        <w:t xml:space="preserve">. </w:t>
      </w:r>
      <w:r w:rsidR="004F1476" w:rsidRPr="00880625">
        <w:rPr>
          <w:rFonts w:ascii="Times New Roman" w:hAnsi="Times New Roman" w:cs="Times New Roman"/>
          <w:sz w:val="24"/>
          <w:szCs w:val="24"/>
        </w:rPr>
        <w:t>In the same spirit</w:t>
      </w:r>
      <w:r w:rsidR="000737F4" w:rsidRPr="00880625">
        <w:rPr>
          <w:rFonts w:ascii="Times New Roman" w:hAnsi="Times New Roman" w:cs="Times New Roman"/>
          <w:sz w:val="24"/>
          <w:szCs w:val="24"/>
        </w:rPr>
        <w:t xml:space="preserve">, </w:t>
      </w:r>
      <w:r w:rsidR="004F1476" w:rsidRPr="00880625">
        <w:rPr>
          <w:rFonts w:ascii="Times New Roman" w:hAnsi="Times New Roman" w:cs="Times New Roman"/>
          <w:sz w:val="24"/>
          <w:szCs w:val="24"/>
        </w:rPr>
        <w:t xml:space="preserve">the level of infringement </w:t>
      </w:r>
      <w:r w:rsidR="00BD5820" w:rsidRPr="00880625">
        <w:rPr>
          <w:rFonts w:ascii="Times New Roman" w:hAnsi="Times New Roman" w:cs="Times New Roman"/>
          <w:sz w:val="24"/>
          <w:szCs w:val="24"/>
        </w:rPr>
        <w:t>o</w:t>
      </w:r>
      <w:r w:rsidR="004F1476" w:rsidRPr="00880625">
        <w:rPr>
          <w:rFonts w:ascii="Times New Roman" w:hAnsi="Times New Roman" w:cs="Times New Roman"/>
          <w:sz w:val="24"/>
          <w:szCs w:val="24"/>
        </w:rPr>
        <w:t xml:space="preserve">n one’s autonomy might depend </w:t>
      </w:r>
      <w:r w:rsidR="000737F4" w:rsidRPr="00880625">
        <w:rPr>
          <w:rFonts w:ascii="Times New Roman" w:hAnsi="Times New Roman" w:cs="Times New Roman"/>
          <w:sz w:val="24"/>
          <w:szCs w:val="24"/>
        </w:rPr>
        <w:t xml:space="preserve">on the </w:t>
      </w:r>
      <w:r w:rsidR="00D550C3" w:rsidRPr="00880625">
        <w:rPr>
          <w:rFonts w:ascii="Times New Roman" w:hAnsi="Times New Roman" w:cs="Times New Roman"/>
          <w:sz w:val="24"/>
          <w:szCs w:val="24"/>
        </w:rPr>
        <w:t xml:space="preserve">extent </w:t>
      </w:r>
      <w:r w:rsidR="000737F4" w:rsidRPr="00880625">
        <w:rPr>
          <w:rFonts w:ascii="Times New Roman" w:hAnsi="Times New Roman" w:cs="Times New Roman"/>
          <w:sz w:val="24"/>
          <w:szCs w:val="24"/>
        </w:rPr>
        <w:t>and nature of the fine imposed on the party violating the agreement</w:t>
      </w:r>
      <w:r w:rsidR="00302804" w:rsidRPr="00880625">
        <w:rPr>
          <w:rFonts w:ascii="Times New Roman" w:hAnsi="Times New Roman" w:cs="Times New Roman"/>
          <w:sz w:val="24"/>
          <w:szCs w:val="24"/>
        </w:rPr>
        <w:t>.</w:t>
      </w:r>
      <w:r w:rsidR="000737F4" w:rsidRPr="00880625">
        <w:rPr>
          <w:rFonts w:ascii="Times New Roman" w:hAnsi="Times New Roman" w:cs="Times New Roman"/>
          <w:sz w:val="24"/>
          <w:szCs w:val="24"/>
        </w:rPr>
        <w:t xml:space="preserve"> </w:t>
      </w:r>
      <w:r w:rsidR="004F1476" w:rsidRPr="00880625">
        <w:rPr>
          <w:rFonts w:ascii="Times New Roman" w:hAnsi="Times New Roman" w:cs="Times New Roman"/>
          <w:sz w:val="24"/>
          <w:szCs w:val="24"/>
        </w:rPr>
        <w:t xml:space="preserve">There is room for distinguishing between harsh and moderate </w:t>
      </w:r>
      <w:r w:rsidR="004F1476" w:rsidRPr="00880625">
        <w:rPr>
          <w:rFonts w:ascii="Times New Roman" w:hAnsi="Times New Roman" w:cs="Times New Roman"/>
          <w:sz w:val="24"/>
          <w:szCs w:val="24"/>
        </w:rPr>
        <w:lastRenderedPageBreak/>
        <w:t>property consequence</w:t>
      </w:r>
      <w:r w:rsidR="00BD5820" w:rsidRPr="00880625">
        <w:rPr>
          <w:rFonts w:ascii="Times New Roman" w:hAnsi="Times New Roman" w:cs="Times New Roman"/>
          <w:sz w:val="24"/>
          <w:szCs w:val="24"/>
        </w:rPr>
        <w:t>s</w:t>
      </w:r>
      <w:r w:rsidR="000737F4" w:rsidRPr="00880625">
        <w:rPr>
          <w:rFonts w:ascii="Times New Roman" w:hAnsi="Times New Roman" w:cs="Times New Roman"/>
          <w:sz w:val="24"/>
          <w:szCs w:val="24"/>
        </w:rPr>
        <w:t xml:space="preserve"> (</w:t>
      </w:r>
      <w:r w:rsidR="004F1476" w:rsidRPr="00880625">
        <w:rPr>
          <w:rFonts w:ascii="Times New Roman" w:hAnsi="Times New Roman" w:cs="Times New Roman"/>
          <w:sz w:val="24"/>
          <w:szCs w:val="24"/>
        </w:rPr>
        <w:t xml:space="preserve">either relative or absolute); </w:t>
      </w:r>
      <w:r w:rsidR="000737F4" w:rsidRPr="00880625">
        <w:rPr>
          <w:rFonts w:ascii="Times New Roman" w:hAnsi="Times New Roman" w:cs="Times New Roman"/>
          <w:sz w:val="24"/>
          <w:szCs w:val="24"/>
        </w:rPr>
        <w:t xml:space="preserve">between a </w:t>
      </w:r>
      <w:r w:rsidR="00F726E7" w:rsidRPr="00880625">
        <w:rPr>
          <w:rFonts w:ascii="Times New Roman" w:hAnsi="Times New Roman" w:cs="Times New Roman"/>
          <w:sz w:val="24"/>
          <w:szCs w:val="24"/>
        </w:rPr>
        <w:t xml:space="preserve">denial of an entitlement and a disapproval of a benefit; and so on. </w:t>
      </w:r>
      <w:r w:rsidR="00641518" w:rsidRPr="00880625">
        <w:rPr>
          <w:rFonts w:ascii="Times New Roman" w:hAnsi="Times New Roman" w:cs="Times New Roman"/>
          <w:sz w:val="24"/>
          <w:szCs w:val="24"/>
        </w:rPr>
        <w:t>Relaxing</w:t>
      </w:r>
      <w:r w:rsidR="008764FA" w:rsidRPr="00880625">
        <w:rPr>
          <w:rFonts w:ascii="Times New Roman" w:hAnsi="Times New Roman" w:cs="Times New Roman"/>
          <w:sz w:val="24"/>
          <w:szCs w:val="24"/>
        </w:rPr>
        <w:t xml:space="preserve"> </w:t>
      </w:r>
      <w:r w:rsidR="000737F4" w:rsidRPr="00880625">
        <w:rPr>
          <w:rFonts w:ascii="Times New Roman" w:hAnsi="Times New Roman" w:cs="Times New Roman"/>
          <w:sz w:val="24"/>
          <w:szCs w:val="24"/>
        </w:rPr>
        <w:t>the burden</w:t>
      </w:r>
      <w:r w:rsidR="00F726E7" w:rsidRPr="00880625">
        <w:rPr>
          <w:rFonts w:ascii="Times New Roman" w:hAnsi="Times New Roman" w:cs="Times New Roman"/>
          <w:sz w:val="24"/>
          <w:szCs w:val="24"/>
        </w:rPr>
        <w:t xml:space="preserve"> associated with </w:t>
      </w:r>
      <w:r w:rsidR="00841A55" w:rsidRPr="00880625">
        <w:rPr>
          <w:rFonts w:ascii="Times New Roman" w:hAnsi="Times New Roman" w:cs="Times New Roman"/>
          <w:sz w:val="24"/>
          <w:szCs w:val="24"/>
        </w:rPr>
        <w:t xml:space="preserve">a </w:t>
      </w:r>
      <w:r w:rsidR="00F726E7" w:rsidRPr="00880625">
        <w:rPr>
          <w:rFonts w:ascii="Times New Roman" w:hAnsi="Times New Roman" w:cs="Times New Roman"/>
          <w:sz w:val="24"/>
          <w:szCs w:val="24"/>
        </w:rPr>
        <w:t>violation</w:t>
      </w:r>
      <w:r w:rsidR="00841A55" w:rsidRPr="00880625">
        <w:rPr>
          <w:rFonts w:ascii="Times New Roman" w:hAnsi="Times New Roman" w:cs="Times New Roman"/>
          <w:sz w:val="24"/>
          <w:szCs w:val="24"/>
        </w:rPr>
        <w:t xml:space="preserve"> of the contract by way of lowering the sanction’s severity</w:t>
      </w:r>
      <w:r w:rsidR="00F726E7" w:rsidRPr="00880625">
        <w:rPr>
          <w:rFonts w:ascii="Times New Roman" w:hAnsi="Times New Roman" w:cs="Times New Roman"/>
          <w:sz w:val="24"/>
          <w:szCs w:val="24"/>
        </w:rPr>
        <w:t xml:space="preserve"> </w:t>
      </w:r>
      <w:r w:rsidR="000737F4" w:rsidRPr="00880625">
        <w:rPr>
          <w:rFonts w:ascii="Times New Roman" w:hAnsi="Times New Roman" w:cs="Times New Roman"/>
          <w:sz w:val="24"/>
          <w:szCs w:val="24"/>
        </w:rPr>
        <w:t>addresses</w:t>
      </w:r>
      <w:r w:rsidR="00F726E7" w:rsidRPr="00880625">
        <w:rPr>
          <w:rFonts w:ascii="Times New Roman" w:hAnsi="Times New Roman" w:cs="Times New Roman"/>
          <w:sz w:val="24"/>
          <w:szCs w:val="24"/>
        </w:rPr>
        <w:t xml:space="preserve"> </w:t>
      </w:r>
      <w:r w:rsidR="000737F4" w:rsidRPr="00880625">
        <w:rPr>
          <w:rFonts w:ascii="Times New Roman" w:hAnsi="Times New Roman" w:cs="Times New Roman"/>
          <w:sz w:val="24"/>
          <w:szCs w:val="24"/>
        </w:rPr>
        <w:t xml:space="preserve">the instrumental </w:t>
      </w:r>
      <w:r w:rsidR="00F726E7" w:rsidRPr="00880625">
        <w:rPr>
          <w:rFonts w:ascii="Times New Roman" w:hAnsi="Times New Roman" w:cs="Times New Roman"/>
          <w:sz w:val="24"/>
          <w:szCs w:val="24"/>
        </w:rPr>
        <w:t>concern</w:t>
      </w:r>
      <w:r w:rsidR="00434C9E" w:rsidRPr="00880625">
        <w:rPr>
          <w:rFonts w:ascii="Times New Roman" w:hAnsi="Times New Roman" w:cs="Times New Roman"/>
          <w:sz w:val="24"/>
          <w:szCs w:val="24"/>
        </w:rPr>
        <w:t xml:space="preserve"> for the effect of the agreement on one’s behavior, and mitigates also the more principled concern</w:t>
      </w:r>
      <w:r w:rsidR="00841A55" w:rsidRPr="00880625">
        <w:rPr>
          <w:rFonts w:ascii="Times New Roman" w:hAnsi="Times New Roman" w:cs="Times New Roman"/>
          <w:sz w:val="24"/>
          <w:szCs w:val="24"/>
        </w:rPr>
        <w:t xml:space="preserve">, since it sets a more bearable price on one’s choices. </w:t>
      </w:r>
    </w:p>
    <w:p w14:paraId="38DF56F4" w14:textId="76EEDEE2" w:rsidR="007A0F52" w:rsidRPr="00880625" w:rsidRDefault="000737F4" w:rsidP="006A6F79">
      <w:pPr>
        <w:jc w:val="both"/>
        <w:rPr>
          <w:rFonts w:ascii="Times New Roman" w:hAnsi="Times New Roman" w:cs="Times New Roman"/>
          <w:sz w:val="24"/>
          <w:szCs w:val="24"/>
        </w:rPr>
      </w:pPr>
      <w:r w:rsidRPr="00880625">
        <w:rPr>
          <w:rFonts w:ascii="Times New Roman" w:hAnsi="Times New Roman" w:cs="Times New Roman"/>
          <w:sz w:val="24"/>
          <w:szCs w:val="24"/>
        </w:rPr>
        <w:t>However, it is important to note that</w:t>
      </w:r>
      <w:r w:rsidR="00BD5820" w:rsidRPr="00880625">
        <w:rPr>
          <w:rFonts w:ascii="Times New Roman" w:hAnsi="Times New Roman" w:cs="Times New Roman"/>
          <w:sz w:val="24"/>
          <w:szCs w:val="24"/>
        </w:rPr>
        <w:t>,</w:t>
      </w:r>
      <w:r w:rsidRPr="00880625">
        <w:rPr>
          <w:rFonts w:ascii="Times New Roman" w:hAnsi="Times New Roman" w:cs="Times New Roman"/>
          <w:sz w:val="24"/>
          <w:szCs w:val="24"/>
        </w:rPr>
        <w:t xml:space="preserve"> while </w:t>
      </w:r>
      <w:r w:rsidR="008764FA" w:rsidRPr="00880625">
        <w:rPr>
          <w:rFonts w:ascii="Times New Roman" w:hAnsi="Times New Roman" w:cs="Times New Roman"/>
          <w:sz w:val="24"/>
          <w:szCs w:val="24"/>
        </w:rPr>
        <w:t xml:space="preserve">content </w:t>
      </w:r>
      <w:r w:rsidRPr="00880625">
        <w:rPr>
          <w:rFonts w:ascii="Times New Roman" w:hAnsi="Times New Roman" w:cs="Times New Roman"/>
          <w:sz w:val="24"/>
          <w:szCs w:val="24"/>
        </w:rPr>
        <w:t xml:space="preserve">restrictions of various kinds may </w:t>
      </w:r>
      <w:r w:rsidR="004921E1" w:rsidRPr="00880625">
        <w:rPr>
          <w:rFonts w:ascii="Times New Roman" w:hAnsi="Times New Roman" w:cs="Times New Roman"/>
          <w:sz w:val="24"/>
          <w:szCs w:val="24"/>
        </w:rPr>
        <w:t>harness</w:t>
      </w:r>
      <w:r w:rsidR="008764FA" w:rsidRPr="00880625">
        <w:rPr>
          <w:rFonts w:ascii="Times New Roman" w:hAnsi="Times New Roman" w:cs="Times New Roman"/>
          <w:sz w:val="24"/>
          <w:szCs w:val="24"/>
        </w:rPr>
        <w:t xml:space="preserve"> </w:t>
      </w:r>
      <w:r w:rsidR="00275A8D" w:rsidRPr="00880625">
        <w:rPr>
          <w:rFonts w:ascii="Times New Roman" w:hAnsi="Times New Roman" w:cs="Times New Roman"/>
          <w:sz w:val="24"/>
          <w:szCs w:val="24"/>
        </w:rPr>
        <w:t xml:space="preserve">positions that </w:t>
      </w:r>
      <w:r w:rsidR="00487678" w:rsidRPr="00880625">
        <w:rPr>
          <w:rFonts w:ascii="Times New Roman" w:hAnsi="Times New Roman" w:cs="Times New Roman"/>
          <w:sz w:val="24"/>
          <w:szCs w:val="24"/>
        </w:rPr>
        <w:t xml:space="preserve">originally </w:t>
      </w:r>
      <w:r w:rsidR="00275A8D" w:rsidRPr="00880625">
        <w:rPr>
          <w:rFonts w:ascii="Times New Roman" w:hAnsi="Times New Roman" w:cs="Times New Roman"/>
          <w:sz w:val="24"/>
          <w:szCs w:val="24"/>
        </w:rPr>
        <w:t xml:space="preserve">expressed opposition to the agreements </w:t>
      </w:r>
      <w:r w:rsidR="008764FA" w:rsidRPr="00880625">
        <w:rPr>
          <w:rFonts w:ascii="Times New Roman" w:hAnsi="Times New Roman" w:cs="Times New Roman"/>
          <w:sz w:val="24"/>
          <w:szCs w:val="24"/>
        </w:rPr>
        <w:t xml:space="preserve">to </w:t>
      </w:r>
      <w:r w:rsidR="00275A8D" w:rsidRPr="00880625">
        <w:rPr>
          <w:rFonts w:ascii="Times New Roman" w:hAnsi="Times New Roman" w:cs="Times New Roman"/>
          <w:sz w:val="24"/>
          <w:szCs w:val="24"/>
        </w:rPr>
        <w:t>a</w:t>
      </w:r>
      <w:r w:rsidR="008764FA" w:rsidRPr="00880625">
        <w:rPr>
          <w:rFonts w:ascii="Times New Roman" w:hAnsi="Times New Roman" w:cs="Times New Roman"/>
          <w:sz w:val="24"/>
          <w:szCs w:val="24"/>
        </w:rPr>
        <w:t xml:space="preserve"> </w:t>
      </w:r>
      <w:r w:rsidRPr="00880625">
        <w:rPr>
          <w:rFonts w:ascii="Times New Roman" w:hAnsi="Times New Roman" w:cs="Times New Roman"/>
          <w:sz w:val="24"/>
          <w:szCs w:val="24"/>
        </w:rPr>
        <w:t>position</w:t>
      </w:r>
      <w:r w:rsidR="008764FA" w:rsidRPr="00880625">
        <w:rPr>
          <w:rFonts w:ascii="Times New Roman" w:hAnsi="Times New Roman" w:cs="Times New Roman"/>
          <w:sz w:val="24"/>
          <w:szCs w:val="24"/>
        </w:rPr>
        <w:t xml:space="preserve"> in support of agreements</w:t>
      </w:r>
      <w:r w:rsidR="004921E1" w:rsidRPr="00880625">
        <w:rPr>
          <w:rFonts w:ascii="Times New Roman" w:hAnsi="Times New Roman" w:cs="Times New Roman"/>
          <w:sz w:val="24"/>
          <w:szCs w:val="24"/>
        </w:rPr>
        <w:t>,</w:t>
      </w:r>
      <w:r w:rsidR="008764FA" w:rsidRPr="00880625">
        <w:rPr>
          <w:rFonts w:ascii="Times New Roman" w:hAnsi="Times New Roman" w:cs="Times New Roman"/>
          <w:sz w:val="24"/>
          <w:szCs w:val="24"/>
        </w:rPr>
        <w:t xml:space="preserve"> </w:t>
      </w:r>
      <w:r w:rsidRPr="00880625">
        <w:rPr>
          <w:rFonts w:ascii="Times New Roman" w:hAnsi="Times New Roman" w:cs="Times New Roman"/>
          <w:sz w:val="24"/>
          <w:szCs w:val="24"/>
        </w:rPr>
        <w:t xml:space="preserve">the very </w:t>
      </w:r>
      <w:r w:rsidR="008764FA" w:rsidRPr="00880625">
        <w:rPr>
          <w:rFonts w:ascii="Times New Roman" w:hAnsi="Times New Roman" w:cs="Times New Roman"/>
          <w:sz w:val="24"/>
          <w:szCs w:val="24"/>
        </w:rPr>
        <w:t xml:space="preserve">supervision </w:t>
      </w:r>
      <w:r w:rsidRPr="00880625">
        <w:rPr>
          <w:rFonts w:ascii="Times New Roman" w:hAnsi="Times New Roman" w:cs="Times New Roman"/>
          <w:sz w:val="24"/>
          <w:szCs w:val="24"/>
        </w:rPr>
        <w:t xml:space="preserve">of the content may </w:t>
      </w:r>
      <w:r w:rsidR="007A3194" w:rsidRPr="00880625">
        <w:rPr>
          <w:rFonts w:ascii="Times New Roman" w:hAnsi="Times New Roman" w:cs="Times New Roman"/>
          <w:sz w:val="24"/>
          <w:szCs w:val="24"/>
        </w:rPr>
        <w:t xml:space="preserve">again </w:t>
      </w:r>
      <w:r w:rsidRPr="00880625">
        <w:rPr>
          <w:rFonts w:ascii="Times New Roman" w:hAnsi="Times New Roman" w:cs="Times New Roman"/>
          <w:sz w:val="24"/>
          <w:szCs w:val="24"/>
        </w:rPr>
        <w:t xml:space="preserve">provoke new opposition from the </w:t>
      </w:r>
      <w:r w:rsidR="007A3194" w:rsidRPr="00880625">
        <w:rPr>
          <w:rFonts w:ascii="Times New Roman" w:hAnsi="Times New Roman" w:cs="Times New Roman"/>
          <w:sz w:val="24"/>
          <w:szCs w:val="24"/>
        </w:rPr>
        <w:t>point of view that seeks for state neutrality.</w:t>
      </w:r>
      <w:r w:rsidR="007A0F52" w:rsidRPr="00880625">
        <w:rPr>
          <w:rFonts w:ascii="Times New Roman" w:hAnsi="Times New Roman" w:cs="Times New Roman"/>
          <w:sz w:val="24"/>
          <w:szCs w:val="24"/>
        </w:rPr>
        <w:t xml:space="preserve"> While a libertarian can </w:t>
      </w:r>
      <w:r w:rsidRPr="00880625">
        <w:rPr>
          <w:rFonts w:ascii="Times New Roman" w:hAnsi="Times New Roman" w:cs="Times New Roman"/>
          <w:sz w:val="24"/>
          <w:szCs w:val="24"/>
        </w:rPr>
        <w:t xml:space="preserve">come to terms with procedural oversight that leaves most of the decision in the hands of the parties themselves, oversight of the content of the contract reflects substantial state intervention based on public perceptions in a </w:t>
      </w:r>
      <w:r w:rsidR="008764FA" w:rsidRPr="00880625">
        <w:rPr>
          <w:rFonts w:ascii="Times New Roman" w:hAnsi="Times New Roman" w:cs="Times New Roman"/>
          <w:sz w:val="24"/>
          <w:szCs w:val="24"/>
        </w:rPr>
        <w:t xml:space="preserve">manner </w:t>
      </w:r>
      <w:r w:rsidRPr="00880625">
        <w:rPr>
          <w:rFonts w:ascii="Times New Roman" w:hAnsi="Times New Roman" w:cs="Times New Roman"/>
          <w:sz w:val="24"/>
          <w:szCs w:val="24"/>
        </w:rPr>
        <w:t xml:space="preserve">that would frustrate </w:t>
      </w:r>
      <w:r w:rsidR="008764FA" w:rsidRPr="00880625">
        <w:rPr>
          <w:rFonts w:ascii="Times New Roman" w:hAnsi="Times New Roman" w:cs="Times New Roman"/>
          <w:sz w:val="24"/>
          <w:szCs w:val="24"/>
        </w:rPr>
        <w:t xml:space="preserve">precisely </w:t>
      </w:r>
      <w:r w:rsidRPr="00880625">
        <w:rPr>
          <w:rFonts w:ascii="Times New Roman" w:hAnsi="Times New Roman" w:cs="Times New Roman"/>
          <w:sz w:val="24"/>
          <w:szCs w:val="24"/>
        </w:rPr>
        <w:t>what this position sought to achieve</w:t>
      </w:r>
      <w:r w:rsidR="008764FA" w:rsidRPr="00880625">
        <w:rPr>
          <w:rFonts w:ascii="Times New Roman" w:hAnsi="Times New Roman" w:cs="Times New Roman"/>
          <w:sz w:val="24"/>
          <w:szCs w:val="24"/>
        </w:rPr>
        <w:t xml:space="preserve"> by </w:t>
      </w:r>
      <w:r w:rsidR="00A35986" w:rsidRPr="00880625">
        <w:rPr>
          <w:rFonts w:ascii="Times New Roman" w:hAnsi="Times New Roman" w:cs="Times New Roman"/>
          <w:sz w:val="24"/>
          <w:szCs w:val="24"/>
        </w:rPr>
        <w:t>resorting</w:t>
      </w:r>
      <w:r w:rsidR="008764FA" w:rsidRPr="00880625">
        <w:rPr>
          <w:rFonts w:ascii="Times New Roman" w:hAnsi="Times New Roman" w:cs="Times New Roman"/>
          <w:sz w:val="24"/>
          <w:szCs w:val="24"/>
        </w:rPr>
        <w:t xml:space="preserve"> to private agreements</w:t>
      </w:r>
      <w:r w:rsidRPr="00880625">
        <w:rPr>
          <w:rFonts w:ascii="Times New Roman" w:hAnsi="Times New Roman" w:cs="Times New Roman"/>
          <w:sz w:val="24"/>
          <w:szCs w:val="24"/>
        </w:rPr>
        <w:t>.</w:t>
      </w:r>
      <w:r w:rsidR="00D550C3" w:rsidRPr="00880625">
        <w:rPr>
          <w:rFonts w:ascii="Times New Roman" w:hAnsi="Times New Roman" w:cs="Times New Roman"/>
          <w:sz w:val="24"/>
          <w:szCs w:val="24"/>
        </w:rPr>
        <w:t xml:space="preserve"> </w:t>
      </w:r>
      <w:r w:rsidRPr="00880625">
        <w:rPr>
          <w:rFonts w:ascii="Times New Roman" w:hAnsi="Times New Roman" w:cs="Times New Roman"/>
          <w:sz w:val="24"/>
          <w:szCs w:val="24"/>
        </w:rPr>
        <w:t>In this respect, it is not a tolerable price</w:t>
      </w:r>
      <w:r w:rsidR="008764FA" w:rsidRPr="00880625">
        <w:rPr>
          <w:rFonts w:ascii="Times New Roman" w:hAnsi="Times New Roman" w:cs="Times New Roman"/>
          <w:sz w:val="24"/>
          <w:szCs w:val="24"/>
        </w:rPr>
        <w:t>,</w:t>
      </w:r>
      <w:r w:rsidRPr="00880625">
        <w:rPr>
          <w:rFonts w:ascii="Times New Roman" w:hAnsi="Times New Roman" w:cs="Times New Roman"/>
          <w:sz w:val="24"/>
          <w:szCs w:val="24"/>
        </w:rPr>
        <w:t xml:space="preserve"> but </w:t>
      </w:r>
      <w:r w:rsidR="00DC2FFD" w:rsidRPr="00880625">
        <w:rPr>
          <w:rFonts w:ascii="Times New Roman" w:hAnsi="Times New Roman" w:cs="Times New Roman"/>
          <w:sz w:val="24"/>
          <w:szCs w:val="24"/>
        </w:rPr>
        <w:t xml:space="preserve">rather </w:t>
      </w:r>
      <w:r w:rsidRPr="00880625">
        <w:rPr>
          <w:rFonts w:ascii="Times New Roman" w:hAnsi="Times New Roman" w:cs="Times New Roman"/>
          <w:sz w:val="24"/>
          <w:szCs w:val="24"/>
        </w:rPr>
        <w:t xml:space="preserve">a price that undermines the </w:t>
      </w:r>
      <w:r w:rsidR="008764FA" w:rsidRPr="00880625">
        <w:rPr>
          <w:rFonts w:ascii="Times New Roman" w:hAnsi="Times New Roman" w:cs="Times New Roman"/>
          <w:sz w:val="24"/>
          <w:szCs w:val="24"/>
        </w:rPr>
        <w:t xml:space="preserve">principal </w:t>
      </w:r>
      <w:r w:rsidRPr="00880625">
        <w:rPr>
          <w:rFonts w:ascii="Times New Roman" w:hAnsi="Times New Roman" w:cs="Times New Roman"/>
          <w:sz w:val="24"/>
          <w:szCs w:val="24"/>
        </w:rPr>
        <w:t>goals a</w:t>
      </w:r>
      <w:r w:rsidR="00434C9E" w:rsidRPr="00880625">
        <w:rPr>
          <w:rFonts w:ascii="Times New Roman" w:hAnsi="Times New Roman" w:cs="Times New Roman"/>
          <w:sz w:val="24"/>
          <w:szCs w:val="24"/>
        </w:rPr>
        <w:t>nd commitments underl</w:t>
      </w:r>
      <w:r w:rsidR="00DC2FFD" w:rsidRPr="00880625">
        <w:rPr>
          <w:rFonts w:ascii="Times New Roman" w:hAnsi="Times New Roman" w:cs="Times New Roman"/>
          <w:sz w:val="24"/>
          <w:szCs w:val="24"/>
        </w:rPr>
        <w:t>ying</w:t>
      </w:r>
      <w:r w:rsidR="00434C9E" w:rsidRPr="00880625">
        <w:rPr>
          <w:rFonts w:ascii="Times New Roman" w:hAnsi="Times New Roman" w:cs="Times New Roman"/>
          <w:sz w:val="24"/>
          <w:szCs w:val="24"/>
        </w:rPr>
        <w:t xml:space="preserve"> th</w:t>
      </w:r>
      <w:r w:rsidR="007A0F52" w:rsidRPr="00880625">
        <w:rPr>
          <w:rFonts w:ascii="Times New Roman" w:hAnsi="Times New Roman" w:cs="Times New Roman"/>
          <w:sz w:val="24"/>
          <w:szCs w:val="24"/>
        </w:rPr>
        <w:t>e neutralist</w:t>
      </w:r>
      <w:r w:rsidR="00434C9E" w:rsidRPr="00880625">
        <w:rPr>
          <w:rFonts w:ascii="Times New Roman" w:hAnsi="Times New Roman" w:cs="Times New Roman"/>
          <w:sz w:val="24"/>
          <w:szCs w:val="24"/>
        </w:rPr>
        <w:t xml:space="preserve"> viewpoint</w:t>
      </w:r>
      <w:r w:rsidRPr="00880625">
        <w:rPr>
          <w:rFonts w:ascii="Times New Roman" w:hAnsi="Times New Roman" w:cs="Times New Roman"/>
          <w:sz w:val="24"/>
          <w:szCs w:val="24"/>
        </w:rPr>
        <w:t xml:space="preserve">. </w:t>
      </w:r>
      <w:r w:rsidR="00434C9E" w:rsidRPr="00880625">
        <w:rPr>
          <w:rFonts w:ascii="Times New Roman" w:hAnsi="Times New Roman" w:cs="Times New Roman"/>
          <w:sz w:val="24"/>
          <w:szCs w:val="24"/>
        </w:rPr>
        <w:t>T</w:t>
      </w:r>
      <w:r w:rsidRPr="00880625">
        <w:rPr>
          <w:rFonts w:ascii="Times New Roman" w:hAnsi="Times New Roman" w:cs="Times New Roman"/>
          <w:sz w:val="24"/>
          <w:szCs w:val="24"/>
        </w:rPr>
        <w:t xml:space="preserve">he question of </w:t>
      </w:r>
      <w:r w:rsidR="00627B0B" w:rsidRPr="00880625">
        <w:rPr>
          <w:rFonts w:ascii="Times New Roman" w:hAnsi="Times New Roman" w:cs="Times New Roman"/>
          <w:sz w:val="24"/>
          <w:szCs w:val="24"/>
        </w:rPr>
        <w:t xml:space="preserve">content </w:t>
      </w:r>
      <w:r w:rsidR="00434C9E" w:rsidRPr="00880625">
        <w:rPr>
          <w:rFonts w:ascii="Times New Roman" w:hAnsi="Times New Roman" w:cs="Times New Roman"/>
          <w:sz w:val="24"/>
          <w:szCs w:val="24"/>
        </w:rPr>
        <w:t>restrictions</w:t>
      </w:r>
      <w:r w:rsidRPr="00880625">
        <w:rPr>
          <w:rFonts w:ascii="Times New Roman" w:hAnsi="Times New Roman" w:cs="Times New Roman"/>
          <w:sz w:val="24"/>
          <w:szCs w:val="24"/>
        </w:rPr>
        <w:t xml:space="preserve"> may </w:t>
      </w:r>
      <w:r w:rsidR="00434C9E" w:rsidRPr="00880625">
        <w:rPr>
          <w:rFonts w:ascii="Times New Roman" w:hAnsi="Times New Roman" w:cs="Times New Roman"/>
          <w:sz w:val="24"/>
          <w:szCs w:val="24"/>
        </w:rPr>
        <w:t xml:space="preserve">thus </w:t>
      </w:r>
      <w:r w:rsidRPr="00880625">
        <w:rPr>
          <w:rFonts w:ascii="Times New Roman" w:hAnsi="Times New Roman" w:cs="Times New Roman"/>
          <w:sz w:val="24"/>
          <w:szCs w:val="24"/>
        </w:rPr>
        <w:t xml:space="preserve">provoke a </w:t>
      </w:r>
      <w:r w:rsidR="007A0F52" w:rsidRPr="00880625">
        <w:rPr>
          <w:rFonts w:ascii="Times New Roman" w:hAnsi="Times New Roman" w:cs="Times New Roman"/>
          <w:sz w:val="24"/>
          <w:szCs w:val="24"/>
        </w:rPr>
        <w:t xml:space="preserve">dilemma </w:t>
      </w:r>
      <w:r w:rsidR="00DC2FFD" w:rsidRPr="00880625">
        <w:rPr>
          <w:rFonts w:ascii="Times New Roman" w:hAnsi="Times New Roman" w:cs="Times New Roman"/>
          <w:sz w:val="24"/>
          <w:szCs w:val="24"/>
        </w:rPr>
        <w:t xml:space="preserve">that </w:t>
      </w:r>
      <w:r w:rsidRPr="00880625">
        <w:rPr>
          <w:rFonts w:ascii="Times New Roman" w:hAnsi="Times New Roman" w:cs="Times New Roman"/>
          <w:sz w:val="24"/>
          <w:szCs w:val="24"/>
        </w:rPr>
        <w:t xml:space="preserve">requires a </w:t>
      </w:r>
      <w:r w:rsidR="00434C9E" w:rsidRPr="00880625">
        <w:rPr>
          <w:rFonts w:ascii="Times New Roman" w:hAnsi="Times New Roman" w:cs="Times New Roman"/>
          <w:sz w:val="24"/>
          <w:szCs w:val="24"/>
        </w:rPr>
        <w:t xml:space="preserve">resolution </w:t>
      </w:r>
      <w:r w:rsidR="007A0F52" w:rsidRPr="00880625">
        <w:rPr>
          <w:rFonts w:ascii="Times New Roman" w:hAnsi="Times New Roman" w:cs="Times New Roman"/>
          <w:sz w:val="24"/>
          <w:szCs w:val="24"/>
        </w:rPr>
        <w:t>or determination, reflecting a controversy within the liberal tradition.</w:t>
      </w:r>
    </w:p>
    <w:p w14:paraId="672D8CD6" w14:textId="6E2B8AE4" w:rsidR="000737F4" w:rsidRPr="00880625" w:rsidRDefault="000737F4" w:rsidP="006A6F79">
      <w:pPr>
        <w:jc w:val="both"/>
        <w:rPr>
          <w:rFonts w:ascii="Times New Roman" w:hAnsi="Times New Roman" w:cs="Times New Roman"/>
          <w:sz w:val="24"/>
          <w:szCs w:val="24"/>
          <w:rtl/>
        </w:rPr>
      </w:pPr>
      <w:r w:rsidRPr="00880625">
        <w:rPr>
          <w:rFonts w:ascii="Times New Roman" w:hAnsi="Times New Roman" w:cs="Times New Roman"/>
          <w:sz w:val="24"/>
          <w:szCs w:val="24"/>
        </w:rPr>
        <w:t>Another</w:t>
      </w:r>
      <w:r w:rsidR="00627B0B" w:rsidRPr="00880625">
        <w:rPr>
          <w:rFonts w:ascii="Times New Roman" w:hAnsi="Times New Roman" w:cs="Times New Roman"/>
          <w:sz w:val="24"/>
          <w:szCs w:val="24"/>
        </w:rPr>
        <w:t>,</w:t>
      </w:r>
      <w:r w:rsidRPr="00880625">
        <w:rPr>
          <w:rFonts w:ascii="Times New Roman" w:hAnsi="Times New Roman" w:cs="Times New Roman"/>
          <w:sz w:val="24"/>
          <w:szCs w:val="24"/>
        </w:rPr>
        <w:t xml:space="preserve"> different type of content-dependent constraint</w:t>
      </w:r>
      <w:r w:rsidR="00627B0B" w:rsidRPr="00880625">
        <w:rPr>
          <w:rFonts w:ascii="Times New Roman" w:hAnsi="Times New Roman" w:cs="Times New Roman"/>
          <w:sz w:val="24"/>
          <w:szCs w:val="24"/>
        </w:rPr>
        <w:t>,</w:t>
      </w:r>
      <w:r w:rsidRPr="00880625">
        <w:rPr>
          <w:rFonts w:ascii="Times New Roman" w:hAnsi="Times New Roman" w:cs="Times New Roman"/>
          <w:sz w:val="24"/>
          <w:szCs w:val="24"/>
        </w:rPr>
        <w:t xml:space="preserve"> </w:t>
      </w:r>
      <w:r w:rsidR="008F72C2" w:rsidRPr="00880625">
        <w:rPr>
          <w:rFonts w:ascii="Times New Roman" w:hAnsi="Times New Roman" w:cs="Times New Roman"/>
          <w:sz w:val="24"/>
          <w:szCs w:val="24"/>
        </w:rPr>
        <w:t xml:space="preserve">may cure, or at least weaken, </w:t>
      </w:r>
      <w:r w:rsidR="00841A55" w:rsidRPr="00880625">
        <w:rPr>
          <w:rFonts w:ascii="Times New Roman" w:hAnsi="Times New Roman" w:cs="Times New Roman"/>
          <w:sz w:val="24"/>
          <w:szCs w:val="24"/>
        </w:rPr>
        <w:t xml:space="preserve">Institutionalist </w:t>
      </w:r>
      <w:r w:rsidRPr="00880625">
        <w:rPr>
          <w:rFonts w:ascii="Times New Roman" w:hAnsi="Times New Roman" w:cs="Times New Roman"/>
          <w:sz w:val="24"/>
          <w:szCs w:val="24"/>
        </w:rPr>
        <w:t xml:space="preserve">opposition. </w:t>
      </w:r>
      <w:r w:rsidR="008F72C2" w:rsidRPr="00880625">
        <w:rPr>
          <w:rFonts w:ascii="Times New Roman" w:hAnsi="Times New Roman" w:cs="Times New Roman"/>
          <w:sz w:val="24"/>
          <w:szCs w:val="24"/>
        </w:rPr>
        <w:t>A concern for discrediting the judicial institution</w:t>
      </w:r>
      <w:r w:rsidR="00B174FD" w:rsidRPr="00880625">
        <w:rPr>
          <w:rFonts w:ascii="Times New Roman" w:hAnsi="Times New Roman" w:cs="Times New Roman"/>
          <w:sz w:val="24"/>
          <w:szCs w:val="24"/>
        </w:rPr>
        <w:t xml:space="preserve"> (for </w:t>
      </w:r>
      <w:r w:rsidR="008F72C2" w:rsidRPr="00880625">
        <w:rPr>
          <w:rFonts w:ascii="Times New Roman" w:hAnsi="Times New Roman" w:cs="Times New Roman"/>
          <w:sz w:val="24"/>
          <w:szCs w:val="24"/>
        </w:rPr>
        <w:t>engaging in trifles or such</w:t>
      </w:r>
      <w:r w:rsidR="00B174FD" w:rsidRPr="00880625">
        <w:rPr>
          <w:rFonts w:ascii="Times New Roman" w:hAnsi="Times New Roman" w:cs="Times New Roman"/>
          <w:sz w:val="24"/>
          <w:szCs w:val="24"/>
        </w:rPr>
        <w:t>)</w:t>
      </w:r>
      <w:r w:rsidR="008F72C2" w:rsidRPr="00880625">
        <w:rPr>
          <w:rFonts w:ascii="Times New Roman" w:hAnsi="Times New Roman" w:cs="Times New Roman"/>
          <w:sz w:val="24"/>
          <w:szCs w:val="24"/>
        </w:rPr>
        <w:t xml:space="preserve"> may be dismissed where the parties do not seek judicial involvement, but </w:t>
      </w:r>
      <w:r w:rsidR="005761A6" w:rsidRPr="00880625">
        <w:rPr>
          <w:rFonts w:ascii="Times New Roman" w:hAnsi="Times New Roman" w:cs="Times New Roman"/>
          <w:sz w:val="24"/>
          <w:szCs w:val="24"/>
        </w:rPr>
        <w:t>rather</w:t>
      </w:r>
      <w:r w:rsidR="008F72C2" w:rsidRPr="00880625">
        <w:rPr>
          <w:rFonts w:ascii="Times New Roman" w:hAnsi="Times New Roman" w:cs="Times New Roman"/>
          <w:sz w:val="24"/>
          <w:szCs w:val="24"/>
        </w:rPr>
        <w:t xml:space="preserve"> prefer lack of such involvement</w:t>
      </w:r>
      <w:r w:rsidR="004849A6" w:rsidRPr="00880625">
        <w:rPr>
          <w:rFonts w:ascii="Times New Roman" w:hAnsi="Times New Roman" w:cs="Times New Roman"/>
          <w:sz w:val="24"/>
          <w:szCs w:val="24"/>
        </w:rPr>
        <w:t xml:space="preserve"> through the use of </w:t>
      </w:r>
      <w:r w:rsidR="008F72C2" w:rsidRPr="00880625">
        <w:rPr>
          <w:rFonts w:ascii="Times New Roman" w:hAnsi="Times New Roman" w:cs="Times New Roman"/>
          <w:sz w:val="24"/>
          <w:szCs w:val="24"/>
        </w:rPr>
        <w:t xml:space="preserve">independent mechanisms </w:t>
      </w:r>
      <w:r w:rsidR="004849A6" w:rsidRPr="00880625">
        <w:rPr>
          <w:rFonts w:ascii="Times New Roman" w:hAnsi="Times New Roman" w:cs="Times New Roman"/>
          <w:sz w:val="24"/>
          <w:szCs w:val="24"/>
        </w:rPr>
        <w:t>of</w:t>
      </w:r>
      <w:r w:rsidR="008F72C2" w:rsidRPr="00880625">
        <w:rPr>
          <w:rFonts w:ascii="Times New Roman" w:hAnsi="Times New Roman" w:cs="Times New Roman"/>
          <w:sz w:val="24"/>
          <w:szCs w:val="24"/>
        </w:rPr>
        <w:t xml:space="preserve"> enforcement (such as deeds</w:t>
      </w:r>
      <w:r w:rsidR="004849A6" w:rsidRPr="00880625">
        <w:rPr>
          <w:rFonts w:ascii="Times New Roman" w:hAnsi="Times New Roman" w:cs="Times New Roman"/>
          <w:sz w:val="24"/>
          <w:szCs w:val="24"/>
        </w:rPr>
        <w:t xml:space="preserve"> </w:t>
      </w:r>
      <w:r w:rsidR="008F72C2" w:rsidRPr="00880625">
        <w:rPr>
          <w:rFonts w:ascii="Times New Roman" w:hAnsi="Times New Roman" w:cs="Times New Roman"/>
          <w:sz w:val="24"/>
          <w:szCs w:val="24"/>
        </w:rPr>
        <w:t xml:space="preserve">or trusts), or when the parties seek to settle their disputes </w:t>
      </w:r>
      <w:r w:rsidR="004849A6" w:rsidRPr="00880625">
        <w:rPr>
          <w:rFonts w:ascii="Times New Roman" w:hAnsi="Times New Roman" w:cs="Times New Roman"/>
          <w:sz w:val="24"/>
          <w:szCs w:val="24"/>
        </w:rPr>
        <w:t>before an arbitrator</w:t>
      </w:r>
      <w:r w:rsidR="008F72C2" w:rsidRPr="00880625">
        <w:rPr>
          <w:rFonts w:ascii="Times New Roman" w:hAnsi="Times New Roman" w:cs="Times New Roman"/>
          <w:sz w:val="24"/>
          <w:szCs w:val="24"/>
        </w:rPr>
        <w:t>.</w:t>
      </w:r>
      <w:r w:rsidR="008F72C2" w:rsidRPr="00880625">
        <w:rPr>
          <w:rStyle w:val="a6"/>
          <w:rFonts w:ascii="Times New Roman" w:hAnsi="Times New Roman" w:cs="Times New Roman"/>
          <w:sz w:val="24"/>
          <w:szCs w:val="24"/>
        </w:rPr>
        <w:footnoteReference w:id="65"/>
      </w:r>
      <w:r w:rsidR="008F72C2" w:rsidRPr="00880625">
        <w:rPr>
          <w:rFonts w:ascii="Times New Roman" w:hAnsi="Times New Roman" w:cs="Times New Roman"/>
          <w:sz w:val="24"/>
          <w:szCs w:val="24"/>
        </w:rPr>
        <w:t xml:space="preserve"> </w:t>
      </w:r>
      <w:r w:rsidR="004849A6" w:rsidRPr="00880625">
        <w:rPr>
          <w:rFonts w:ascii="Times New Roman" w:hAnsi="Times New Roman" w:cs="Times New Roman"/>
          <w:sz w:val="24"/>
          <w:szCs w:val="24"/>
        </w:rPr>
        <w:t xml:space="preserve">Similarly, the degree of judicial resources devoted to the agreements is also sensitive to the degree of detail in which the parties </w:t>
      </w:r>
      <w:r w:rsidR="005761A6" w:rsidRPr="00880625">
        <w:rPr>
          <w:rFonts w:ascii="Times New Roman" w:hAnsi="Times New Roman" w:cs="Times New Roman"/>
          <w:sz w:val="24"/>
          <w:szCs w:val="24"/>
        </w:rPr>
        <w:t xml:space="preserve">have </w:t>
      </w:r>
      <w:r w:rsidR="004849A6" w:rsidRPr="00880625">
        <w:rPr>
          <w:rFonts w:ascii="Times New Roman" w:hAnsi="Times New Roman" w:cs="Times New Roman"/>
          <w:sz w:val="24"/>
          <w:szCs w:val="24"/>
        </w:rPr>
        <w:t xml:space="preserve">defined the misconduct and its consequences. A high degree of detail, or an accurate definition of the prohibited conduct, may also reduce the extent of invasion and infringement of privacy, as well as the problems of knowledge and generalization discussed above. If so, limiting fault agreements to highly specific agreements, </w:t>
      </w:r>
      <w:r w:rsidR="005761A6" w:rsidRPr="00880625">
        <w:rPr>
          <w:rFonts w:ascii="Times New Roman" w:hAnsi="Times New Roman" w:cs="Times New Roman"/>
          <w:sz w:val="24"/>
          <w:szCs w:val="24"/>
        </w:rPr>
        <w:t xml:space="preserve">which </w:t>
      </w:r>
      <w:r w:rsidR="004849A6" w:rsidRPr="00880625">
        <w:rPr>
          <w:rFonts w:ascii="Times New Roman" w:hAnsi="Times New Roman" w:cs="Times New Roman"/>
          <w:sz w:val="24"/>
          <w:szCs w:val="24"/>
        </w:rPr>
        <w:t>save the court the need to interpret, inspect and evaluate the misconduct and its consequence, or even limiting agreements to those that do not require judicial involvement or public resources to enforce them, should weaken opposition based on institutional considerations.</w:t>
      </w:r>
      <w:r w:rsidR="005252CD" w:rsidRPr="00880625">
        <w:rPr>
          <w:rFonts w:ascii="Times New Roman" w:hAnsi="Times New Roman" w:cs="Times New Roman"/>
          <w:sz w:val="24"/>
          <w:szCs w:val="24"/>
        </w:rPr>
        <w:t xml:space="preserve"> Such limitation is consistent also with the view of the </w:t>
      </w:r>
      <w:r w:rsidR="0087042A" w:rsidRPr="00880625">
        <w:rPr>
          <w:rFonts w:ascii="Times New Roman" w:hAnsi="Times New Roman" w:cs="Times New Roman"/>
          <w:sz w:val="24"/>
          <w:szCs w:val="24"/>
        </w:rPr>
        <w:t>Neutralist</w:t>
      </w:r>
      <w:r w:rsidRPr="00880625">
        <w:rPr>
          <w:rFonts w:ascii="Times New Roman" w:hAnsi="Times New Roman" w:cs="Times New Roman"/>
          <w:sz w:val="24"/>
          <w:szCs w:val="24"/>
        </w:rPr>
        <w:t>-libertarian</w:t>
      </w:r>
      <w:r w:rsidR="00F30C95" w:rsidRPr="00880625">
        <w:rPr>
          <w:rFonts w:ascii="Times New Roman" w:hAnsi="Times New Roman" w:cs="Times New Roman"/>
          <w:sz w:val="24"/>
          <w:szCs w:val="24"/>
        </w:rPr>
        <w:t>s</w:t>
      </w:r>
      <w:r w:rsidRPr="00880625">
        <w:rPr>
          <w:rFonts w:ascii="Times New Roman" w:hAnsi="Times New Roman" w:cs="Times New Roman"/>
          <w:sz w:val="24"/>
          <w:szCs w:val="24"/>
        </w:rPr>
        <w:t xml:space="preserve">, </w:t>
      </w:r>
      <w:r w:rsidR="00602590" w:rsidRPr="00880625">
        <w:rPr>
          <w:rFonts w:ascii="Times New Roman" w:hAnsi="Times New Roman" w:cs="Times New Roman"/>
          <w:sz w:val="24"/>
          <w:szCs w:val="24"/>
        </w:rPr>
        <w:t xml:space="preserve">who aspire to </w:t>
      </w:r>
      <w:r w:rsidRPr="00880625">
        <w:rPr>
          <w:rFonts w:ascii="Times New Roman" w:hAnsi="Times New Roman" w:cs="Times New Roman"/>
          <w:sz w:val="24"/>
          <w:szCs w:val="24"/>
        </w:rPr>
        <w:t xml:space="preserve">leave </w:t>
      </w:r>
      <w:r w:rsidR="00602590" w:rsidRPr="00880625">
        <w:rPr>
          <w:rFonts w:ascii="Times New Roman" w:hAnsi="Times New Roman" w:cs="Times New Roman"/>
          <w:sz w:val="24"/>
          <w:szCs w:val="24"/>
        </w:rPr>
        <w:t xml:space="preserve">the </w:t>
      </w:r>
      <w:r w:rsidRPr="00880625">
        <w:rPr>
          <w:rFonts w:ascii="Times New Roman" w:hAnsi="Times New Roman" w:cs="Times New Roman"/>
          <w:sz w:val="24"/>
          <w:szCs w:val="24"/>
        </w:rPr>
        <w:t>control of the agreements in the hands of individual</w:t>
      </w:r>
      <w:r w:rsidR="00602590" w:rsidRPr="00880625">
        <w:rPr>
          <w:rFonts w:ascii="Times New Roman" w:hAnsi="Times New Roman" w:cs="Times New Roman"/>
          <w:sz w:val="24"/>
          <w:szCs w:val="24"/>
        </w:rPr>
        <w:t xml:space="preserve">s, </w:t>
      </w:r>
      <w:r w:rsidRPr="00880625">
        <w:rPr>
          <w:rFonts w:ascii="Times New Roman" w:hAnsi="Times New Roman" w:cs="Times New Roman"/>
          <w:sz w:val="24"/>
          <w:szCs w:val="24"/>
        </w:rPr>
        <w:t xml:space="preserve">and </w:t>
      </w:r>
      <w:r w:rsidR="00B63855" w:rsidRPr="00880625">
        <w:rPr>
          <w:rFonts w:ascii="Times New Roman" w:hAnsi="Times New Roman" w:cs="Times New Roman"/>
          <w:sz w:val="24"/>
          <w:szCs w:val="24"/>
        </w:rPr>
        <w:t xml:space="preserve">to </w:t>
      </w:r>
      <w:r w:rsidRPr="00880625">
        <w:rPr>
          <w:rFonts w:ascii="Times New Roman" w:hAnsi="Times New Roman" w:cs="Times New Roman"/>
          <w:sz w:val="24"/>
          <w:szCs w:val="24"/>
        </w:rPr>
        <w:t xml:space="preserve">limit the scope of judicial involvement in determining the </w:t>
      </w:r>
      <w:r w:rsidR="0045308C" w:rsidRPr="00880625">
        <w:rPr>
          <w:rFonts w:ascii="Times New Roman" w:hAnsi="Times New Roman" w:cs="Times New Roman"/>
          <w:sz w:val="24"/>
          <w:szCs w:val="24"/>
        </w:rPr>
        <w:t xml:space="preserve">terms </w:t>
      </w:r>
      <w:r w:rsidRPr="00880625">
        <w:rPr>
          <w:rFonts w:ascii="Times New Roman" w:hAnsi="Times New Roman" w:cs="Times New Roman"/>
          <w:sz w:val="24"/>
          <w:szCs w:val="24"/>
        </w:rPr>
        <w:t xml:space="preserve">of the agreement </w:t>
      </w:r>
      <w:r w:rsidR="00602590" w:rsidRPr="00880625">
        <w:rPr>
          <w:rFonts w:ascii="Times New Roman" w:hAnsi="Times New Roman" w:cs="Times New Roman"/>
          <w:sz w:val="24"/>
          <w:szCs w:val="24"/>
        </w:rPr>
        <w:t>according to</w:t>
      </w:r>
      <w:r w:rsidRPr="00880625">
        <w:rPr>
          <w:rFonts w:ascii="Times New Roman" w:hAnsi="Times New Roman" w:cs="Times New Roman"/>
          <w:sz w:val="24"/>
          <w:szCs w:val="24"/>
        </w:rPr>
        <w:t xml:space="preserve"> public </w:t>
      </w:r>
      <w:r w:rsidR="0045308C" w:rsidRPr="00880625">
        <w:rPr>
          <w:rFonts w:ascii="Times New Roman" w:hAnsi="Times New Roman" w:cs="Times New Roman"/>
          <w:sz w:val="24"/>
          <w:szCs w:val="24"/>
        </w:rPr>
        <w:t>values</w:t>
      </w:r>
      <w:r w:rsidR="00F30C95" w:rsidRPr="00880625">
        <w:rPr>
          <w:rFonts w:ascii="Times New Roman" w:hAnsi="Times New Roman" w:cs="Times New Roman"/>
          <w:sz w:val="24"/>
          <w:szCs w:val="24"/>
        </w:rPr>
        <w:t>.</w:t>
      </w:r>
      <w:r w:rsidRPr="00880625">
        <w:rPr>
          <w:rFonts w:ascii="Times New Roman" w:hAnsi="Times New Roman" w:cs="Times New Roman"/>
          <w:sz w:val="24"/>
          <w:szCs w:val="24"/>
        </w:rPr>
        <w:t xml:space="preserve"> </w:t>
      </w:r>
    </w:p>
    <w:p w14:paraId="71C5EA7B" w14:textId="0081CFD2" w:rsidR="00461050" w:rsidRPr="00880625" w:rsidRDefault="000737F4" w:rsidP="006A6F79">
      <w:pPr>
        <w:jc w:val="both"/>
        <w:rPr>
          <w:rFonts w:ascii="Times New Roman" w:hAnsi="Times New Roman" w:cs="Times New Roman"/>
          <w:sz w:val="24"/>
          <w:szCs w:val="24"/>
        </w:rPr>
      </w:pPr>
      <w:r w:rsidRPr="00880625">
        <w:rPr>
          <w:rFonts w:ascii="Times New Roman" w:hAnsi="Times New Roman" w:cs="Times New Roman"/>
          <w:sz w:val="24"/>
          <w:szCs w:val="24"/>
        </w:rPr>
        <w:t xml:space="preserve">While </w:t>
      </w:r>
      <w:r w:rsidR="00F30C95" w:rsidRPr="00880625">
        <w:rPr>
          <w:rFonts w:ascii="Times New Roman" w:hAnsi="Times New Roman" w:cs="Times New Roman"/>
          <w:sz w:val="24"/>
          <w:szCs w:val="24"/>
        </w:rPr>
        <w:t>diminish</w:t>
      </w:r>
      <w:r w:rsidR="00CC39A0" w:rsidRPr="00880625">
        <w:rPr>
          <w:rFonts w:ascii="Times New Roman" w:hAnsi="Times New Roman" w:cs="Times New Roman"/>
          <w:sz w:val="24"/>
          <w:szCs w:val="24"/>
        </w:rPr>
        <w:t>ing</w:t>
      </w:r>
      <w:r w:rsidRPr="00880625">
        <w:rPr>
          <w:rFonts w:ascii="Times New Roman" w:hAnsi="Times New Roman" w:cs="Times New Roman"/>
          <w:sz w:val="24"/>
          <w:szCs w:val="24"/>
        </w:rPr>
        <w:t xml:space="preserve"> the </w:t>
      </w:r>
      <w:r w:rsidR="009D5694" w:rsidRPr="00880625">
        <w:rPr>
          <w:rFonts w:ascii="Times New Roman" w:hAnsi="Times New Roman" w:cs="Times New Roman"/>
          <w:sz w:val="24"/>
          <w:szCs w:val="24"/>
        </w:rPr>
        <w:t>concerns of the</w:t>
      </w:r>
      <w:r w:rsidRPr="00880625">
        <w:rPr>
          <w:rFonts w:ascii="Times New Roman" w:hAnsi="Times New Roman" w:cs="Times New Roman"/>
          <w:sz w:val="24"/>
          <w:szCs w:val="24"/>
        </w:rPr>
        <w:t xml:space="preserve"> </w:t>
      </w:r>
      <w:r w:rsidR="0087042A" w:rsidRPr="00880625">
        <w:rPr>
          <w:rFonts w:ascii="Times New Roman" w:hAnsi="Times New Roman" w:cs="Times New Roman"/>
          <w:sz w:val="24"/>
          <w:szCs w:val="24"/>
        </w:rPr>
        <w:t>I</w:t>
      </w:r>
      <w:r w:rsidRPr="00880625">
        <w:rPr>
          <w:rFonts w:ascii="Times New Roman" w:hAnsi="Times New Roman" w:cs="Times New Roman"/>
          <w:sz w:val="24"/>
          <w:szCs w:val="24"/>
        </w:rPr>
        <w:t>nstitutional</w:t>
      </w:r>
      <w:r w:rsidR="0087042A" w:rsidRPr="00880625">
        <w:rPr>
          <w:rFonts w:ascii="Times New Roman" w:hAnsi="Times New Roman" w:cs="Times New Roman"/>
          <w:sz w:val="24"/>
          <w:szCs w:val="24"/>
        </w:rPr>
        <w:t>ist</w:t>
      </w:r>
      <w:r w:rsidR="0045308C" w:rsidRPr="00880625">
        <w:rPr>
          <w:rFonts w:ascii="Times New Roman" w:hAnsi="Times New Roman" w:cs="Times New Roman"/>
          <w:sz w:val="24"/>
          <w:szCs w:val="24"/>
        </w:rPr>
        <w:t>,</w:t>
      </w:r>
      <w:r w:rsidRPr="00880625">
        <w:rPr>
          <w:rFonts w:ascii="Times New Roman" w:hAnsi="Times New Roman" w:cs="Times New Roman"/>
          <w:sz w:val="24"/>
          <w:szCs w:val="24"/>
        </w:rPr>
        <w:t xml:space="preserve"> and </w:t>
      </w:r>
      <w:r w:rsidR="009D5694" w:rsidRPr="00880625">
        <w:rPr>
          <w:rFonts w:ascii="Times New Roman" w:hAnsi="Times New Roman" w:cs="Times New Roman"/>
          <w:sz w:val="24"/>
          <w:szCs w:val="24"/>
        </w:rPr>
        <w:t>gaining</w:t>
      </w:r>
      <w:r w:rsidRPr="00880625">
        <w:rPr>
          <w:rFonts w:ascii="Times New Roman" w:hAnsi="Times New Roman" w:cs="Times New Roman"/>
          <w:sz w:val="24"/>
          <w:szCs w:val="24"/>
        </w:rPr>
        <w:t xml:space="preserve"> the support of the </w:t>
      </w:r>
      <w:r w:rsidR="0087042A" w:rsidRPr="00880625">
        <w:rPr>
          <w:rFonts w:ascii="Times New Roman" w:hAnsi="Times New Roman" w:cs="Times New Roman"/>
          <w:sz w:val="24"/>
          <w:szCs w:val="24"/>
        </w:rPr>
        <w:t>Neutralist</w:t>
      </w:r>
      <w:r w:rsidR="009D5694" w:rsidRPr="00880625">
        <w:rPr>
          <w:rFonts w:ascii="Times New Roman" w:hAnsi="Times New Roman" w:cs="Times New Roman"/>
          <w:sz w:val="24"/>
          <w:szCs w:val="24"/>
        </w:rPr>
        <w:t>-libertarian</w:t>
      </w:r>
      <w:r w:rsidRPr="00880625">
        <w:rPr>
          <w:rFonts w:ascii="Times New Roman" w:hAnsi="Times New Roman" w:cs="Times New Roman"/>
          <w:sz w:val="24"/>
          <w:szCs w:val="24"/>
        </w:rPr>
        <w:t xml:space="preserve">, </w:t>
      </w:r>
      <w:r w:rsidR="009D5694" w:rsidRPr="00880625">
        <w:rPr>
          <w:rFonts w:ascii="Times New Roman" w:hAnsi="Times New Roman" w:cs="Times New Roman"/>
          <w:sz w:val="24"/>
          <w:szCs w:val="24"/>
        </w:rPr>
        <w:t xml:space="preserve">these adjustments </w:t>
      </w:r>
      <w:r w:rsidRPr="00880625">
        <w:rPr>
          <w:rFonts w:ascii="Times New Roman" w:hAnsi="Times New Roman" w:cs="Times New Roman"/>
          <w:sz w:val="24"/>
          <w:szCs w:val="24"/>
        </w:rPr>
        <w:t xml:space="preserve">may exacerbate the </w:t>
      </w:r>
      <w:r w:rsidR="0087042A" w:rsidRPr="00880625">
        <w:rPr>
          <w:rFonts w:ascii="Times New Roman" w:hAnsi="Times New Roman" w:cs="Times New Roman"/>
          <w:sz w:val="24"/>
          <w:szCs w:val="24"/>
        </w:rPr>
        <w:t xml:space="preserve">Feminist </w:t>
      </w:r>
      <w:r w:rsidR="009D5694" w:rsidRPr="00880625">
        <w:rPr>
          <w:rFonts w:ascii="Times New Roman" w:hAnsi="Times New Roman" w:cs="Times New Roman"/>
          <w:sz w:val="24"/>
          <w:szCs w:val="24"/>
        </w:rPr>
        <w:t>concern</w:t>
      </w:r>
      <w:r w:rsidRPr="00880625">
        <w:rPr>
          <w:rFonts w:ascii="Times New Roman" w:hAnsi="Times New Roman" w:cs="Times New Roman"/>
          <w:sz w:val="24"/>
          <w:szCs w:val="24"/>
        </w:rPr>
        <w:t>, which may see over-detail</w:t>
      </w:r>
      <w:r w:rsidR="0045308C" w:rsidRPr="00880625">
        <w:rPr>
          <w:rFonts w:ascii="Times New Roman" w:hAnsi="Times New Roman" w:cs="Times New Roman"/>
          <w:sz w:val="24"/>
          <w:szCs w:val="24"/>
        </w:rPr>
        <w:t>ing,</w:t>
      </w:r>
      <w:r w:rsidRPr="00880625">
        <w:rPr>
          <w:rFonts w:ascii="Times New Roman" w:hAnsi="Times New Roman" w:cs="Times New Roman"/>
          <w:sz w:val="24"/>
          <w:szCs w:val="24"/>
        </w:rPr>
        <w:t xml:space="preserve"> or precise definition of misconduct</w:t>
      </w:r>
      <w:r w:rsidR="0045308C" w:rsidRPr="00880625">
        <w:rPr>
          <w:rFonts w:ascii="Times New Roman" w:hAnsi="Times New Roman" w:cs="Times New Roman"/>
          <w:sz w:val="24"/>
          <w:szCs w:val="24"/>
        </w:rPr>
        <w:t>,</w:t>
      </w:r>
      <w:r w:rsidRPr="00880625">
        <w:rPr>
          <w:rFonts w:ascii="Times New Roman" w:hAnsi="Times New Roman" w:cs="Times New Roman"/>
          <w:sz w:val="24"/>
          <w:szCs w:val="24"/>
        </w:rPr>
        <w:t xml:space="preserve"> </w:t>
      </w:r>
      <w:r w:rsidR="0085610C" w:rsidRPr="00880625">
        <w:rPr>
          <w:rFonts w:ascii="Times New Roman" w:hAnsi="Times New Roman" w:cs="Times New Roman"/>
          <w:sz w:val="24"/>
          <w:szCs w:val="24"/>
        </w:rPr>
        <w:t xml:space="preserve">as </w:t>
      </w:r>
      <w:r w:rsidRPr="00880625">
        <w:rPr>
          <w:rFonts w:ascii="Times New Roman" w:hAnsi="Times New Roman" w:cs="Times New Roman"/>
          <w:sz w:val="24"/>
          <w:szCs w:val="24"/>
        </w:rPr>
        <w:t xml:space="preserve">a </w:t>
      </w:r>
      <w:r w:rsidR="00EF1BB4" w:rsidRPr="00880625">
        <w:rPr>
          <w:rFonts w:ascii="Times New Roman" w:hAnsi="Times New Roman" w:cs="Times New Roman"/>
          <w:sz w:val="24"/>
          <w:szCs w:val="24"/>
        </w:rPr>
        <w:t>type</w:t>
      </w:r>
      <w:r w:rsidRPr="00880625">
        <w:rPr>
          <w:rFonts w:ascii="Times New Roman" w:hAnsi="Times New Roman" w:cs="Times New Roman"/>
          <w:sz w:val="24"/>
          <w:szCs w:val="24"/>
        </w:rPr>
        <w:t xml:space="preserve"> of </w:t>
      </w:r>
      <w:r w:rsidR="009D5694" w:rsidRPr="00880625">
        <w:rPr>
          <w:rFonts w:ascii="Times New Roman" w:hAnsi="Times New Roman" w:cs="Times New Roman"/>
          <w:sz w:val="24"/>
          <w:szCs w:val="24"/>
        </w:rPr>
        <w:t xml:space="preserve">patriarchal </w:t>
      </w:r>
      <w:r w:rsidR="0045308C" w:rsidRPr="00880625">
        <w:rPr>
          <w:rFonts w:ascii="Times New Roman" w:hAnsi="Times New Roman" w:cs="Times New Roman"/>
          <w:sz w:val="24"/>
          <w:szCs w:val="24"/>
        </w:rPr>
        <w:t xml:space="preserve">policing </w:t>
      </w:r>
      <w:r w:rsidRPr="00880625">
        <w:rPr>
          <w:rFonts w:ascii="Times New Roman" w:hAnsi="Times New Roman" w:cs="Times New Roman"/>
          <w:sz w:val="24"/>
          <w:szCs w:val="24"/>
        </w:rPr>
        <w:t xml:space="preserve">and control. </w:t>
      </w:r>
      <w:r w:rsidR="009D5694" w:rsidRPr="00880625">
        <w:rPr>
          <w:rFonts w:ascii="Times New Roman" w:hAnsi="Times New Roman" w:cs="Times New Roman"/>
          <w:sz w:val="24"/>
          <w:szCs w:val="24"/>
        </w:rPr>
        <w:t>Even if worded symmetrically, s</w:t>
      </w:r>
      <w:r w:rsidRPr="00880625">
        <w:rPr>
          <w:rFonts w:ascii="Times New Roman" w:hAnsi="Times New Roman" w:cs="Times New Roman"/>
          <w:sz w:val="24"/>
          <w:szCs w:val="24"/>
        </w:rPr>
        <w:t>uch a</w:t>
      </w:r>
      <w:r w:rsidR="009D5694" w:rsidRPr="00880625">
        <w:rPr>
          <w:rFonts w:ascii="Times New Roman" w:hAnsi="Times New Roman" w:cs="Times New Roman"/>
          <w:sz w:val="24"/>
          <w:szCs w:val="24"/>
        </w:rPr>
        <w:t xml:space="preserve">n agreement </w:t>
      </w:r>
      <w:r w:rsidRPr="00880625">
        <w:rPr>
          <w:rFonts w:ascii="Times New Roman" w:hAnsi="Times New Roman" w:cs="Times New Roman"/>
          <w:sz w:val="24"/>
          <w:szCs w:val="24"/>
        </w:rPr>
        <w:t>is suspected of operating asy</w:t>
      </w:r>
      <w:r w:rsidR="009D5694" w:rsidRPr="00880625">
        <w:rPr>
          <w:rFonts w:ascii="Times New Roman" w:hAnsi="Times New Roman" w:cs="Times New Roman"/>
          <w:sz w:val="24"/>
          <w:szCs w:val="24"/>
        </w:rPr>
        <w:t>mmetrically along gender lines</w:t>
      </w:r>
      <w:r w:rsidRPr="00880625">
        <w:rPr>
          <w:rFonts w:ascii="Times New Roman" w:hAnsi="Times New Roman" w:cs="Times New Roman"/>
          <w:sz w:val="24"/>
          <w:szCs w:val="24"/>
        </w:rPr>
        <w:t xml:space="preserve">, </w:t>
      </w:r>
      <w:r w:rsidR="009D5694" w:rsidRPr="00880625">
        <w:rPr>
          <w:rFonts w:ascii="Times New Roman" w:hAnsi="Times New Roman" w:cs="Times New Roman"/>
          <w:sz w:val="24"/>
          <w:szCs w:val="24"/>
        </w:rPr>
        <w:t xml:space="preserve">arming domineering men </w:t>
      </w:r>
      <w:r w:rsidR="00EF1BB4" w:rsidRPr="00880625">
        <w:rPr>
          <w:rFonts w:ascii="Times New Roman" w:hAnsi="Times New Roman" w:cs="Times New Roman"/>
          <w:sz w:val="24"/>
          <w:szCs w:val="24"/>
        </w:rPr>
        <w:t xml:space="preserve">with legal tools </w:t>
      </w:r>
      <w:r w:rsidR="009D5694" w:rsidRPr="00880625">
        <w:rPr>
          <w:rFonts w:ascii="Times New Roman" w:hAnsi="Times New Roman" w:cs="Times New Roman"/>
          <w:sz w:val="24"/>
          <w:szCs w:val="24"/>
        </w:rPr>
        <w:t>to limit their spouses’ actions</w:t>
      </w:r>
      <w:r w:rsidR="00F30C95" w:rsidRPr="00880625">
        <w:rPr>
          <w:rFonts w:ascii="Times New Roman" w:hAnsi="Times New Roman" w:cs="Times New Roman"/>
          <w:sz w:val="24"/>
          <w:szCs w:val="24"/>
        </w:rPr>
        <w:t>.</w:t>
      </w:r>
      <w:r w:rsidR="007E52A7" w:rsidRPr="00880625">
        <w:rPr>
          <w:rStyle w:val="a6"/>
          <w:rFonts w:ascii="Times New Roman" w:hAnsi="Times New Roman" w:cs="Times New Roman"/>
          <w:sz w:val="24"/>
          <w:szCs w:val="24"/>
        </w:rPr>
        <w:footnoteReference w:id="66"/>
      </w:r>
      <w:r w:rsidRPr="00880625">
        <w:rPr>
          <w:rFonts w:ascii="Times New Roman" w:hAnsi="Times New Roman" w:cs="Times New Roman"/>
          <w:sz w:val="24"/>
          <w:szCs w:val="24"/>
        </w:rPr>
        <w:t xml:space="preserve"> Similarly, the transfer </w:t>
      </w:r>
      <w:r w:rsidRPr="00880625">
        <w:rPr>
          <w:rFonts w:ascii="Times New Roman" w:hAnsi="Times New Roman" w:cs="Times New Roman"/>
          <w:sz w:val="24"/>
          <w:szCs w:val="24"/>
        </w:rPr>
        <w:lastRenderedPageBreak/>
        <w:t xml:space="preserve">of </w:t>
      </w:r>
      <w:r w:rsidR="0045308C" w:rsidRPr="00880625">
        <w:rPr>
          <w:rFonts w:ascii="Times New Roman" w:hAnsi="Times New Roman" w:cs="Times New Roman"/>
          <w:sz w:val="24"/>
          <w:szCs w:val="24"/>
        </w:rPr>
        <w:t xml:space="preserve">agreement </w:t>
      </w:r>
      <w:r w:rsidRPr="00880625">
        <w:rPr>
          <w:rFonts w:ascii="Times New Roman" w:hAnsi="Times New Roman" w:cs="Times New Roman"/>
          <w:sz w:val="24"/>
          <w:szCs w:val="24"/>
        </w:rPr>
        <w:t xml:space="preserve">enforcement to non-judicial mechanisms may exacerbate the </w:t>
      </w:r>
      <w:r w:rsidR="0087042A" w:rsidRPr="00880625">
        <w:rPr>
          <w:rFonts w:ascii="Times New Roman" w:hAnsi="Times New Roman" w:cs="Times New Roman"/>
          <w:sz w:val="24"/>
          <w:szCs w:val="24"/>
        </w:rPr>
        <w:t xml:space="preserve">Feminist </w:t>
      </w:r>
      <w:r w:rsidRPr="00880625">
        <w:rPr>
          <w:rFonts w:ascii="Times New Roman" w:hAnsi="Times New Roman" w:cs="Times New Roman"/>
          <w:sz w:val="24"/>
          <w:szCs w:val="24"/>
        </w:rPr>
        <w:t>fear of exploit</w:t>
      </w:r>
      <w:r w:rsidR="00617AD8" w:rsidRPr="00880625">
        <w:rPr>
          <w:rFonts w:ascii="Times New Roman" w:hAnsi="Times New Roman" w:cs="Times New Roman"/>
          <w:sz w:val="24"/>
          <w:szCs w:val="24"/>
        </w:rPr>
        <w:t>ation of</w:t>
      </w:r>
      <w:r w:rsidRPr="00880625">
        <w:rPr>
          <w:rFonts w:ascii="Times New Roman" w:hAnsi="Times New Roman" w:cs="Times New Roman"/>
          <w:sz w:val="24"/>
          <w:szCs w:val="24"/>
        </w:rPr>
        <w:t xml:space="preserve"> power disparities</w:t>
      </w:r>
      <w:r w:rsidR="0045308C" w:rsidRPr="00880625">
        <w:rPr>
          <w:rFonts w:ascii="Times New Roman" w:hAnsi="Times New Roman" w:cs="Times New Roman"/>
          <w:sz w:val="24"/>
          <w:szCs w:val="24"/>
        </w:rPr>
        <w:t>,</w:t>
      </w:r>
      <w:r w:rsidRPr="00880625">
        <w:rPr>
          <w:rFonts w:ascii="Times New Roman" w:hAnsi="Times New Roman" w:cs="Times New Roman"/>
          <w:sz w:val="24"/>
          <w:szCs w:val="24"/>
        </w:rPr>
        <w:t xml:space="preserve"> abandoning the</w:t>
      </w:r>
      <w:r w:rsidR="00617AD8" w:rsidRPr="00880625">
        <w:rPr>
          <w:rFonts w:ascii="Times New Roman" w:hAnsi="Times New Roman" w:cs="Times New Roman"/>
          <w:sz w:val="24"/>
          <w:szCs w:val="24"/>
        </w:rPr>
        <w:t xml:space="preserve"> </w:t>
      </w:r>
      <w:r w:rsidRPr="00880625">
        <w:rPr>
          <w:rFonts w:ascii="Times New Roman" w:hAnsi="Times New Roman" w:cs="Times New Roman"/>
          <w:sz w:val="24"/>
          <w:szCs w:val="24"/>
        </w:rPr>
        <w:t xml:space="preserve">arena to </w:t>
      </w:r>
      <w:r w:rsidR="00617AD8" w:rsidRPr="00880625">
        <w:rPr>
          <w:rFonts w:ascii="Times New Roman" w:hAnsi="Times New Roman" w:cs="Times New Roman"/>
          <w:sz w:val="24"/>
          <w:szCs w:val="24"/>
        </w:rPr>
        <w:t xml:space="preserve">private fora in which </w:t>
      </w:r>
      <w:r w:rsidR="0045308C" w:rsidRPr="00880625">
        <w:rPr>
          <w:rFonts w:ascii="Times New Roman" w:hAnsi="Times New Roman" w:cs="Times New Roman"/>
          <w:sz w:val="24"/>
          <w:szCs w:val="24"/>
        </w:rPr>
        <w:t xml:space="preserve">parties </w:t>
      </w:r>
      <w:r w:rsidR="00617AD8" w:rsidRPr="00880625">
        <w:rPr>
          <w:rFonts w:ascii="Times New Roman" w:hAnsi="Times New Roman" w:cs="Times New Roman"/>
          <w:sz w:val="24"/>
          <w:szCs w:val="24"/>
        </w:rPr>
        <w:t xml:space="preserve">may </w:t>
      </w:r>
      <w:r w:rsidRPr="00880625">
        <w:rPr>
          <w:rFonts w:ascii="Times New Roman" w:hAnsi="Times New Roman" w:cs="Times New Roman"/>
          <w:sz w:val="24"/>
          <w:szCs w:val="24"/>
        </w:rPr>
        <w:t xml:space="preserve">not </w:t>
      </w:r>
      <w:r w:rsidR="00617AD8" w:rsidRPr="00880625">
        <w:rPr>
          <w:rFonts w:ascii="Times New Roman" w:hAnsi="Times New Roman" w:cs="Times New Roman"/>
          <w:sz w:val="24"/>
          <w:szCs w:val="24"/>
        </w:rPr>
        <w:t xml:space="preserve">be </w:t>
      </w:r>
      <w:r w:rsidRPr="00880625">
        <w:rPr>
          <w:rFonts w:ascii="Times New Roman" w:hAnsi="Times New Roman" w:cs="Times New Roman"/>
          <w:sz w:val="24"/>
          <w:szCs w:val="24"/>
        </w:rPr>
        <w:t xml:space="preserve">committed to equality. </w:t>
      </w:r>
      <w:r w:rsidR="00461050" w:rsidRPr="00880625">
        <w:rPr>
          <w:rFonts w:ascii="Times New Roman" w:hAnsi="Times New Roman" w:cs="Times New Roman"/>
          <w:sz w:val="24"/>
          <w:szCs w:val="24"/>
        </w:rPr>
        <w:t xml:space="preserve">Finally, the very institutional reluctance to engage in the relationship-intimate realm is in direct tension with the convictions that underlie the feminist support of familial agreements governing ongoing behavior. In feminist eyes, the institutional concerns are harboring patriarchal assumptions, according to which family matters related to the intimate sphere are less important, and therefore unworthy of an allocation of public time and resources. In the same spirit, the idea that adjudicating the intimate sphere will lead courts into disrepute may be perceived as </w:t>
      </w:r>
    </w:p>
    <w:p w14:paraId="55B708B0" w14:textId="5E38D473" w:rsidR="00F67D46" w:rsidRPr="00880625" w:rsidRDefault="00461050" w:rsidP="006A6F79">
      <w:pPr>
        <w:jc w:val="both"/>
        <w:rPr>
          <w:rFonts w:ascii="Times New Roman" w:hAnsi="Times New Roman" w:cs="Times New Roman"/>
          <w:sz w:val="24"/>
          <w:szCs w:val="24"/>
          <w:rtl/>
        </w:rPr>
      </w:pPr>
      <w:r w:rsidRPr="00880625">
        <w:rPr>
          <w:rFonts w:ascii="Times New Roman" w:hAnsi="Times New Roman" w:cs="Times New Roman"/>
          <w:sz w:val="24"/>
          <w:szCs w:val="24"/>
        </w:rPr>
        <w:t>reflecting a masculine agenda that demarcates the personal-residential space as out of bounds</w:t>
      </w:r>
      <w:r w:rsidR="00CE0AAF" w:rsidRPr="00880625">
        <w:rPr>
          <w:rFonts w:ascii="Times New Roman" w:hAnsi="Times New Roman" w:cs="Times New Roman"/>
          <w:sz w:val="24"/>
          <w:szCs w:val="24"/>
        </w:rPr>
        <w:t xml:space="preserve">, </w:t>
      </w:r>
      <w:r w:rsidR="00186E89" w:rsidRPr="00880625">
        <w:rPr>
          <w:rFonts w:ascii="Times New Roman" w:hAnsi="Times New Roman" w:cs="Times New Roman"/>
          <w:sz w:val="24"/>
          <w:szCs w:val="24"/>
        </w:rPr>
        <w:t xml:space="preserve">and contradicts </w:t>
      </w:r>
      <w:r w:rsidRPr="00880625">
        <w:rPr>
          <w:rFonts w:ascii="Times New Roman" w:hAnsi="Times New Roman" w:cs="Times New Roman"/>
          <w:sz w:val="24"/>
          <w:szCs w:val="24"/>
        </w:rPr>
        <w:t>the basic feminist insight about the need to avoid separating the domestic space from norms of justice and fairness.</w:t>
      </w:r>
    </w:p>
    <w:p w14:paraId="0216708D" w14:textId="138FCECA" w:rsidR="000737F4" w:rsidRPr="00880625" w:rsidRDefault="000737F4" w:rsidP="006A6F79">
      <w:pPr>
        <w:pStyle w:val="3"/>
        <w:spacing w:after="0"/>
        <w:rPr>
          <w:rFonts w:ascii="Times New Roman" w:hAnsi="Times New Roman" w:cs="Times New Roman"/>
          <w:sz w:val="24"/>
          <w:szCs w:val="24"/>
        </w:rPr>
      </w:pPr>
      <w:r w:rsidRPr="00880625">
        <w:rPr>
          <w:rFonts w:ascii="Times New Roman" w:hAnsi="Times New Roman" w:cs="Times New Roman"/>
          <w:sz w:val="24"/>
          <w:szCs w:val="24"/>
        </w:rPr>
        <w:t xml:space="preserve">c. Scope and </w:t>
      </w:r>
      <w:r w:rsidR="007E52A7" w:rsidRPr="00880625">
        <w:rPr>
          <w:rFonts w:ascii="Times New Roman" w:hAnsi="Times New Roman" w:cs="Times New Roman"/>
          <w:sz w:val="24"/>
          <w:szCs w:val="24"/>
        </w:rPr>
        <w:t>Scale</w:t>
      </w:r>
    </w:p>
    <w:p w14:paraId="31E87710" w14:textId="5704BDC9" w:rsidR="000737F4" w:rsidRPr="00880625" w:rsidRDefault="000737F4" w:rsidP="006A6F79">
      <w:pPr>
        <w:jc w:val="both"/>
        <w:rPr>
          <w:rFonts w:ascii="Times New Roman" w:hAnsi="Times New Roman" w:cs="Times New Roman"/>
          <w:sz w:val="24"/>
          <w:szCs w:val="24"/>
        </w:rPr>
      </w:pPr>
      <w:r w:rsidRPr="00880625">
        <w:rPr>
          <w:rFonts w:ascii="Times New Roman" w:hAnsi="Times New Roman" w:cs="Times New Roman"/>
          <w:sz w:val="24"/>
          <w:szCs w:val="24"/>
        </w:rPr>
        <w:t>Along</w:t>
      </w:r>
      <w:r w:rsidR="00F30C95" w:rsidRPr="00880625">
        <w:rPr>
          <w:rFonts w:ascii="Times New Roman" w:hAnsi="Times New Roman" w:cs="Times New Roman"/>
          <w:sz w:val="24"/>
          <w:szCs w:val="24"/>
        </w:rPr>
        <w:t xml:space="preserve"> with</w:t>
      </w:r>
      <w:r w:rsidRPr="00880625">
        <w:rPr>
          <w:rFonts w:ascii="Times New Roman" w:hAnsi="Times New Roman" w:cs="Times New Roman"/>
          <w:sz w:val="24"/>
          <w:szCs w:val="24"/>
        </w:rPr>
        <w:t xml:space="preserve"> the possibility of supervising the </w:t>
      </w:r>
      <w:r w:rsidR="002B49C8" w:rsidRPr="00880625">
        <w:rPr>
          <w:rFonts w:ascii="Times New Roman" w:hAnsi="Times New Roman" w:cs="Times New Roman"/>
          <w:sz w:val="24"/>
          <w:szCs w:val="24"/>
        </w:rPr>
        <w:t>formation of the contract or its content</w:t>
      </w:r>
      <w:r w:rsidR="006D7F0B" w:rsidRPr="00880625">
        <w:rPr>
          <w:rFonts w:ascii="Times New Roman" w:hAnsi="Times New Roman" w:cs="Times New Roman"/>
          <w:sz w:val="24"/>
          <w:szCs w:val="24"/>
        </w:rPr>
        <w:t xml:space="preserve">, </w:t>
      </w:r>
      <w:r w:rsidRPr="00880625">
        <w:rPr>
          <w:rFonts w:ascii="Times New Roman" w:hAnsi="Times New Roman" w:cs="Times New Roman"/>
          <w:sz w:val="24"/>
          <w:szCs w:val="24"/>
        </w:rPr>
        <w:t xml:space="preserve">another mechanism </w:t>
      </w:r>
      <w:r w:rsidR="00411015" w:rsidRPr="00880625">
        <w:rPr>
          <w:rFonts w:ascii="Times New Roman" w:hAnsi="Times New Roman" w:cs="Times New Roman"/>
          <w:sz w:val="24"/>
          <w:szCs w:val="24"/>
        </w:rPr>
        <w:t xml:space="preserve">can make fault agreements more tolerable from additional perspectives. </w:t>
      </w:r>
      <w:r w:rsidRPr="00880625">
        <w:rPr>
          <w:rFonts w:ascii="Times New Roman" w:hAnsi="Times New Roman" w:cs="Times New Roman"/>
          <w:sz w:val="24"/>
          <w:szCs w:val="24"/>
        </w:rPr>
        <w:t>This mechanism</w:t>
      </w:r>
      <w:r w:rsidR="002B49C8" w:rsidRPr="00880625">
        <w:rPr>
          <w:rFonts w:ascii="Times New Roman" w:hAnsi="Times New Roman" w:cs="Times New Roman"/>
          <w:sz w:val="24"/>
          <w:szCs w:val="24"/>
        </w:rPr>
        <w:t>, which indeed</w:t>
      </w:r>
      <w:r w:rsidR="006D7F0B" w:rsidRPr="00880625">
        <w:rPr>
          <w:rFonts w:ascii="Times New Roman" w:hAnsi="Times New Roman" w:cs="Times New Roman"/>
          <w:sz w:val="24"/>
          <w:szCs w:val="24"/>
        </w:rPr>
        <w:t xml:space="preserve"> </w:t>
      </w:r>
      <w:r w:rsidRPr="00880625">
        <w:rPr>
          <w:rFonts w:ascii="Times New Roman" w:hAnsi="Times New Roman" w:cs="Times New Roman"/>
          <w:sz w:val="24"/>
          <w:szCs w:val="24"/>
        </w:rPr>
        <w:t>is not common in contract</w:t>
      </w:r>
      <w:r w:rsidR="006D7F0B" w:rsidRPr="00880625">
        <w:rPr>
          <w:rFonts w:ascii="Times New Roman" w:hAnsi="Times New Roman" w:cs="Times New Roman"/>
          <w:sz w:val="24"/>
          <w:szCs w:val="24"/>
        </w:rPr>
        <w:t xml:space="preserve"> </w:t>
      </w:r>
      <w:r w:rsidRPr="00880625">
        <w:rPr>
          <w:rFonts w:ascii="Times New Roman" w:hAnsi="Times New Roman" w:cs="Times New Roman"/>
          <w:sz w:val="24"/>
          <w:szCs w:val="24"/>
        </w:rPr>
        <w:t>literature</w:t>
      </w:r>
      <w:r w:rsidR="001E4B2B" w:rsidRPr="00880625">
        <w:rPr>
          <w:rFonts w:ascii="Times New Roman" w:hAnsi="Times New Roman" w:cs="Times New Roman"/>
          <w:sz w:val="24"/>
          <w:szCs w:val="24"/>
        </w:rPr>
        <w:t>,</w:t>
      </w:r>
      <w:r w:rsidR="007E52A7" w:rsidRPr="00880625">
        <w:rPr>
          <w:rStyle w:val="a6"/>
          <w:rFonts w:ascii="Times New Roman" w:hAnsi="Times New Roman" w:cs="Times New Roman"/>
          <w:sz w:val="24"/>
          <w:szCs w:val="24"/>
        </w:rPr>
        <w:footnoteReference w:id="67"/>
      </w:r>
      <w:r w:rsidR="001E4B2B" w:rsidRPr="00880625">
        <w:rPr>
          <w:rFonts w:ascii="Times New Roman" w:hAnsi="Times New Roman" w:cs="Times New Roman"/>
          <w:sz w:val="24"/>
          <w:szCs w:val="24"/>
        </w:rPr>
        <w:t xml:space="preserve"> focuses on the </w:t>
      </w:r>
      <w:r w:rsidR="006D7F0B" w:rsidRPr="00880625">
        <w:rPr>
          <w:rFonts w:ascii="Times New Roman" w:hAnsi="Times New Roman" w:cs="Times New Roman"/>
          <w:sz w:val="24"/>
          <w:szCs w:val="24"/>
        </w:rPr>
        <w:t xml:space="preserve">extent </w:t>
      </w:r>
      <w:r w:rsidR="009406AC" w:rsidRPr="00880625">
        <w:rPr>
          <w:rFonts w:ascii="Times New Roman" w:hAnsi="Times New Roman" w:cs="Times New Roman"/>
          <w:sz w:val="24"/>
          <w:szCs w:val="24"/>
        </w:rPr>
        <w:t xml:space="preserve">to which </w:t>
      </w:r>
      <w:r w:rsidRPr="00880625">
        <w:rPr>
          <w:rFonts w:ascii="Times New Roman" w:hAnsi="Times New Roman" w:cs="Times New Roman"/>
          <w:sz w:val="24"/>
          <w:szCs w:val="24"/>
        </w:rPr>
        <w:t xml:space="preserve">such agreements </w:t>
      </w:r>
      <w:r w:rsidR="009406AC" w:rsidRPr="00880625">
        <w:rPr>
          <w:rFonts w:ascii="Times New Roman" w:hAnsi="Times New Roman" w:cs="Times New Roman"/>
          <w:sz w:val="24"/>
          <w:szCs w:val="24"/>
        </w:rPr>
        <w:t xml:space="preserve">are </w:t>
      </w:r>
      <w:r w:rsidR="006D7F0B" w:rsidRPr="00880625">
        <w:rPr>
          <w:rFonts w:ascii="Times New Roman" w:hAnsi="Times New Roman" w:cs="Times New Roman"/>
          <w:sz w:val="24"/>
          <w:szCs w:val="24"/>
        </w:rPr>
        <w:t xml:space="preserve">prevalent in society, </w:t>
      </w:r>
      <w:r w:rsidRPr="00880625">
        <w:rPr>
          <w:rFonts w:ascii="Times New Roman" w:hAnsi="Times New Roman" w:cs="Times New Roman"/>
          <w:sz w:val="24"/>
          <w:szCs w:val="24"/>
        </w:rPr>
        <w:t xml:space="preserve">or </w:t>
      </w:r>
      <w:r w:rsidR="006D7F0B" w:rsidRPr="00880625">
        <w:rPr>
          <w:rFonts w:ascii="Times New Roman" w:hAnsi="Times New Roman" w:cs="Times New Roman"/>
          <w:sz w:val="24"/>
          <w:szCs w:val="24"/>
        </w:rPr>
        <w:t xml:space="preserve">could </w:t>
      </w:r>
      <w:r w:rsidRPr="00880625">
        <w:rPr>
          <w:rFonts w:ascii="Times New Roman" w:hAnsi="Times New Roman" w:cs="Times New Roman"/>
          <w:sz w:val="24"/>
          <w:szCs w:val="24"/>
        </w:rPr>
        <w:t xml:space="preserve">be </w:t>
      </w:r>
      <w:r w:rsidR="006D7F0B" w:rsidRPr="00880625">
        <w:rPr>
          <w:rFonts w:ascii="Times New Roman" w:hAnsi="Times New Roman" w:cs="Times New Roman"/>
          <w:sz w:val="24"/>
          <w:szCs w:val="24"/>
        </w:rPr>
        <w:t xml:space="preserve">prevalent </w:t>
      </w:r>
      <w:r w:rsidRPr="00880625">
        <w:rPr>
          <w:rFonts w:ascii="Times New Roman" w:hAnsi="Times New Roman" w:cs="Times New Roman"/>
          <w:sz w:val="24"/>
          <w:szCs w:val="24"/>
        </w:rPr>
        <w:t xml:space="preserve">in it. </w:t>
      </w:r>
      <w:r w:rsidR="00065466" w:rsidRPr="00880625">
        <w:rPr>
          <w:rFonts w:ascii="Times New Roman" w:hAnsi="Times New Roman" w:cs="Times New Roman"/>
          <w:sz w:val="24"/>
          <w:szCs w:val="24"/>
        </w:rPr>
        <w:t>T</w:t>
      </w:r>
      <w:r w:rsidR="002B49C8" w:rsidRPr="00880625">
        <w:rPr>
          <w:rFonts w:ascii="Times New Roman" w:hAnsi="Times New Roman" w:cs="Times New Roman"/>
          <w:sz w:val="24"/>
          <w:szCs w:val="24"/>
        </w:rPr>
        <w:t>o limit the prevalence of such agreements</w:t>
      </w:r>
      <w:r w:rsidR="004A637D" w:rsidRPr="00880625">
        <w:rPr>
          <w:rFonts w:ascii="Times New Roman" w:hAnsi="Times New Roman" w:cs="Times New Roman"/>
          <w:sz w:val="24"/>
          <w:szCs w:val="24"/>
        </w:rPr>
        <w:t>,</w:t>
      </w:r>
      <w:r w:rsidR="002B49C8" w:rsidRPr="00880625">
        <w:rPr>
          <w:rFonts w:ascii="Times New Roman" w:hAnsi="Times New Roman" w:cs="Times New Roman"/>
          <w:sz w:val="24"/>
          <w:szCs w:val="24"/>
        </w:rPr>
        <w:t xml:space="preserve"> one might consider either a quota of permitted agreements, or a general attempt to reduce </w:t>
      </w:r>
      <w:r w:rsidR="004E350B" w:rsidRPr="00880625">
        <w:rPr>
          <w:rFonts w:ascii="Times New Roman" w:hAnsi="Times New Roman" w:cs="Times New Roman"/>
          <w:sz w:val="24"/>
          <w:szCs w:val="24"/>
        </w:rPr>
        <w:t xml:space="preserve">their </w:t>
      </w:r>
      <w:r w:rsidR="002B49C8" w:rsidRPr="00880625">
        <w:rPr>
          <w:rFonts w:ascii="Times New Roman" w:hAnsi="Times New Roman" w:cs="Times New Roman"/>
          <w:sz w:val="24"/>
          <w:szCs w:val="24"/>
        </w:rPr>
        <w:t xml:space="preserve">appeal. </w:t>
      </w:r>
      <w:r w:rsidRPr="00880625">
        <w:rPr>
          <w:rFonts w:ascii="Times New Roman" w:hAnsi="Times New Roman" w:cs="Times New Roman"/>
          <w:sz w:val="24"/>
          <w:szCs w:val="24"/>
        </w:rPr>
        <w:t>Another alternative</w:t>
      </w:r>
      <w:r w:rsidR="0085610C" w:rsidRPr="00880625">
        <w:rPr>
          <w:rFonts w:ascii="Times New Roman" w:hAnsi="Times New Roman" w:cs="Times New Roman"/>
          <w:sz w:val="24"/>
          <w:szCs w:val="24"/>
        </w:rPr>
        <w:t xml:space="preserve"> </w:t>
      </w:r>
      <w:r w:rsidRPr="00880625">
        <w:rPr>
          <w:rFonts w:ascii="Times New Roman" w:hAnsi="Times New Roman" w:cs="Times New Roman"/>
          <w:sz w:val="24"/>
          <w:szCs w:val="24"/>
        </w:rPr>
        <w:t>is to focus on how widespread such agreement</w:t>
      </w:r>
      <w:r w:rsidR="004A637D" w:rsidRPr="00880625">
        <w:rPr>
          <w:rFonts w:ascii="Times New Roman" w:hAnsi="Times New Roman" w:cs="Times New Roman"/>
          <w:sz w:val="24"/>
          <w:szCs w:val="24"/>
        </w:rPr>
        <w:t>s</w:t>
      </w:r>
      <w:r w:rsidRPr="00880625">
        <w:rPr>
          <w:rFonts w:ascii="Times New Roman" w:hAnsi="Times New Roman" w:cs="Times New Roman"/>
          <w:sz w:val="24"/>
          <w:szCs w:val="24"/>
        </w:rPr>
        <w:t xml:space="preserve"> might </w:t>
      </w:r>
      <w:r w:rsidR="00856E96" w:rsidRPr="00880625">
        <w:rPr>
          <w:rFonts w:ascii="Times New Roman" w:hAnsi="Times New Roman" w:cs="Times New Roman"/>
          <w:sz w:val="24"/>
          <w:szCs w:val="24"/>
        </w:rPr>
        <w:t xml:space="preserve">become </w:t>
      </w:r>
      <w:r w:rsidR="004A637D" w:rsidRPr="00880625">
        <w:rPr>
          <w:rFonts w:ascii="Times New Roman" w:hAnsi="Times New Roman" w:cs="Times New Roman"/>
          <w:sz w:val="24"/>
          <w:szCs w:val="24"/>
        </w:rPr>
        <w:t xml:space="preserve">(i.e., </w:t>
      </w:r>
      <w:r w:rsidRPr="00880625">
        <w:rPr>
          <w:rFonts w:ascii="Times New Roman" w:hAnsi="Times New Roman" w:cs="Times New Roman"/>
          <w:sz w:val="24"/>
          <w:szCs w:val="24"/>
        </w:rPr>
        <w:t xml:space="preserve">how slippery the slope towards </w:t>
      </w:r>
      <w:r w:rsidR="006D7F0B" w:rsidRPr="00880625">
        <w:rPr>
          <w:rFonts w:ascii="Times New Roman" w:hAnsi="Times New Roman" w:cs="Times New Roman"/>
          <w:sz w:val="24"/>
          <w:szCs w:val="24"/>
        </w:rPr>
        <w:t>wide</w:t>
      </w:r>
      <w:r w:rsidRPr="00880625">
        <w:rPr>
          <w:rFonts w:ascii="Times New Roman" w:hAnsi="Times New Roman" w:cs="Times New Roman"/>
          <w:sz w:val="24"/>
          <w:szCs w:val="24"/>
        </w:rPr>
        <w:t>spread</w:t>
      </w:r>
      <w:r w:rsidR="006D7F0B" w:rsidRPr="00880625">
        <w:rPr>
          <w:rFonts w:ascii="Times New Roman" w:hAnsi="Times New Roman" w:cs="Times New Roman"/>
          <w:sz w:val="24"/>
          <w:szCs w:val="24"/>
        </w:rPr>
        <w:t xml:space="preserve"> distribution really is</w:t>
      </w:r>
      <w:r w:rsidRPr="00880625">
        <w:rPr>
          <w:rFonts w:ascii="Times New Roman" w:hAnsi="Times New Roman" w:cs="Times New Roman"/>
          <w:sz w:val="24"/>
          <w:szCs w:val="24"/>
        </w:rPr>
        <w:t xml:space="preserve">, or how </w:t>
      </w:r>
      <w:r w:rsidR="006D7F0B" w:rsidRPr="00880625">
        <w:rPr>
          <w:rFonts w:ascii="Times New Roman" w:hAnsi="Times New Roman" w:cs="Times New Roman"/>
          <w:sz w:val="24"/>
          <w:szCs w:val="24"/>
        </w:rPr>
        <w:t>“</w:t>
      </w:r>
      <w:r w:rsidRPr="00880625">
        <w:rPr>
          <w:rFonts w:ascii="Times New Roman" w:hAnsi="Times New Roman" w:cs="Times New Roman"/>
          <w:sz w:val="24"/>
          <w:szCs w:val="24"/>
        </w:rPr>
        <w:t>contagious</w:t>
      </w:r>
      <w:r w:rsidR="006D7F0B" w:rsidRPr="00880625">
        <w:rPr>
          <w:rFonts w:ascii="Times New Roman" w:hAnsi="Times New Roman" w:cs="Times New Roman"/>
          <w:sz w:val="24"/>
          <w:szCs w:val="24"/>
        </w:rPr>
        <w:t>”</w:t>
      </w:r>
      <w:r w:rsidRPr="00880625">
        <w:rPr>
          <w:rFonts w:ascii="Times New Roman" w:hAnsi="Times New Roman" w:cs="Times New Roman"/>
          <w:sz w:val="24"/>
          <w:szCs w:val="24"/>
        </w:rPr>
        <w:t xml:space="preserve"> </w:t>
      </w:r>
      <w:r w:rsidR="006D7F0B" w:rsidRPr="00880625">
        <w:rPr>
          <w:rFonts w:ascii="Times New Roman" w:hAnsi="Times New Roman" w:cs="Times New Roman"/>
          <w:sz w:val="24"/>
          <w:szCs w:val="24"/>
        </w:rPr>
        <w:t xml:space="preserve">such agreements </w:t>
      </w:r>
      <w:r w:rsidRPr="00880625">
        <w:rPr>
          <w:rFonts w:ascii="Times New Roman" w:hAnsi="Times New Roman" w:cs="Times New Roman"/>
          <w:sz w:val="24"/>
          <w:szCs w:val="24"/>
        </w:rPr>
        <w:t>might be</w:t>
      </w:r>
      <w:r w:rsidR="004A637D" w:rsidRPr="00880625">
        <w:rPr>
          <w:rFonts w:ascii="Times New Roman" w:hAnsi="Times New Roman" w:cs="Times New Roman"/>
          <w:sz w:val="24"/>
          <w:szCs w:val="24"/>
        </w:rPr>
        <w:t>)</w:t>
      </w:r>
      <w:r w:rsidRPr="00880625">
        <w:rPr>
          <w:rFonts w:ascii="Times New Roman" w:hAnsi="Times New Roman" w:cs="Times New Roman"/>
          <w:sz w:val="24"/>
          <w:szCs w:val="24"/>
        </w:rPr>
        <w:t xml:space="preserve">. </w:t>
      </w:r>
      <w:r w:rsidR="002B49C8" w:rsidRPr="00880625">
        <w:rPr>
          <w:rFonts w:ascii="Times New Roman" w:hAnsi="Times New Roman" w:cs="Times New Roman"/>
          <w:sz w:val="24"/>
          <w:szCs w:val="24"/>
        </w:rPr>
        <w:t>I</w:t>
      </w:r>
      <w:r w:rsidRPr="00880625">
        <w:rPr>
          <w:rFonts w:ascii="Times New Roman" w:hAnsi="Times New Roman" w:cs="Times New Roman"/>
          <w:sz w:val="24"/>
          <w:szCs w:val="24"/>
        </w:rPr>
        <w:t xml:space="preserve">f there is indeed a fear of widespread distribution, </w:t>
      </w:r>
      <w:r w:rsidR="004A637D" w:rsidRPr="00880625">
        <w:rPr>
          <w:rFonts w:ascii="Times New Roman" w:hAnsi="Times New Roman" w:cs="Times New Roman"/>
          <w:sz w:val="24"/>
          <w:szCs w:val="24"/>
        </w:rPr>
        <w:t>there may be</w:t>
      </w:r>
      <w:r w:rsidR="002B49C8" w:rsidRPr="00880625">
        <w:rPr>
          <w:rFonts w:ascii="Times New Roman" w:hAnsi="Times New Roman" w:cs="Times New Roman"/>
          <w:sz w:val="24"/>
          <w:szCs w:val="24"/>
        </w:rPr>
        <w:t xml:space="preserve"> reason to prevent them</w:t>
      </w:r>
      <w:r w:rsidR="00AA49CE" w:rsidRPr="00880625">
        <w:rPr>
          <w:rFonts w:ascii="Times New Roman" w:hAnsi="Times New Roman" w:cs="Times New Roman"/>
          <w:sz w:val="24"/>
          <w:szCs w:val="24"/>
        </w:rPr>
        <w:t xml:space="preserve"> from the outset,</w:t>
      </w:r>
      <w:r w:rsidR="002B49C8" w:rsidRPr="00880625">
        <w:rPr>
          <w:rFonts w:ascii="Times New Roman" w:hAnsi="Times New Roman" w:cs="Times New Roman"/>
          <w:sz w:val="24"/>
          <w:szCs w:val="24"/>
        </w:rPr>
        <w:t xml:space="preserve"> even </w:t>
      </w:r>
      <w:r w:rsidR="00AA49CE" w:rsidRPr="00880625">
        <w:rPr>
          <w:rFonts w:ascii="Times New Roman" w:hAnsi="Times New Roman" w:cs="Times New Roman"/>
          <w:sz w:val="24"/>
          <w:szCs w:val="24"/>
        </w:rPr>
        <w:t>to a</w:t>
      </w:r>
      <w:r w:rsidR="002B49C8" w:rsidRPr="00880625">
        <w:rPr>
          <w:rFonts w:ascii="Times New Roman" w:hAnsi="Times New Roman" w:cs="Times New Roman"/>
          <w:sz w:val="24"/>
          <w:szCs w:val="24"/>
        </w:rPr>
        <w:t xml:space="preserve"> limited </w:t>
      </w:r>
      <w:r w:rsidR="00AA49CE" w:rsidRPr="00880625">
        <w:rPr>
          <w:rFonts w:ascii="Times New Roman" w:hAnsi="Times New Roman" w:cs="Times New Roman"/>
          <w:sz w:val="24"/>
          <w:szCs w:val="24"/>
        </w:rPr>
        <w:t>extent</w:t>
      </w:r>
      <w:r w:rsidRPr="00880625">
        <w:rPr>
          <w:rFonts w:ascii="Times New Roman" w:hAnsi="Times New Roman" w:cs="Times New Roman"/>
          <w:sz w:val="24"/>
          <w:szCs w:val="24"/>
        </w:rPr>
        <w:t>.</w:t>
      </w:r>
    </w:p>
    <w:p w14:paraId="2E46EC42" w14:textId="52FC9D2A" w:rsidR="00E87909" w:rsidRPr="00880625" w:rsidRDefault="00F341AB" w:rsidP="006A6F79">
      <w:pPr>
        <w:jc w:val="both"/>
        <w:rPr>
          <w:rFonts w:ascii="Times New Roman" w:hAnsi="Times New Roman" w:cs="Times New Roman"/>
          <w:sz w:val="24"/>
          <w:szCs w:val="24"/>
        </w:rPr>
      </w:pPr>
      <w:r w:rsidRPr="00880625">
        <w:rPr>
          <w:rFonts w:ascii="Times New Roman" w:hAnsi="Times New Roman" w:cs="Times New Roman"/>
          <w:sz w:val="24"/>
          <w:szCs w:val="24"/>
        </w:rPr>
        <w:t xml:space="preserve">A wish to control </w:t>
      </w:r>
      <w:r w:rsidR="000737F4" w:rsidRPr="00880625">
        <w:rPr>
          <w:rFonts w:ascii="Times New Roman" w:hAnsi="Times New Roman" w:cs="Times New Roman"/>
          <w:sz w:val="24"/>
          <w:szCs w:val="24"/>
        </w:rPr>
        <w:t xml:space="preserve">the </w:t>
      </w:r>
      <w:r w:rsidR="006D7F0B" w:rsidRPr="00880625">
        <w:rPr>
          <w:rFonts w:ascii="Times New Roman" w:hAnsi="Times New Roman" w:cs="Times New Roman"/>
          <w:sz w:val="24"/>
          <w:szCs w:val="24"/>
        </w:rPr>
        <w:t xml:space="preserve">prevalence </w:t>
      </w:r>
      <w:r w:rsidR="000737F4" w:rsidRPr="00880625">
        <w:rPr>
          <w:rFonts w:ascii="Times New Roman" w:hAnsi="Times New Roman" w:cs="Times New Roman"/>
          <w:sz w:val="24"/>
          <w:szCs w:val="24"/>
        </w:rPr>
        <w:t xml:space="preserve">of </w:t>
      </w:r>
      <w:r w:rsidR="00EA1F6A" w:rsidRPr="00880625">
        <w:rPr>
          <w:rFonts w:ascii="Times New Roman" w:hAnsi="Times New Roman" w:cs="Times New Roman"/>
          <w:sz w:val="24"/>
          <w:szCs w:val="24"/>
        </w:rPr>
        <w:t>fault</w:t>
      </w:r>
      <w:r w:rsidR="000737F4" w:rsidRPr="00880625">
        <w:rPr>
          <w:rFonts w:ascii="Times New Roman" w:hAnsi="Times New Roman" w:cs="Times New Roman"/>
          <w:sz w:val="24"/>
          <w:szCs w:val="24"/>
        </w:rPr>
        <w:t xml:space="preserve"> agreements</w:t>
      </w:r>
      <w:r w:rsidR="0085610C" w:rsidRPr="00880625">
        <w:rPr>
          <w:rFonts w:ascii="Times New Roman" w:hAnsi="Times New Roman" w:cs="Times New Roman"/>
          <w:sz w:val="24"/>
          <w:szCs w:val="24"/>
        </w:rPr>
        <w:t xml:space="preserve"> </w:t>
      </w:r>
      <w:r w:rsidR="000737F4" w:rsidRPr="00880625">
        <w:rPr>
          <w:rFonts w:ascii="Times New Roman" w:hAnsi="Times New Roman" w:cs="Times New Roman"/>
          <w:sz w:val="24"/>
          <w:szCs w:val="24"/>
        </w:rPr>
        <w:t xml:space="preserve">without completely eradicating them may </w:t>
      </w:r>
      <w:r w:rsidR="00D616D3" w:rsidRPr="00880625">
        <w:rPr>
          <w:rFonts w:ascii="Times New Roman" w:hAnsi="Times New Roman" w:cs="Times New Roman"/>
          <w:sz w:val="24"/>
          <w:szCs w:val="24"/>
        </w:rPr>
        <w:t xml:space="preserve">correspond to </w:t>
      </w:r>
      <w:r w:rsidR="000737F4" w:rsidRPr="00880625">
        <w:rPr>
          <w:rFonts w:ascii="Times New Roman" w:hAnsi="Times New Roman" w:cs="Times New Roman"/>
          <w:sz w:val="24"/>
          <w:szCs w:val="24"/>
        </w:rPr>
        <w:t xml:space="preserve">a number of perspectives </w:t>
      </w:r>
      <w:r w:rsidR="00CC773E" w:rsidRPr="00880625">
        <w:rPr>
          <w:rFonts w:ascii="Times New Roman" w:hAnsi="Times New Roman" w:cs="Times New Roman"/>
          <w:sz w:val="24"/>
          <w:szCs w:val="24"/>
        </w:rPr>
        <w:t xml:space="preserve">that </w:t>
      </w:r>
      <w:r w:rsidR="000737F4" w:rsidRPr="00880625">
        <w:rPr>
          <w:rFonts w:ascii="Times New Roman" w:hAnsi="Times New Roman" w:cs="Times New Roman"/>
          <w:sz w:val="24"/>
          <w:szCs w:val="24"/>
        </w:rPr>
        <w:t xml:space="preserve">we have </w:t>
      </w:r>
      <w:r w:rsidR="00856E96" w:rsidRPr="00880625">
        <w:rPr>
          <w:rFonts w:ascii="Times New Roman" w:hAnsi="Times New Roman" w:cs="Times New Roman"/>
          <w:sz w:val="24"/>
          <w:szCs w:val="24"/>
        </w:rPr>
        <w:t>analyzed</w:t>
      </w:r>
      <w:r w:rsidR="000737F4" w:rsidRPr="00880625">
        <w:rPr>
          <w:rFonts w:ascii="Times New Roman" w:hAnsi="Times New Roman" w:cs="Times New Roman"/>
          <w:sz w:val="24"/>
          <w:szCs w:val="24"/>
        </w:rPr>
        <w:t xml:space="preserve">. </w:t>
      </w:r>
      <w:r w:rsidR="005F2B19" w:rsidRPr="00880625">
        <w:rPr>
          <w:rFonts w:ascii="Times New Roman" w:hAnsi="Times New Roman" w:cs="Times New Roman"/>
          <w:sz w:val="24"/>
          <w:szCs w:val="24"/>
        </w:rPr>
        <w:t xml:space="preserve">A limited scope of such agreements does not affect the social institution of marriage, or weaken the trend towards severing </w:t>
      </w:r>
      <w:r w:rsidR="000737F4" w:rsidRPr="00880625">
        <w:rPr>
          <w:rFonts w:ascii="Times New Roman" w:hAnsi="Times New Roman" w:cs="Times New Roman"/>
          <w:sz w:val="24"/>
          <w:szCs w:val="24"/>
        </w:rPr>
        <w:t xml:space="preserve">the traditional </w:t>
      </w:r>
      <w:r w:rsidR="00D616D3" w:rsidRPr="00880625">
        <w:rPr>
          <w:rFonts w:ascii="Times New Roman" w:hAnsi="Times New Roman" w:cs="Times New Roman"/>
          <w:sz w:val="24"/>
          <w:szCs w:val="24"/>
        </w:rPr>
        <w:t xml:space="preserve">bond </w:t>
      </w:r>
      <w:r w:rsidR="000737F4" w:rsidRPr="00880625">
        <w:rPr>
          <w:rFonts w:ascii="Times New Roman" w:hAnsi="Times New Roman" w:cs="Times New Roman"/>
          <w:sz w:val="24"/>
          <w:szCs w:val="24"/>
        </w:rPr>
        <w:t>between marriage and</w:t>
      </w:r>
      <w:r w:rsidR="00CC773E" w:rsidRPr="00880625">
        <w:rPr>
          <w:rFonts w:ascii="Times New Roman" w:hAnsi="Times New Roman" w:cs="Times New Roman"/>
          <w:sz w:val="24"/>
          <w:szCs w:val="24"/>
        </w:rPr>
        <w:t xml:space="preserve"> the</w:t>
      </w:r>
      <w:r w:rsidR="000737F4" w:rsidRPr="00880625">
        <w:rPr>
          <w:rFonts w:ascii="Times New Roman" w:hAnsi="Times New Roman" w:cs="Times New Roman"/>
          <w:sz w:val="24"/>
          <w:szCs w:val="24"/>
        </w:rPr>
        <w:t xml:space="preserve"> </w:t>
      </w:r>
      <w:r w:rsidR="0085610C" w:rsidRPr="00880625">
        <w:rPr>
          <w:rFonts w:ascii="Times New Roman" w:hAnsi="Times New Roman" w:cs="Times New Roman"/>
          <w:sz w:val="24"/>
          <w:szCs w:val="24"/>
        </w:rPr>
        <w:t xml:space="preserve">policing </w:t>
      </w:r>
      <w:r w:rsidR="00CC773E" w:rsidRPr="00880625">
        <w:rPr>
          <w:rFonts w:ascii="Times New Roman" w:hAnsi="Times New Roman" w:cs="Times New Roman"/>
          <w:sz w:val="24"/>
          <w:szCs w:val="24"/>
        </w:rPr>
        <w:t xml:space="preserve">of </w:t>
      </w:r>
      <w:r w:rsidR="000737F4" w:rsidRPr="00880625">
        <w:rPr>
          <w:rFonts w:ascii="Times New Roman" w:hAnsi="Times New Roman" w:cs="Times New Roman"/>
          <w:sz w:val="24"/>
          <w:szCs w:val="24"/>
        </w:rPr>
        <w:t>sexuality</w:t>
      </w:r>
      <w:r w:rsidR="00856E96" w:rsidRPr="00880625">
        <w:rPr>
          <w:rFonts w:ascii="Times New Roman" w:hAnsi="Times New Roman" w:cs="Times New Roman"/>
          <w:sz w:val="24"/>
          <w:szCs w:val="24"/>
        </w:rPr>
        <w:t>.</w:t>
      </w:r>
      <w:r w:rsidR="000737F4" w:rsidRPr="00880625">
        <w:rPr>
          <w:rFonts w:ascii="Times New Roman" w:hAnsi="Times New Roman" w:cs="Times New Roman"/>
          <w:sz w:val="24"/>
          <w:szCs w:val="24"/>
        </w:rPr>
        <w:t xml:space="preserve"> </w:t>
      </w:r>
      <w:r w:rsidR="005F2B19" w:rsidRPr="00880625">
        <w:rPr>
          <w:rFonts w:ascii="Times New Roman" w:hAnsi="Times New Roman" w:cs="Times New Roman"/>
          <w:sz w:val="24"/>
          <w:szCs w:val="24"/>
        </w:rPr>
        <w:t>The expressive function of the law</w:t>
      </w:r>
      <w:r w:rsidR="00F9310B" w:rsidRPr="00880625">
        <w:rPr>
          <w:rStyle w:val="a6"/>
          <w:rFonts w:ascii="Times New Roman" w:hAnsi="Times New Roman" w:cs="Times New Roman"/>
          <w:sz w:val="24"/>
          <w:szCs w:val="24"/>
        </w:rPr>
        <w:footnoteReference w:id="68"/>
      </w:r>
      <w:r w:rsidR="005F2B19" w:rsidRPr="00880625">
        <w:rPr>
          <w:rFonts w:ascii="Times New Roman" w:hAnsi="Times New Roman" w:cs="Times New Roman"/>
          <w:sz w:val="24"/>
          <w:szCs w:val="24"/>
        </w:rPr>
        <w:t xml:space="preserve"> is served by the default, hence </w:t>
      </w:r>
      <w:r w:rsidR="00411015" w:rsidRPr="00880625">
        <w:rPr>
          <w:rFonts w:ascii="Times New Roman" w:hAnsi="Times New Roman" w:cs="Times New Roman"/>
          <w:sz w:val="24"/>
          <w:szCs w:val="24"/>
        </w:rPr>
        <w:t xml:space="preserve">a </w:t>
      </w:r>
      <w:r w:rsidR="005F2B19" w:rsidRPr="00880625">
        <w:rPr>
          <w:rFonts w:ascii="Times New Roman" w:hAnsi="Times New Roman" w:cs="Times New Roman"/>
          <w:sz w:val="24"/>
          <w:szCs w:val="24"/>
        </w:rPr>
        <w:t>liberal can tolerate a limited deviation from what is perceived as the appropriate model</w:t>
      </w:r>
      <w:r w:rsidR="000041FA" w:rsidRPr="00880625">
        <w:rPr>
          <w:rFonts w:ascii="Times New Roman" w:hAnsi="Times New Roman" w:cs="Times New Roman"/>
          <w:sz w:val="24"/>
          <w:szCs w:val="24"/>
        </w:rPr>
        <w:t>, without a significant sacrifice of liberal p</w:t>
      </w:r>
      <w:r w:rsidR="00CC773E" w:rsidRPr="00880625">
        <w:rPr>
          <w:rFonts w:ascii="Times New Roman" w:hAnsi="Times New Roman" w:cs="Times New Roman"/>
          <w:sz w:val="24"/>
          <w:szCs w:val="24"/>
        </w:rPr>
        <w:t>rinciples.</w:t>
      </w:r>
      <w:r w:rsidR="000737F4" w:rsidRPr="00880625">
        <w:rPr>
          <w:rFonts w:ascii="Times New Roman" w:hAnsi="Times New Roman" w:cs="Times New Roman"/>
          <w:sz w:val="24"/>
          <w:szCs w:val="24"/>
        </w:rPr>
        <w:t xml:space="preserve"> </w:t>
      </w:r>
      <w:r w:rsidR="00725D14" w:rsidRPr="00880625">
        <w:rPr>
          <w:rFonts w:ascii="Times New Roman" w:hAnsi="Times New Roman" w:cs="Times New Roman"/>
          <w:sz w:val="24"/>
          <w:szCs w:val="24"/>
        </w:rPr>
        <w:t xml:space="preserve">From the </w:t>
      </w:r>
      <w:r w:rsidR="00411015" w:rsidRPr="00880625">
        <w:rPr>
          <w:rFonts w:ascii="Times New Roman" w:hAnsi="Times New Roman" w:cs="Times New Roman"/>
          <w:sz w:val="24"/>
          <w:szCs w:val="24"/>
        </w:rPr>
        <w:t>P</w:t>
      </w:r>
      <w:r w:rsidR="00725D14" w:rsidRPr="00880625">
        <w:rPr>
          <w:rFonts w:ascii="Times New Roman" w:hAnsi="Times New Roman" w:cs="Times New Roman"/>
          <w:sz w:val="24"/>
          <w:szCs w:val="24"/>
        </w:rPr>
        <w:t xml:space="preserve">luralist point of view, </w:t>
      </w:r>
      <w:r w:rsidR="00EF0177" w:rsidRPr="00880625">
        <w:rPr>
          <w:rFonts w:ascii="Times New Roman" w:hAnsi="Times New Roman" w:cs="Times New Roman"/>
          <w:sz w:val="24"/>
          <w:szCs w:val="24"/>
        </w:rPr>
        <w:t xml:space="preserve">which is committed to </w:t>
      </w:r>
      <w:r w:rsidR="000737F4" w:rsidRPr="00880625">
        <w:rPr>
          <w:rFonts w:ascii="Times New Roman" w:hAnsi="Times New Roman" w:cs="Times New Roman"/>
          <w:sz w:val="24"/>
          <w:szCs w:val="24"/>
        </w:rPr>
        <w:t xml:space="preserve">the existence of different </w:t>
      </w:r>
      <w:r w:rsidR="00D616D3" w:rsidRPr="00880625">
        <w:rPr>
          <w:rFonts w:ascii="Times New Roman" w:hAnsi="Times New Roman" w:cs="Times New Roman"/>
          <w:sz w:val="24"/>
          <w:szCs w:val="24"/>
        </w:rPr>
        <w:t xml:space="preserve">ways of </w:t>
      </w:r>
      <w:r w:rsidR="00EF0177" w:rsidRPr="00880625">
        <w:rPr>
          <w:rFonts w:ascii="Times New Roman" w:hAnsi="Times New Roman" w:cs="Times New Roman"/>
          <w:sz w:val="24"/>
          <w:szCs w:val="24"/>
        </w:rPr>
        <w:t>life</w:t>
      </w:r>
      <w:r w:rsidR="000737F4" w:rsidRPr="00880625">
        <w:rPr>
          <w:rFonts w:ascii="Times New Roman" w:hAnsi="Times New Roman" w:cs="Times New Roman"/>
          <w:sz w:val="24"/>
          <w:szCs w:val="24"/>
        </w:rPr>
        <w:t xml:space="preserve"> </w:t>
      </w:r>
      <w:r w:rsidR="00EF0177" w:rsidRPr="00880625">
        <w:rPr>
          <w:rFonts w:ascii="Times New Roman" w:hAnsi="Times New Roman" w:cs="Times New Roman"/>
          <w:sz w:val="24"/>
          <w:szCs w:val="24"/>
        </w:rPr>
        <w:t>(</w:t>
      </w:r>
      <w:r w:rsidR="000737F4" w:rsidRPr="00880625">
        <w:rPr>
          <w:rFonts w:ascii="Times New Roman" w:hAnsi="Times New Roman" w:cs="Times New Roman"/>
          <w:sz w:val="24"/>
          <w:szCs w:val="24"/>
        </w:rPr>
        <w:t xml:space="preserve">whether </w:t>
      </w:r>
      <w:r w:rsidR="00B83CFC" w:rsidRPr="00880625">
        <w:rPr>
          <w:rFonts w:ascii="Times New Roman" w:hAnsi="Times New Roman" w:cs="Times New Roman"/>
          <w:sz w:val="24"/>
          <w:szCs w:val="24"/>
        </w:rPr>
        <w:t xml:space="preserve">in order </w:t>
      </w:r>
      <w:r w:rsidR="000737F4" w:rsidRPr="00880625">
        <w:rPr>
          <w:rFonts w:ascii="Times New Roman" w:hAnsi="Times New Roman" w:cs="Times New Roman"/>
          <w:sz w:val="24"/>
          <w:szCs w:val="24"/>
        </w:rPr>
        <w:t xml:space="preserve">to allow each individual </w:t>
      </w:r>
      <w:r w:rsidR="00EF0177" w:rsidRPr="00880625">
        <w:rPr>
          <w:rFonts w:ascii="Times New Roman" w:hAnsi="Times New Roman" w:cs="Times New Roman"/>
          <w:sz w:val="24"/>
          <w:szCs w:val="24"/>
        </w:rPr>
        <w:t>a significant</w:t>
      </w:r>
      <w:r w:rsidR="00D616D3" w:rsidRPr="00880625">
        <w:rPr>
          <w:rFonts w:ascii="Times New Roman" w:hAnsi="Times New Roman" w:cs="Times New Roman"/>
          <w:sz w:val="24"/>
          <w:szCs w:val="24"/>
        </w:rPr>
        <w:t xml:space="preserve"> </w:t>
      </w:r>
      <w:r w:rsidR="000737F4" w:rsidRPr="00880625">
        <w:rPr>
          <w:rFonts w:ascii="Times New Roman" w:hAnsi="Times New Roman" w:cs="Times New Roman"/>
          <w:sz w:val="24"/>
          <w:szCs w:val="24"/>
        </w:rPr>
        <w:t xml:space="preserve">choice between alternatives, or to allow </w:t>
      </w:r>
      <w:r w:rsidR="00F12B54" w:rsidRPr="00880625">
        <w:rPr>
          <w:rFonts w:ascii="Times New Roman" w:hAnsi="Times New Roman" w:cs="Times New Roman"/>
          <w:sz w:val="24"/>
          <w:szCs w:val="24"/>
        </w:rPr>
        <w:t xml:space="preserve">diverse </w:t>
      </w:r>
      <w:r w:rsidR="000737F4" w:rsidRPr="00880625">
        <w:rPr>
          <w:rFonts w:ascii="Times New Roman" w:hAnsi="Times New Roman" w:cs="Times New Roman"/>
          <w:sz w:val="24"/>
          <w:szCs w:val="24"/>
        </w:rPr>
        <w:t>cultural groups to live together</w:t>
      </w:r>
      <w:r w:rsidR="00EF0177" w:rsidRPr="00880625">
        <w:rPr>
          <w:rFonts w:ascii="Times New Roman" w:hAnsi="Times New Roman" w:cs="Times New Roman"/>
          <w:sz w:val="24"/>
          <w:szCs w:val="24"/>
        </w:rPr>
        <w:t>),</w:t>
      </w:r>
      <w:r w:rsidR="00D65BB5" w:rsidRPr="00880625">
        <w:rPr>
          <w:rFonts w:ascii="Times New Roman" w:hAnsi="Times New Roman" w:cs="Times New Roman"/>
          <w:sz w:val="24"/>
          <w:szCs w:val="24"/>
        </w:rPr>
        <w:t xml:space="preserve"> fault agreement</w:t>
      </w:r>
      <w:r w:rsidR="004E350B" w:rsidRPr="00880625">
        <w:rPr>
          <w:rFonts w:ascii="Times New Roman" w:hAnsi="Times New Roman" w:cs="Times New Roman"/>
          <w:sz w:val="24"/>
          <w:szCs w:val="24"/>
        </w:rPr>
        <w:t>s</w:t>
      </w:r>
      <w:r w:rsidR="00D65BB5" w:rsidRPr="00880625">
        <w:rPr>
          <w:rFonts w:ascii="Times New Roman" w:hAnsi="Times New Roman" w:cs="Times New Roman"/>
          <w:sz w:val="24"/>
          <w:szCs w:val="24"/>
        </w:rPr>
        <w:t xml:space="preserve"> are welcomed as an option among others. Such a view should not insist on a limited quota, yet </w:t>
      </w:r>
      <w:r w:rsidR="00B43C05" w:rsidRPr="00880625">
        <w:rPr>
          <w:rFonts w:ascii="Times New Roman" w:hAnsi="Times New Roman" w:cs="Times New Roman"/>
          <w:sz w:val="24"/>
          <w:szCs w:val="24"/>
        </w:rPr>
        <w:t xml:space="preserve">might </w:t>
      </w:r>
      <w:r w:rsidR="00D65BB5" w:rsidRPr="00880625">
        <w:rPr>
          <w:rFonts w:ascii="Times New Roman" w:hAnsi="Times New Roman" w:cs="Times New Roman"/>
          <w:sz w:val="24"/>
          <w:szCs w:val="24"/>
        </w:rPr>
        <w:t xml:space="preserve">have concerns </w:t>
      </w:r>
      <w:r w:rsidR="00F12B54" w:rsidRPr="00880625">
        <w:rPr>
          <w:rFonts w:ascii="Times New Roman" w:hAnsi="Times New Roman" w:cs="Times New Roman"/>
          <w:sz w:val="24"/>
          <w:szCs w:val="24"/>
        </w:rPr>
        <w:t>when there</w:t>
      </w:r>
      <w:r w:rsidR="000737F4" w:rsidRPr="00880625">
        <w:rPr>
          <w:rFonts w:ascii="Times New Roman" w:hAnsi="Times New Roman" w:cs="Times New Roman"/>
          <w:sz w:val="24"/>
          <w:szCs w:val="24"/>
        </w:rPr>
        <w:t xml:space="preserve"> is </w:t>
      </w:r>
      <w:r w:rsidR="00D65BB5" w:rsidRPr="00880625">
        <w:rPr>
          <w:rFonts w:ascii="Times New Roman" w:hAnsi="Times New Roman" w:cs="Times New Roman"/>
          <w:sz w:val="24"/>
          <w:szCs w:val="24"/>
        </w:rPr>
        <w:t>a</w:t>
      </w:r>
      <w:r w:rsidR="000737F4" w:rsidRPr="00880625">
        <w:rPr>
          <w:rFonts w:ascii="Times New Roman" w:hAnsi="Times New Roman" w:cs="Times New Roman"/>
          <w:sz w:val="24"/>
          <w:szCs w:val="24"/>
        </w:rPr>
        <w:t xml:space="preserve"> fear that one position will completely </w:t>
      </w:r>
      <w:r w:rsidR="00EC4C88" w:rsidRPr="00880625">
        <w:rPr>
          <w:rFonts w:ascii="Times New Roman" w:hAnsi="Times New Roman" w:cs="Times New Roman"/>
          <w:sz w:val="24"/>
          <w:szCs w:val="24"/>
        </w:rPr>
        <w:t xml:space="preserve">encroach upon </w:t>
      </w:r>
      <w:r w:rsidR="00F12B54" w:rsidRPr="00880625">
        <w:rPr>
          <w:rFonts w:ascii="Times New Roman" w:hAnsi="Times New Roman" w:cs="Times New Roman"/>
          <w:sz w:val="24"/>
          <w:szCs w:val="24"/>
        </w:rPr>
        <w:t xml:space="preserve"> the </w:t>
      </w:r>
      <w:r w:rsidR="000737F4" w:rsidRPr="00880625">
        <w:rPr>
          <w:rFonts w:ascii="Times New Roman" w:hAnsi="Times New Roman" w:cs="Times New Roman"/>
          <w:sz w:val="24"/>
          <w:szCs w:val="24"/>
        </w:rPr>
        <w:t xml:space="preserve">other, or </w:t>
      </w:r>
      <w:r w:rsidR="002D673C" w:rsidRPr="00880625">
        <w:rPr>
          <w:rFonts w:ascii="Times New Roman" w:hAnsi="Times New Roman" w:cs="Times New Roman"/>
          <w:sz w:val="24"/>
          <w:szCs w:val="24"/>
        </w:rPr>
        <w:t xml:space="preserve">— </w:t>
      </w:r>
      <w:r w:rsidR="000737F4" w:rsidRPr="00880625">
        <w:rPr>
          <w:rFonts w:ascii="Times New Roman" w:hAnsi="Times New Roman" w:cs="Times New Roman"/>
          <w:sz w:val="24"/>
          <w:szCs w:val="24"/>
        </w:rPr>
        <w:t xml:space="preserve"> </w:t>
      </w:r>
      <w:r w:rsidR="000A394F" w:rsidRPr="00880625">
        <w:rPr>
          <w:rFonts w:ascii="Times New Roman" w:hAnsi="Times New Roman" w:cs="Times New Roman"/>
          <w:sz w:val="24"/>
          <w:szCs w:val="24"/>
        </w:rPr>
        <w:t xml:space="preserve">pursuant to </w:t>
      </w:r>
      <w:r w:rsidR="000737F4" w:rsidRPr="00880625">
        <w:rPr>
          <w:rFonts w:ascii="Times New Roman" w:hAnsi="Times New Roman" w:cs="Times New Roman"/>
          <w:sz w:val="24"/>
          <w:szCs w:val="24"/>
        </w:rPr>
        <w:t xml:space="preserve">the multicultural alternative </w:t>
      </w:r>
      <w:r w:rsidR="002D673C" w:rsidRPr="00880625">
        <w:rPr>
          <w:rFonts w:ascii="Times New Roman" w:hAnsi="Times New Roman" w:cs="Times New Roman"/>
          <w:sz w:val="24"/>
          <w:szCs w:val="24"/>
        </w:rPr>
        <w:t xml:space="preserve">— </w:t>
      </w:r>
      <w:r w:rsidR="000737F4" w:rsidRPr="00880625">
        <w:rPr>
          <w:rFonts w:ascii="Times New Roman" w:hAnsi="Times New Roman" w:cs="Times New Roman"/>
          <w:sz w:val="24"/>
          <w:szCs w:val="24"/>
        </w:rPr>
        <w:t xml:space="preserve"> transcend</w:t>
      </w:r>
      <w:r w:rsidR="00EC4C88" w:rsidRPr="00880625">
        <w:rPr>
          <w:rFonts w:ascii="Times New Roman" w:hAnsi="Times New Roman" w:cs="Times New Roman"/>
          <w:sz w:val="24"/>
          <w:szCs w:val="24"/>
        </w:rPr>
        <w:t xml:space="preserve"> </w:t>
      </w:r>
      <w:r w:rsidR="000737F4" w:rsidRPr="00880625">
        <w:rPr>
          <w:rFonts w:ascii="Times New Roman" w:hAnsi="Times New Roman" w:cs="Times New Roman"/>
          <w:sz w:val="24"/>
          <w:szCs w:val="24"/>
        </w:rPr>
        <w:t>the boundaries of the cultural minority group</w:t>
      </w:r>
      <w:r w:rsidR="000A394F" w:rsidRPr="00880625">
        <w:rPr>
          <w:rFonts w:ascii="Times New Roman" w:hAnsi="Times New Roman" w:cs="Times New Roman"/>
          <w:sz w:val="24"/>
          <w:szCs w:val="24"/>
        </w:rPr>
        <w:t>,</w:t>
      </w:r>
      <w:r w:rsidR="00EC4C88" w:rsidRPr="00880625">
        <w:rPr>
          <w:rFonts w:ascii="Times New Roman" w:hAnsi="Times New Roman" w:cs="Times New Roman"/>
          <w:sz w:val="24"/>
          <w:szCs w:val="24"/>
        </w:rPr>
        <w:t xml:space="preserve"> and affect the perceptions prevalent amongst the </w:t>
      </w:r>
      <w:r w:rsidR="000737F4" w:rsidRPr="00880625">
        <w:rPr>
          <w:rFonts w:ascii="Times New Roman" w:hAnsi="Times New Roman" w:cs="Times New Roman"/>
          <w:sz w:val="24"/>
          <w:szCs w:val="24"/>
        </w:rPr>
        <w:lastRenderedPageBreak/>
        <w:t>majority</w:t>
      </w:r>
      <w:r w:rsidR="00B83CFC" w:rsidRPr="00880625">
        <w:rPr>
          <w:rFonts w:ascii="Times New Roman" w:hAnsi="Times New Roman" w:cs="Times New Roman"/>
          <w:sz w:val="24"/>
          <w:szCs w:val="24"/>
        </w:rPr>
        <w:t>.</w:t>
      </w:r>
      <w:r w:rsidR="007B5308" w:rsidRPr="00880625">
        <w:rPr>
          <w:rStyle w:val="a6"/>
          <w:rFonts w:ascii="Times New Roman" w:hAnsi="Times New Roman" w:cs="Times New Roman"/>
          <w:sz w:val="24"/>
          <w:szCs w:val="24"/>
        </w:rPr>
        <w:footnoteReference w:id="69"/>
      </w:r>
      <w:r w:rsidR="000737F4" w:rsidRPr="00880625">
        <w:rPr>
          <w:rFonts w:ascii="Times New Roman" w:hAnsi="Times New Roman" w:cs="Times New Roman"/>
          <w:sz w:val="24"/>
          <w:szCs w:val="24"/>
        </w:rPr>
        <w:t xml:space="preserve"> </w:t>
      </w:r>
      <w:r w:rsidR="00EC4C88" w:rsidRPr="00880625">
        <w:rPr>
          <w:rFonts w:ascii="Times New Roman" w:hAnsi="Times New Roman" w:cs="Times New Roman"/>
          <w:sz w:val="24"/>
          <w:szCs w:val="24"/>
        </w:rPr>
        <w:t>Thus</w:t>
      </w:r>
      <w:r w:rsidR="000737F4" w:rsidRPr="00880625">
        <w:rPr>
          <w:rFonts w:ascii="Times New Roman" w:hAnsi="Times New Roman" w:cs="Times New Roman"/>
          <w:sz w:val="24"/>
          <w:szCs w:val="24"/>
        </w:rPr>
        <w:t xml:space="preserve">, the </w:t>
      </w:r>
      <w:r w:rsidR="00411015" w:rsidRPr="00880625">
        <w:rPr>
          <w:rFonts w:ascii="Times New Roman" w:hAnsi="Times New Roman" w:cs="Times New Roman"/>
          <w:sz w:val="24"/>
          <w:szCs w:val="24"/>
        </w:rPr>
        <w:t xml:space="preserve">pluralistic </w:t>
      </w:r>
      <w:r w:rsidR="000737F4" w:rsidRPr="00880625">
        <w:rPr>
          <w:rFonts w:ascii="Times New Roman" w:hAnsi="Times New Roman" w:cs="Times New Roman"/>
          <w:sz w:val="24"/>
          <w:szCs w:val="24"/>
        </w:rPr>
        <w:t xml:space="preserve">point of view will be sensitive to the fear that </w:t>
      </w:r>
      <w:r w:rsidR="00FB7BD8" w:rsidRPr="00880625">
        <w:rPr>
          <w:rFonts w:ascii="Times New Roman" w:hAnsi="Times New Roman" w:cs="Times New Roman"/>
          <w:sz w:val="24"/>
          <w:szCs w:val="24"/>
        </w:rPr>
        <w:t xml:space="preserve">fault agreements </w:t>
      </w:r>
      <w:r w:rsidR="00F12B54" w:rsidRPr="00880625">
        <w:rPr>
          <w:rFonts w:ascii="Times New Roman" w:hAnsi="Times New Roman" w:cs="Times New Roman"/>
          <w:sz w:val="24"/>
          <w:szCs w:val="24"/>
        </w:rPr>
        <w:t xml:space="preserve">might </w:t>
      </w:r>
      <w:r w:rsidR="000737F4" w:rsidRPr="00880625">
        <w:rPr>
          <w:rFonts w:ascii="Times New Roman" w:hAnsi="Times New Roman" w:cs="Times New Roman"/>
          <w:sz w:val="24"/>
          <w:szCs w:val="24"/>
        </w:rPr>
        <w:t xml:space="preserve">spread uncontrollably and </w:t>
      </w:r>
      <w:r w:rsidR="000A394F" w:rsidRPr="00880625">
        <w:rPr>
          <w:rFonts w:ascii="Times New Roman" w:hAnsi="Times New Roman" w:cs="Times New Roman"/>
          <w:sz w:val="24"/>
          <w:szCs w:val="24"/>
        </w:rPr>
        <w:t xml:space="preserve">adversely affect </w:t>
      </w:r>
      <w:r w:rsidR="000737F4" w:rsidRPr="00880625">
        <w:rPr>
          <w:rFonts w:ascii="Times New Roman" w:hAnsi="Times New Roman" w:cs="Times New Roman"/>
          <w:sz w:val="24"/>
          <w:szCs w:val="24"/>
        </w:rPr>
        <w:t>diversity or social relations</w:t>
      </w:r>
      <w:r w:rsidR="00B83CFC" w:rsidRPr="00880625">
        <w:rPr>
          <w:rFonts w:ascii="Times New Roman" w:hAnsi="Times New Roman" w:cs="Times New Roman"/>
          <w:sz w:val="24"/>
          <w:szCs w:val="24"/>
        </w:rPr>
        <w:t>.</w:t>
      </w:r>
      <w:r w:rsidR="007B5308" w:rsidRPr="00880625">
        <w:rPr>
          <w:rStyle w:val="a6"/>
          <w:rFonts w:ascii="Times New Roman" w:hAnsi="Times New Roman" w:cs="Times New Roman"/>
          <w:sz w:val="24"/>
          <w:szCs w:val="24"/>
        </w:rPr>
        <w:footnoteReference w:id="70"/>
      </w:r>
      <w:r w:rsidR="000737F4" w:rsidRPr="00880625">
        <w:rPr>
          <w:rFonts w:ascii="Times New Roman" w:hAnsi="Times New Roman" w:cs="Times New Roman"/>
          <w:sz w:val="24"/>
          <w:szCs w:val="24"/>
        </w:rPr>
        <w:t xml:space="preserve"> </w:t>
      </w:r>
    </w:p>
    <w:p w14:paraId="505B95A3" w14:textId="69B53B76" w:rsidR="0098685D" w:rsidRPr="00880625" w:rsidRDefault="00866257" w:rsidP="006A6F79">
      <w:pPr>
        <w:jc w:val="both"/>
        <w:rPr>
          <w:rFonts w:ascii="Times New Roman" w:hAnsi="Times New Roman" w:cs="Times New Roman"/>
          <w:sz w:val="24"/>
          <w:szCs w:val="24"/>
        </w:rPr>
      </w:pPr>
      <w:r w:rsidRPr="00880625">
        <w:rPr>
          <w:rFonts w:ascii="Times New Roman" w:hAnsi="Times New Roman" w:cs="Times New Roman"/>
          <w:sz w:val="24"/>
          <w:szCs w:val="24"/>
        </w:rPr>
        <w:t xml:space="preserve">Even views that support the complete eradication of fault agreements on </w:t>
      </w:r>
      <w:r w:rsidR="00E87909" w:rsidRPr="00880625">
        <w:rPr>
          <w:rFonts w:ascii="Times New Roman" w:hAnsi="Times New Roman" w:cs="Times New Roman"/>
          <w:sz w:val="24"/>
          <w:szCs w:val="24"/>
        </w:rPr>
        <w:t xml:space="preserve">an </w:t>
      </w:r>
      <w:r w:rsidRPr="00880625">
        <w:rPr>
          <w:rFonts w:ascii="Times New Roman" w:hAnsi="Times New Roman" w:cs="Times New Roman"/>
          <w:sz w:val="24"/>
          <w:szCs w:val="24"/>
        </w:rPr>
        <w:t xml:space="preserve">ideological basis </w:t>
      </w:r>
      <w:r w:rsidR="004B2B07" w:rsidRPr="00880625">
        <w:rPr>
          <w:rFonts w:ascii="Times New Roman" w:hAnsi="Times New Roman" w:cs="Times New Roman"/>
          <w:sz w:val="24"/>
          <w:szCs w:val="24"/>
        </w:rPr>
        <w:t>might tolerate</w:t>
      </w:r>
      <w:r w:rsidRPr="00880625">
        <w:rPr>
          <w:rFonts w:ascii="Times New Roman" w:hAnsi="Times New Roman" w:cs="Times New Roman"/>
          <w:sz w:val="24"/>
          <w:szCs w:val="24"/>
        </w:rPr>
        <w:t xml:space="preserve"> a small amount of deviation from what is perceived as the desired situation, especially when this deviation rests on the position of a </w:t>
      </w:r>
      <w:r w:rsidR="00297ED2" w:rsidRPr="00880625">
        <w:rPr>
          <w:rFonts w:ascii="Times New Roman" w:hAnsi="Times New Roman" w:cs="Times New Roman"/>
          <w:sz w:val="24"/>
          <w:szCs w:val="24"/>
        </w:rPr>
        <w:t xml:space="preserve">determined </w:t>
      </w:r>
      <w:r w:rsidRPr="00880625">
        <w:rPr>
          <w:rFonts w:ascii="Times New Roman" w:hAnsi="Times New Roman" w:cs="Times New Roman"/>
          <w:sz w:val="24"/>
          <w:szCs w:val="24"/>
        </w:rPr>
        <w:t>small group</w:t>
      </w:r>
      <w:r w:rsidR="005C68E3" w:rsidRPr="00880625">
        <w:rPr>
          <w:rFonts w:ascii="Times New Roman" w:hAnsi="Times New Roman" w:cs="Times New Roman"/>
          <w:sz w:val="24"/>
          <w:szCs w:val="24"/>
        </w:rPr>
        <w:t xml:space="preserve"> that might cause a confrontation if forced to abide by </w:t>
      </w:r>
      <w:r w:rsidRPr="00880625">
        <w:rPr>
          <w:rFonts w:ascii="Times New Roman" w:hAnsi="Times New Roman" w:cs="Times New Roman"/>
          <w:sz w:val="24"/>
          <w:szCs w:val="24"/>
        </w:rPr>
        <w:t>the majority’s position. This last argument might persuade those who hold pragmatic or institutional views</w:t>
      </w:r>
      <w:r w:rsidR="004B2B07" w:rsidRPr="00880625">
        <w:rPr>
          <w:rFonts w:ascii="Times New Roman" w:hAnsi="Times New Roman" w:cs="Times New Roman"/>
          <w:sz w:val="24"/>
          <w:szCs w:val="24"/>
        </w:rPr>
        <w:t xml:space="preserve"> too</w:t>
      </w:r>
      <w:r w:rsidRPr="00880625">
        <w:rPr>
          <w:rFonts w:ascii="Times New Roman" w:hAnsi="Times New Roman" w:cs="Times New Roman"/>
          <w:sz w:val="24"/>
          <w:szCs w:val="24"/>
        </w:rPr>
        <w:t xml:space="preserve">. </w:t>
      </w:r>
      <w:r w:rsidR="000549D7" w:rsidRPr="00880625">
        <w:rPr>
          <w:rFonts w:ascii="Times New Roman" w:hAnsi="Times New Roman" w:cs="Times New Roman"/>
          <w:sz w:val="24"/>
          <w:szCs w:val="24"/>
        </w:rPr>
        <w:t xml:space="preserve">To conclude, then, </w:t>
      </w:r>
      <w:r w:rsidR="00A237E5" w:rsidRPr="00880625">
        <w:rPr>
          <w:rFonts w:ascii="Times New Roman" w:hAnsi="Times New Roman" w:cs="Times New Roman"/>
          <w:sz w:val="24"/>
          <w:szCs w:val="24"/>
        </w:rPr>
        <w:t>in formulating the overall liberal position on fault agreements</w:t>
      </w:r>
      <w:r w:rsidR="001D09A0" w:rsidRPr="00880625">
        <w:rPr>
          <w:rFonts w:ascii="Times New Roman" w:hAnsi="Times New Roman" w:cs="Times New Roman"/>
          <w:sz w:val="24"/>
          <w:szCs w:val="24"/>
        </w:rPr>
        <w:t>,</w:t>
      </w:r>
      <w:r w:rsidR="00A237E5" w:rsidRPr="00880625">
        <w:rPr>
          <w:rFonts w:ascii="Times New Roman" w:hAnsi="Times New Roman" w:cs="Times New Roman"/>
          <w:sz w:val="24"/>
          <w:szCs w:val="24"/>
        </w:rPr>
        <w:t xml:space="preserve"> there is a place for considering a mechanism based on limiting the scope and scale of such phenomena.</w:t>
      </w:r>
    </w:p>
    <w:p w14:paraId="28F65F95" w14:textId="17DC2E87" w:rsidR="000737F4" w:rsidRPr="00880625" w:rsidRDefault="000737F4" w:rsidP="006A6F79">
      <w:pPr>
        <w:jc w:val="both"/>
        <w:rPr>
          <w:rFonts w:ascii="Times New Roman" w:hAnsi="Times New Roman" w:cs="Times New Roman"/>
          <w:sz w:val="24"/>
          <w:szCs w:val="24"/>
        </w:rPr>
      </w:pPr>
      <w:r w:rsidRPr="00880625">
        <w:rPr>
          <w:rFonts w:ascii="Times New Roman" w:hAnsi="Times New Roman" w:cs="Times New Roman"/>
          <w:sz w:val="24"/>
          <w:szCs w:val="24"/>
        </w:rPr>
        <w:t>How can</w:t>
      </w:r>
      <w:r w:rsidR="00B83CFC" w:rsidRPr="00880625">
        <w:rPr>
          <w:rFonts w:ascii="Times New Roman" w:hAnsi="Times New Roman" w:cs="Times New Roman"/>
          <w:sz w:val="24"/>
          <w:szCs w:val="24"/>
        </w:rPr>
        <w:t xml:space="preserve"> </w:t>
      </w:r>
      <w:r w:rsidRPr="00880625">
        <w:rPr>
          <w:rFonts w:ascii="Times New Roman" w:hAnsi="Times New Roman" w:cs="Times New Roman"/>
          <w:sz w:val="24"/>
          <w:szCs w:val="24"/>
        </w:rPr>
        <w:t>scope-based restrictions be implemented</w:t>
      </w:r>
      <w:r w:rsidR="00B83CFC" w:rsidRPr="00880625">
        <w:rPr>
          <w:rFonts w:ascii="Times New Roman" w:hAnsi="Times New Roman" w:cs="Times New Roman"/>
          <w:sz w:val="24"/>
          <w:szCs w:val="24"/>
        </w:rPr>
        <w:t xml:space="preserve"> in practice</w:t>
      </w:r>
      <w:r w:rsidRPr="00880625">
        <w:rPr>
          <w:rFonts w:ascii="Times New Roman" w:hAnsi="Times New Roman" w:cs="Times New Roman"/>
          <w:sz w:val="24"/>
          <w:szCs w:val="24"/>
        </w:rPr>
        <w:t xml:space="preserve">? Ostensibly, the </w:t>
      </w:r>
      <w:r w:rsidR="00287F0E" w:rsidRPr="00880625">
        <w:rPr>
          <w:rFonts w:ascii="Times New Roman" w:hAnsi="Times New Roman" w:cs="Times New Roman"/>
          <w:sz w:val="24"/>
          <w:szCs w:val="24"/>
        </w:rPr>
        <w:t xml:space="preserve">main </w:t>
      </w:r>
      <w:r w:rsidR="00165E40" w:rsidRPr="00880625">
        <w:rPr>
          <w:rFonts w:ascii="Times New Roman" w:hAnsi="Times New Roman" w:cs="Times New Roman"/>
          <w:sz w:val="24"/>
          <w:szCs w:val="24"/>
        </w:rPr>
        <w:t>route</w:t>
      </w:r>
      <w:r w:rsidR="00287F0E" w:rsidRPr="00880625">
        <w:rPr>
          <w:rFonts w:ascii="Times New Roman" w:hAnsi="Times New Roman" w:cs="Times New Roman"/>
          <w:sz w:val="24"/>
          <w:szCs w:val="24"/>
        </w:rPr>
        <w:t xml:space="preserve"> </w:t>
      </w:r>
      <w:r w:rsidRPr="00880625">
        <w:rPr>
          <w:rFonts w:ascii="Times New Roman" w:hAnsi="Times New Roman" w:cs="Times New Roman"/>
          <w:sz w:val="24"/>
          <w:szCs w:val="24"/>
        </w:rPr>
        <w:t xml:space="preserve">is to </w:t>
      </w:r>
      <w:r w:rsidR="001D09A0" w:rsidRPr="00880625">
        <w:rPr>
          <w:rFonts w:ascii="Times New Roman" w:hAnsi="Times New Roman" w:cs="Times New Roman"/>
          <w:sz w:val="24"/>
          <w:szCs w:val="24"/>
        </w:rPr>
        <w:t xml:space="preserve">take </w:t>
      </w:r>
      <w:r w:rsidRPr="00880625">
        <w:rPr>
          <w:rFonts w:ascii="Times New Roman" w:hAnsi="Times New Roman" w:cs="Times New Roman"/>
          <w:sz w:val="24"/>
          <w:szCs w:val="24"/>
        </w:rPr>
        <w:t xml:space="preserve">the bull by </w:t>
      </w:r>
      <w:r w:rsidR="00287F0E" w:rsidRPr="00880625">
        <w:rPr>
          <w:rFonts w:ascii="Times New Roman" w:hAnsi="Times New Roman" w:cs="Times New Roman"/>
          <w:sz w:val="24"/>
          <w:szCs w:val="24"/>
        </w:rPr>
        <w:t>it</w:t>
      </w:r>
      <w:r w:rsidR="008946C0" w:rsidRPr="00880625">
        <w:rPr>
          <w:rFonts w:ascii="Times New Roman" w:hAnsi="Times New Roman" w:cs="Times New Roman"/>
          <w:sz w:val="24"/>
          <w:szCs w:val="24"/>
        </w:rPr>
        <w:t>s</w:t>
      </w:r>
      <w:r w:rsidR="00287F0E" w:rsidRPr="00880625">
        <w:rPr>
          <w:rFonts w:ascii="Times New Roman" w:hAnsi="Times New Roman" w:cs="Times New Roman"/>
          <w:sz w:val="24"/>
          <w:szCs w:val="24"/>
        </w:rPr>
        <w:t xml:space="preserve"> </w:t>
      </w:r>
      <w:r w:rsidRPr="00880625">
        <w:rPr>
          <w:rFonts w:ascii="Times New Roman" w:hAnsi="Times New Roman" w:cs="Times New Roman"/>
          <w:sz w:val="24"/>
          <w:szCs w:val="24"/>
        </w:rPr>
        <w:t>horns</w:t>
      </w:r>
      <w:r w:rsidR="00287F0E" w:rsidRPr="00880625">
        <w:rPr>
          <w:rFonts w:ascii="Times New Roman" w:hAnsi="Times New Roman" w:cs="Times New Roman"/>
          <w:sz w:val="24"/>
          <w:szCs w:val="24"/>
        </w:rPr>
        <w:t>,</w:t>
      </w:r>
      <w:r w:rsidRPr="00880625">
        <w:rPr>
          <w:rFonts w:ascii="Times New Roman" w:hAnsi="Times New Roman" w:cs="Times New Roman"/>
          <w:sz w:val="24"/>
          <w:szCs w:val="24"/>
        </w:rPr>
        <w:t xml:space="preserve"> and </w:t>
      </w:r>
      <w:r w:rsidR="00287F0E" w:rsidRPr="00880625">
        <w:rPr>
          <w:rFonts w:ascii="Times New Roman" w:hAnsi="Times New Roman" w:cs="Times New Roman"/>
          <w:sz w:val="24"/>
          <w:szCs w:val="24"/>
        </w:rPr>
        <w:t xml:space="preserve">prescribe </w:t>
      </w:r>
      <w:r w:rsidRPr="00880625">
        <w:rPr>
          <w:rFonts w:ascii="Times New Roman" w:hAnsi="Times New Roman" w:cs="Times New Roman"/>
          <w:sz w:val="24"/>
          <w:szCs w:val="24"/>
        </w:rPr>
        <w:t xml:space="preserve">a quantitative quota that will limit the </w:t>
      </w:r>
      <w:r w:rsidR="00287F0E" w:rsidRPr="00880625">
        <w:rPr>
          <w:rFonts w:ascii="Times New Roman" w:hAnsi="Times New Roman" w:cs="Times New Roman"/>
          <w:sz w:val="24"/>
          <w:szCs w:val="24"/>
        </w:rPr>
        <w:t xml:space="preserve">prevalence </w:t>
      </w:r>
      <w:r w:rsidRPr="00880625">
        <w:rPr>
          <w:rFonts w:ascii="Times New Roman" w:hAnsi="Times New Roman" w:cs="Times New Roman"/>
          <w:sz w:val="24"/>
          <w:szCs w:val="24"/>
        </w:rPr>
        <w:t xml:space="preserve">of such agreements. But </w:t>
      </w:r>
      <w:r w:rsidR="00287F0E" w:rsidRPr="00880625">
        <w:rPr>
          <w:rFonts w:ascii="Times New Roman" w:hAnsi="Times New Roman" w:cs="Times New Roman"/>
          <w:sz w:val="24"/>
          <w:szCs w:val="24"/>
        </w:rPr>
        <w:t xml:space="preserve">aside from </w:t>
      </w:r>
      <w:r w:rsidRPr="00880625">
        <w:rPr>
          <w:rFonts w:ascii="Times New Roman" w:hAnsi="Times New Roman" w:cs="Times New Roman"/>
          <w:sz w:val="24"/>
          <w:szCs w:val="24"/>
        </w:rPr>
        <w:t>the challenge of fair</w:t>
      </w:r>
      <w:r w:rsidR="0001289C" w:rsidRPr="00880625">
        <w:rPr>
          <w:rFonts w:ascii="Times New Roman" w:hAnsi="Times New Roman" w:cs="Times New Roman"/>
          <w:sz w:val="24"/>
          <w:szCs w:val="24"/>
        </w:rPr>
        <w:t>ly distributing</w:t>
      </w:r>
      <w:r w:rsidRPr="00880625">
        <w:rPr>
          <w:rFonts w:ascii="Times New Roman" w:hAnsi="Times New Roman" w:cs="Times New Roman"/>
          <w:sz w:val="24"/>
          <w:szCs w:val="24"/>
        </w:rPr>
        <w:t xml:space="preserve"> such a quota</w:t>
      </w:r>
      <w:r w:rsidR="000A394F" w:rsidRPr="00880625">
        <w:rPr>
          <w:rFonts w:ascii="Times New Roman" w:hAnsi="Times New Roman" w:cs="Times New Roman"/>
          <w:sz w:val="24"/>
          <w:szCs w:val="24"/>
        </w:rPr>
        <w:t>,</w:t>
      </w:r>
      <w:r w:rsidRPr="00880625">
        <w:rPr>
          <w:rFonts w:ascii="Times New Roman" w:hAnsi="Times New Roman" w:cs="Times New Roman"/>
          <w:sz w:val="24"/>
          <w:szCs w:val="24"/>
        </w:rPr>
        <w:t xml:space="preserve"> the </w:t>
      </w:r>
      <w:r w:rsidR="0001289C" w:rsidRPr="00880625">
        <w:rPr>
          <w:rFonts w:ascii="Times New Roman" w:hAnsi="Times New Roman" w:cs="Times New Roman"/>
          <w:sz w:val="24"/>
          <w:szCs w:val="24"/>
        </w:rPr>
        <w:t xml:space="preserve">quota </w:t>
      </w:r>
      <w:r w:rsidRPr="00880625">
        <w:rPr>
          <w:rFonts w:ascii="Times New Roman" w:hAnsi="Times New Roman" w:cs="Times New Roman"/>
          <w:sz w:val="24"/>
          <w:szCs w:val="24"/>
        </w:rPr>
        <w:t xml:space="preserve">solution is inadequate in </w:t>
      </w:r>
      <w:r w:rsidR="00287F0E" w:rsidRPr="00880625">
        <w:rPr>
          <w:rFonts w:ascii="Times New Roman" w:hAnsi="Times New Roman" w:cs="Times New Roman"/>
          <w:sz w:val="24"/>
          <w:szCs w:val="24"/>
        </w:rPr>
        <w:t xml:space="preserve">certain central </w:t>
      </w:r>
      <w:r w:rsidRPr="00880625">
        <w:rPr>
          <w:rFonts w:ascii="Times New Roman" w:hAnsi="Times New Roman" w:cs="Times New Roman"/>
          <w:sz w:val="24"/>
          <w:szCs w:val="24"/>
        </w:rPr>
        <w:t xml:space="preserve">respects. First, it does not filter those </w:t>
      </w:r>
      <w:r w:rsidR="000A394F" w:rsidRPr="00880625">
        <w:rPr>
          <w:rFonts w:ascii="Times New Roman" w:hAnsi="Times New Roman" w:cs="Times New Roman"/>
          <w:sz w:val="24"/>
          <w:szCs w:val="24"/>
        </w:rPr>
        <w:t xml:space="preserve">resorting to </w:t>
      </w:r>
      <w:r w:rsidRPr="00880625">
        <w:rPr>
          <w:rFonts w:ascii="Times New Roman" w:hAnsi="Times New Roman" w:cs="Times New Roman"/>
          <w:sz w:val="24"/>
          <w:szCs w:val="24"/>
        </w:rPr>
        <w:t xml:space="preserve">such agreements based on the intensity of their preference, and therefore may </w:t>
      </w:r>
      <w:r w:rsidR="00287F0E" w:rsidRPr="00880625">
        <w:rPr>
          <w:rFonts w:ascii="Times New Roman" w:hAnsi="Times New Roman" w:cs="Times New Roman"/>
          <w:sz w:val="24"/>
          <w:szCs w:val="24"/>
        </w:rPr>
        <w:t xml:space="preserve">not solve </w:t>
      </w:r>
      <w:r w:rsidRPr="00880625">
        <w:rPr>
          <w:rFonts w:ascii="Times New Roman" w:hAnsi="Times New Roman" w:cs="Times New Roman"/>
          <w:sz w:val="24"/>
          <w:szCs w:val="24"/>
        </w:rPr>
        <w:t xml:space="preserve">the conflict with particularly </w:t>
      </w:r>
      <w:r w:rsidR="00B83CFC" w:rsidRPr="00880625">
        <w:rPr>
          <w:rFonts w:ascii="Times New Roman" w:hAnsi="Times New Roman" w:cs="Times New Roman"/>
          <w:sz w:val="24"/>
          <w:szCs w:val="24"/>
        </w:rPr>
        <w:t>insistent</w:t>
      </w:r>
      <w:r w:rsidRPr="00880625">
        <w:rPr>
          <w:rFonts w:ascii="Times New Roman" w:hAnsi="Times New Roman" w:cs="Times New Roman"/>
          <w:sz w:val="24"/>
          <w:szCs w:val="24"/>
        </w:rPr>
        <w:t xml:space="preserve"> groups. Second, such a mechanism does not suppress demand. In fact, it may lead to the opposite result</w:t>
      </w:r>
      <w:r w:rsidR="00287F0E" w:rsidRPr="00880625">
        <w:rPr>
          <w:rFonts w:ascii="Times New Roman" w:hAnsi="Times New Roman" w:cs="Times New Roman"/>
          <w:sz w:val="24"/>
          <w:szCs w:val="24"/>
        </w:rPr>
        <w:t>,</w:t>
      </w:r>
      <w:r w:rsidRPr="00880625">
        <w:rPr>
          <w:rFonts w:ascii="Times New Roman" w:hAnsi="Times New Roman" w:cs="Times New Roman"/>
          <w:sz w:val="24"/>
          <w:szCs w:val="24"/>
        </w:rPr>
        <w:t xml:space="preserve"> whereby such agreements will be considered a coveted </w:t>
      </w:r>
      <w:r w:rsidR="002C656F" w:rsidRPr="00880625">
        <w:rPr>
          <w:rFonts w:ascii="Times New Roman" w:hAnsi="Times New Roman" w:cs="Times New Roman"/>
          <w:sz w:val="24"/>
          <w:szCs w:val="24"/>
        </w:rPr>
        <w:t>arrangement</w:t>
      </w:r>
      <w:r w:rsidRPr="00880625">
        <w:rPr>
          <w:rFonts w:ascii="Times New Roman" w:hAnsi="Times New Roman" w:cs="Times New Roman"/>
          <w:sz w:val="24"/>
          <w:szCs w:val="24"/>
        </w:rPr>
        <w:t xml:space="preserve">, and thus act against the expressive </w:t>
      </w:r>
      <w:r w:rsidR="00212523" w:rsidRPr="00880625">
        <w:rPr>
          <w:rFonts w:ascii="Times New Roman" w:hAnsi="Times New Roman" w:cs="Times New Roman"/>
          <w:sz w:val="24"/>
          <w:szCs w:val="24"/>
        </w:rPr>
        <w:t>concern</w:t>
      </w:r>
      <w:r w:rsidRPr="00880625">
        <w:rPr>
          <w:rFonts w:ascii="Times New Roman" w:hAnsi="Times New Roman" w:cs="Times New Roman"/>
          <w:sz w:val="24"/>
          <w:szCs w:val="24"/>
        </w:rPr>
        <w:t xml:space="preserve"> described above. Finally, it is </w:t>
      </w:r>
      <w:r w:rsidR="00212523" w:rsidRPr="00880625">
        <w:rPr>
          <w:rFonts w:ascii="Times New Roman" w:hAnsi="Times New Roman" w:cs="Times New Roman"/>
          <w:sz w:val="24"/>
          <w:szCs w:val="24"/>
        </w:rPr>
        <w:t>incompatible with</w:t>
      </w:r>
      <w:r w:rsidR="00287F0E" w:rsidRPr="00880625">
        <w:rPr>
          <w:rFonts w:ascii="Times New Roman" w:hAnsi="Times New Roman" w:cs="Times New Roman"/>
          <w:sz w:val="24"/>
          <w:szCs w:val="24"/>
        </w:rPr>
        <w:t xml:space="preserve"> </w:t>
      </w:r>
      <w:r w:rsidRPr="00880625">
        <w:rPr>
          <w:rFonts w:ascii="Times New Roman" w:hAnsi="Times New Roman" w:cs="Times New Roman"/>
          <w:sz w:val="24"/>
          <w:szCs w:val="24"/>
        </w:rPr>
        <w:t xml:space="preserve">multicultural motivations, which seek to link the </w:t>
      </w:r>
      <w:r w:rsidR="00212523" w:rsidRPr="00880625">
        <w:rPr>
          <w:rFonts w:ascii="Times New Roman" w:hAnsi="Times New Roman" w:cs="Times New Roman"/>
          <w:sz w:val="24"/>
          <w:szCs w:val="24"/>
        </w:rPr>
        <w:t>prevalence</w:t>
      </w:r>
      <w:r w:rsidRPr="00880625">
        <w:rPr>
          <w:rFonts w:ascii="Times New Roman" w:hAnsi="Times New Roman" w:cs="Times New Roman"/>
          <w:sz w:val="24"/>
          <w:szCs w:val="24"/>
        </w:rPr>
        <w:t xml:space="preserve"> of </w:t>
      </w:r>
      <w:r w:rsidR="00287F0E" w:rsidRPr="00880625">
        <w:rPr>
          <w:rFonts w:ascii="Times New Roman" w:hAnsi="Times New Roman" w:cs="Times New Roman"/>
          <w:sz w:val="24"/>
          <w:szCs w:val="24"/>
        </w:rPr>
        <w:t xml:space="preserve">the </w:t>
      </w:r>
      <w:r w:rsidRPr="00880625">
        <w:rPr>
          <w:rFonts w:ascii="Times New Roman" w:hAnsi="Times New Roman" w:cs="Times New Roman"/>
          <w:sz w:val="24"/>
          <w:szCs w:val="24"/>
        </w:rPr>
        <w:t xml:space="preserve">agreements to </w:t>
      </w:r>
      <w:r w:rsidR="00212523" w:rsidRPr="00880625">
        <w:rPr>
          <w:rFonts w:ascii="Times New Roman" w:hAnsi="Times New Roman" w:cs="Times New Roman"/>
          <w:sz w:val="24"/>
          <w:szCs w:val="24"/>
        </w:rPr>
        <w:t>the relevant</w:t>
      </w:r>
      <w:r w:rsidRPr="00880625">
        <w:rPr>
          <w:rFonts w:ascii="Times New Roman" w:hAnsi="Times New Roman" w:cs="Times New Roman"/>
          <w:sz w:val="24"/>
          <w:szCs w:val="24"/>
        </w:rPr>
        <w:t xml:space="preserve"> socio-cultural circles. In the latter respect, </w:t>
      </w:r>
      <w:r w:rsidR="0001289C" w:rsidRPr="00880625">
        <w:rPr>
          <w:rFonts w:ascii="Times New Roman" w:hAnsi="Times New Roman" w:cs="Times New Roman"/>
          <w:sz w:val="24"/>
          <w:szCs w:val="24"/>
        </w:rPr>
        <w:t>a</w:t>
      </w:r>
      <w:r w:rsidRPr="00880625">
        <w:rPr>
          <w:rFonts w:ascii="Times New Roman" w:hAnsi="Times New Roman" w:cs="Times New Roman"/>
          <w:sz w:val="24"/>
          <w:szCs w:val="24"/>
        </w:rPr>
        <w:t xml:space="preserve"> </w:t>
      </w:r>
      <w:r w:rsidR="0001289C" w:rsidRPr="00880625">
        <w:rPr>
          <w:rFonts w:ascii="Times New Roman" w:hAnsi="Times New Roman" w:cs="Times New Roman"/>
          <w:sz w:val="24"/>
          <w:szCs w:val="24"/>
        </w:rPr>
        <w:t>desirable</w:t>
      </w:r>
      <w:r w:rsidRPr="00880625">
        <w:rPr>
          <w:rFonts w:ascii="Times New Roman" w:hAnsi="Times New Roman" w:cs="Times New Roman"/>
          <w:sz w:val="24"/>
          <w:szCs w:val="24"/>
        </w:rPr>
        <w:t xml:space="preserve"> mechanism </w:t>
      </w:r>
      <w:r w:rsidR="001D09A0" w:rsidRPr="00880625">
        <w:rPr>
          <w:rFonts w:ascii="Times New Roman" w:hAnsi="Times New Roman" w:cs="Times New Roman"/>
          <w:sz w:val="24"/>
          <w:szCs w:val="24"/>
        </w:rPr>
        <w:t xml:space="preserve">would </w:t>
      </w:r>
      <w:r w:rsidRPr="00880625">
        <w:rPr>
          <w:rFonts w:ascii="Times New Roman" w:hAnsi="Times New Roman" w:cs="Times New Roman"/>
          <w:sz w:val="24"/>
          <w:szCs w:val="24"/>
        </w:rPr>
        <w:t xml:space="preserve">allow </w:t>
      </w:r>
      <w:r w:rsidR="0001289C" w:rsidRPr="00880625">
        <w:rPr>
          <w:rFonts w:ascii="Times New Roman" w:hAnsi="Times New Roman" w:cs="Times New Roman"/>
          <w:sz w:val="24"/>
          <w:szCs w:val="24"/>
        </w:rPr>
        <w:t xml:space="preserve">for the </w:t>
      </w:r>
      <w:r w:rsidRPr="00880625">
        <w:rPr>
          <w:rFonts w:ascii="Times New Roman" w:hAnsi="Times New Roman" w:cs="Times New Roman"/>
          <w:sz w:val="24"/>
          <w:szCs w:val="24"/>
        </w:rPr>
        <w:t xml:space="preserve">use of </w:t>
      </w:r>
      <w:r w:rsidR="00287F0E" w:rsidRPr="00880625">
        <w:rPr>
          <w:rFonts w:ascii="Times New Roman" w:hAnsi="Times New Roman" w:cs="Times New Roman"/>
          <w:sz w:val="24"/>
          <w:szCs w:val="24"/>
        </w:rPr>
        <w:t xml:space="preserve">such </w:t>
      </w:r>
      <w:r w:rsidRPr="00880625">
        <w:rPr>
          <w:rFonts w:ascii="Times New Roman" w:hAnsi="Times New Roman" w:cs="Times New Roman"/>
          <w:sz w:val="24"/>
          <w:szCs w:val="24"/>
        </w:rPr>
        <w:t>agreements only within the boundaries of the given minority group, whenever the boundaries of the group can be clearly identified</w:t>
      </w:r>
      <w:r w:rsidR="00B83CFC" w:rsidRPr="00880625">
        <w:rPr>
          <w:rFonts w:ascii="Times New Roman" w:hAnsi="Times New Roman" w:cs="Times New Roman"/>
          <w:sz w:val="24"/>
          <w:szCs w:val="24"/>
        </w:rPr>
        <w:t>.</w:t>
      </w:r>
      <w:r w:rsidR="00150B37" w:rsidRPr="00880625">
        <w:rPr>
          <w:rFonts w:ascii="Times New Roman" w:hAnsi="Times New Roman" w:cs="Times New Roman"/>
          <w:sz w:val="24"/>
          <w:szCs w:val="24"/>
        </w:rPr>
        <w:t xml:space="preserve"> For these reasons, instead of a quota</w:t>
      </w:r>
      <w:r w:rsidR="0053085B" w:rsidRPr="00880625">
        <w:rPr>
          <w:rFonts w:ascii="Times New Roman" w:hAnsi="Times New Roman" w:cs="Times New Roman"/>
          <w:sz w:val="24"/>
          <w:szCs w:val="24"/>
        </w:rPr>
        <w:t>, the law</w:t>
      </w:r>
      <w:r w:rsidR="00150B37" w:rsidRPr="00880625">
        <w:rPr>
          <w:rFonts w:ascii="Times New Roman" w:hAnsi="Times New Roman" w:cs="Times New Roman"/>
          <w:sz w:val="24"/>
          <w:szCs w:val="24"/>
        </w:rPr>
        <w:t xml:space="preserve"> </w:t>
      </w:r>
      <w:r w:rsidR="0053085B" w:rsidRPr="00880625">
        <w:rPr>
          <w:rFonts w:ascii="Times New Roman" w:hAnsi="Times New Roman" w:cs="Times New Roman"/>
          <w:sz w:val="24"/>
          <w:szCs w:val="24"/>
        </w:rPr>
        <w:t>can</w:t>
      </w:r>
      <w:r w:rsidR="00150B37" w:rsidRPr="00880625">
        <w:rPr>
          <w:rFonts w:ascii="Times New Roman" w:hAnsi="Times New Roman" w:cs="Times New Roman"/>
          <w:sz w:val="24"/>
          <w:szCs w:val="24"/>
        </w:rPr>
        <w:t xml:space="preserve"> reduce the demand for such agreements </w:t>
      </w:r>
      <w:r w:rsidR="009947D7" w:rsidRPr="00880625">
        <w:rPr>
          <w:rFonts w:ascii="Times New Roman" w:hAnsi="Times New Roman" w:cs="Times New Roman"/>
          <w:sz w:val="24"/>
          <w:szCs w:val="24"/>
        </w:rPr>
        <w:t xml:space="preserve">by </w:t>
      </w:r>
      <w:r w:rsidRPr="00880625">
        <w:rPr>
          <w:rFonts w:ascii="Times New Roman" w:hAnsi="Times New Roman" w:cs="Times New Roman"/>
          <w:sz w:val="24"/>
          <w:szCs w:val="24"/>
        </w:rPr>
        <w:t xml:space="preserve">placing obstacles </w:t>
      </w:r>
      <w:r w:rsidR="00B83CFC" w:rsidRPr="00880625">
        <w:rPr>
          <w:rFonts w:ascii="Times New Roman" w:hAnsi="Times New Roman" w:cs="Times New Roman"/>
          <w:sz w:val="24"/>
          <w:szCs w:val="24"/>
        </w:rPr>
        <w:t>before</w:t>
      </w:r>
      <w:r w:rsidRPr="00880625">
        <w:rPr>
          <w:rFonts w:ascii="Times New Roman" w:hAnsi="Times New Roman" w:cs="Times New Roman"/>
          <w:sz w:val="24"/>
          <w:szCs w:val="24"/>
        </w:rPr>
        <w:t xml:space="preserve"> those who </w:t>
      </w:r>
      <w:r w:rsidR="001F0512" w:rsidRPr="00880625">
        <w:rPr>
          <w:rFonts w:ascii="Times New Roman" w:hAnsi="Times New Roman" w:cs="Times New Roman"/>
          <w:sz w:val="24"/>
          <w:szCs w:val="24"/>
        </w:rPr>
        <w:t xml:space="preserve">want </w:t>
      </w:r>
      <w:r w:rsidR="00150B37" w:rsidRPr="00880625">
        <w:rPr>
          <w:rFonts w:ascii="Times New Roman" w:hAnsi="Times New Roman" w:cs="Times New Roman"/>
          <w:sz w:val="24"/>
          <w:szCs w:val="24"/>
        </w:rPr>
        <w:t>them</w:t>
      </w:r>
      <w:r w:rsidR="0053085B" w:rsidRPr="00880625">
        <w:rPr>
          <w:rFonts w:ascii="Times New Roman" w:hAnsi="Times New Roman" w:cs="Times New Roman"/>
          <w:sz w:val="24"/>
          <w:szCs w:val="24"/>
        </w:rPr>
        <w:t xml:space="preserve">, for instance by imposing costs on the formation of these contracts through the </w:t>
      </w:r>
      <w:r w:rsidRPr="00880625">
        <w:rPr>
          <w:rFonts w:ascii="Times New Roman" w:hAnsi="Times New Roman" w:cs="Times New Roman"/>
          <w:sz w:val="24"/>
          <w:szCs w:val="24"/>
        </w:rPr>
        <w:t xml:space="preserve">procedural and </w:t>
      </w:r>
      <w:r w:rsidR="001F0512" w:rsidRPr="00880625">
        <w:rPr>
          <w:rFonts w:ascii="Times New Roman" w:hAnsi="Times New Roman" w:cs="Times New Roman"/>
          <w:sz w:val="24"/>
          <w:szCs w:val="24"/>
        </w:rPr>
        <w:t>content</w:t>
      </w:r>
      <w:r w:rsidR="0053085B" w:rsidRPr="00880625">
        <w:rPr>
          <w:rFonts w:ascii="Times New Roman" w:hAnsi="Times New Roman" w:cs="Times New Roman"/>
          <w:sz w:val="24"/>
          <w:szCs w:val="24"/>
        </w:rPr>
        <w:t>-based</w:t>
      </w:r>
      <w:r w:rsidRPr="00880625">
        <w:rPr>
          <w:rFonts w:ascii="Times New Roman" w:hAnsi="Times New Roman" w:cs="Times New Roman"/>
          <w:sz w:val="24"/>
          <w:szCs w:val="24"/>
        </w:rPr>
        <w:t xml:space="preserve"> mechanisms mentioned above.</w:t>
      </w:r>
      <w:r w:rsidR="003F73CB" w:rsidRPr="00880625">
        <w:rPr>
          <w:rFonts w:ascii="Times New Roman" w:hAnsi="Times New Roman" w:cs="Times New Roman"/>
          <w:sz w:val="24"/>
          <w:szCs w:val="24"/>
        </w:rPr>
        <w:t xml:space="preserve"> </w:t>
      </w:r>
      <w:r w:rsidR="009947D7" w:rsidRPr="00880625">
        <w:rPr>
          <w:rFonts w:ascii="Times New Roman" w:hAnsi="Times New Roman" w:cs="Times New Roman"/>
          <w:sz w:val="24"/>
          <w:szCs w:val="24"/>
        </w:rPr>
        <w:t xml:space="preserve">If </w:t>
      </w:r>
      <w:r w:rsidR="003F73CB" w:rsidRPr="00880625">
        <w:rPr>
          <w:rFonts w:ascii="Times New Roman" w:hAnsi="Times New Roman" w:cs="Times New Roman"/>
          <w:sz w:val="24"/>
          <w:szCs w:val="24"/>
        </w:rPr>
        <w:t xml:space="preserve">under the given social conditions there is a fear that such agreements will become a widespread norm, </w:t>
      </w:r>
      <w:r w:rsidR="00195DEB" w:rsidRPr="00880625">
        <w:rPr>
          <w:rFonts w:ascii="Times New Roman" w:hAnsi="Times New Roman" w:cs="Times New Roman"/>
          <w:sz w:val="24"/>
          <w:szCs w:val="24"/>
        </w:rPr>
        <w:t xml:space="preserve">these costs might aim at achieving a more stringent result.  </w:t>
      </w:r>
      <w:r w:rsidR="003F73CB" w:rsidRPr="00880625">
        <w:rPr>
          <w:rFonts w:ascii="Times New Roman" w:hAnsi="Times New Roman" w:cs="Times New Roman"/>
          <w:sz w:val="24"/>
          <w:szCs w:val="24"/>
        </w:rPr>
        <w:t xml:space="preserve"> </w:t>
      </w:r>
    </w:p>
    <w:p w14:paraId="0EBDB039" w14:textId="77777777" w:rsidR="000737F4" w:rsidRPr="00880625" w:rsidRDefault="000737F4" w:rsidP="006A6F79">
      <w:pPr>
        <w:pStyle w:val="3"/>
        <w:spacing w:after="0"/>
        <w:rPr>
          <w:rFonts w:ascii="Times New Roman" w:hAnsi="Times New Roman" w:cs="Times New Roman"/>
          <w:sz w:val="24"/>
          <w:szCs w:val="24"/>
          <w:u w:val="single"/>
        </w:rPr>
      </w:pPr>
      <w:r w:rsidRPr="00880625">
        <w:rPr>
          <w:rFonts w:ascii="Times New Roman" w:hAnsi="Times New Roman" w:cs="Times New Roman"/>
          <w:sz w:val="24"/>
          <w:szCs w:val="24"/>
        </w:rPr>
        <w:t>d. Summary</w:t>
      </w:r>
    </w:p>
    <w:p w14:paraId="0B50C2AB" w14:textId="585E6D13" w:rsidR="00870D48" w:rsidRPr="00880625" w:rsidRDefault="000737F4" w:rsidP="006A6F79">
      <w:pPr>
        <w:jc w:val="both"/>
        <w:rPr>
          <w:rFonts w:ascii="Times New Roman" w:hAnsi="Times New Roman" w:cs="Times New Roman"/>
          <w:sz w:val="24"/>
          <w:szCs w:val="24"/>
          <w:rtl/>
        </w:rPr>
      </w:pPr>
      <w:r w:rsidRPr="00880625">
        <w:rPr>
          <w:rFonts w:ascii="Times New Roman" w:hAnsi="Times New Roman" w:cs="Times New Roman"/>
          <w:sz w:val="24"/>
          <w:szCs w:val="24"/>
        </w:rPr>
        <w:t xml:space="preserve">In this </w:t>
      </w:r>
      <w:r w:rsidR="00E16D3C" w:rsidRPr="00880625">
        <w:rPr>
          <w:rFonts w:ascii="Times New Roman" w:hAnsi="Times New Roman" w:cs="Times New Roman"/>
          <w:sz w:val="24"/>
          <w:szCs w:val="24"/>
        </w:rPr>
        <w:t>section</w:t>
      </w:r>
      <w:r w:rsidR="001F0512" w:rsidRPr="00880625">
        <w:rPr>
          <w:rFonts w:ascii="Times New Roman" w:hAnsi="Times New Roman" w:cs="Times New Roman"/>
          <w:sz w:val="24"/>
          <w:szCs w:val="24"/>
        </w:rPr>
        <w:t>,</w:t>
      </w:r>
      <w:r w:rsidRPr="00880625">
        <w:rPr>
          <w:rFonts w:ascii="Times New Roman" w:hAnsi="Times New Roman" w:cs="Times New Roman"/>
          <w:sz w:val="24"/>
          <w:szCs w:val="24"/>
        </w:rPr>
        <w:t xml:space="preserve"> we have </w:t>
      </w:r>
      <w:r w:rsidR="00065ADD" w:rsidRPr="00880625">
        <w:rPr>
          <w:rFonts w:ascii="Times New Roman" w:hAnsi="Times New Roman" w:cs="Times New Roman"/>
          <w:sz w:val="24"/>
          <w:szCs w:val="24"/>
        </w:rPr>
        <w:t xml:space="preserve">considered various mechanisms that can be widely supported by </w:t>
      </w:r>
      <w:r w:rsidR="0004736C" w:rsidRPr="00880625">
        <w:rPr>
          <w:rFonts w:ascii="Times New Roman" w:hAnsi="Times New Roman" w:cs="Times New Roman"/>
          <w:sz w:val="24"/>
          <w:szCs w:val="24"/>
        </w:rPr>
        <w:t xml:space="preserve">some </w:t>
      </w:r>
      <w:r w:rsidR="00065ADD" w:rsidRPr="00880625">
        <w:rPr>
          <w:rFonts w:ascii="Times New Roman" w:hAnsi="Times New Roman" w:cs="Times New Roman"/>
          <w:sz w:val="24"/>
          <w:szCs w:val="24"/>
        </w:rPr>
        <w:t>of the typical liberal positions reviewed, despite their different starting positions, whether by circumventing their concerns, or by alleviating them.</w:t>
      </w:r>
      <w:r w:rsidR="005E64D3" w:rsidRPr="00880625">
        <w:rPr>
          <w:rFonts w:ascii="Times New Roman" w:hAnsi="Times New Roman" w:cs="Times New Roman"/>
          <w:sz w:val="24"/>
          <w:szCs w:val="24"/>
        </w:rPr>
        <w:t xml:space="preserve"> </w:t>
      </w:r>
      <w:r w:rsidRPr="00880625">
        <w:rPr>
          <w:rFonts w:ascii="Times New Roman" w:hAnsi="Times New Roman" w:cs="Times New Roman"/>
          <w:sz w:val="24"/>
          <w:szCs w:val="24"/>
        </w:rPr>
        <w:t xml:space="preserve">Establishing </w:t>
      </w:r>
      <w:r w:rsidR="005E64D3" w:rsidRPr="00880625">
        <w:rPr>
          <w:rFonts w:ascii="Times New Roman" w:hAnsi="Times New Roman" w:cs="Times New Roman"/>
          <w:sz w:val="24"/>
          <w:szCs w:val="24"/>
        </w:rPr>
        <w:t xml:space="preserve">procedural and content-related provisions </w:t>
      </w:r>
      <w:r w:rsidR="002A2DE3" w:rsidRPr="00880625">
        <w:rPr>
          <w:rFonts w:ascii="Times New Roman" w:hAnsi="Times New Roman" w:cs="Times New Roman"/>
          <w:sz w:val="24"/>
          <w:szCs w:val="24"/>
        </w:rPr>
        <w:t>for enter</w:t>
      </w:r>
      <w:r w:rsidR="00165E40" w:rsidRPr="00880625">
        <w:rPr>
          <w:rFonts w:ascii="Times New Roman" w:hAnsi="Times New Roman" w:cs="Times New Roman"/>
          <w:sz w:val="24"/>
          <w:szCs w:val="24"/>
        </w:rPr>
        <w:t>ing</w:t>
      </w:r>
      <w:r w:rsidR="002A2DE3" w:rsidRPr="00880625">
        <w:rPr>
          <w:rFonts w:ascii="Times New Roman" w:hAnsi="Times New Roman" w:cs="Times New Roman"/>
          <w:sz w:val="24"/>
          <w:szCs w:val="24"/>
        </w:rPr>
        <w:t xml:space="preserve"> into</w:t>
      </w:r>
      <w:r w:rsidR="001F0512" w:rsidRPr="00880625">
        <w:rPr>
          <w:rFonts w:ascii="Times New Roman" w:hAnsi="Times New Roman" w:cs="Times New Roman"/>
          <w:sz w:val="24"/>
          <w:szCs w:val="24"/>
        </w:rPr>
        <w:t xml:space="preserve"> </w:t>
      </w:r>
      <w:r w:rsidR="00EA1F6A" w:rsidRPr="00880625">
        <w:rPr>
          <w:rFonts w:ascii="Times New Roman" w:hAnsi="Times New Roman" w:cs="Times New Roman"/>
          <w:sz w:val="24"/>
          <w:szCs w:val="24"/>
        </w:rPr>
        <w:t>fault</w:t>
      </w:r>
      <w:r w:rsidRPr="00880625">
        <w:rPr>
          <w:rFonts w:ascii="Times New Roman" w:hAnsi="Times New Roman" w:cs="Times New Roman"/>
          <w:sz w:val="24"/>
          <w:szCs w:val="24"/>
        </w:rPr>
        <w:t xml:space="preserve"> agreements will create a sticky default</w:t>
      </w:r>
      <w:r w:rsidR="000A394F" w:rsidRPr="00880625">
        <w:rPr>
          <w:rFonts w:ascii="Times New Roman" w:hAnsi="Times New Roman" w:cs="Times New Roman"/>
          <w:sz w:val="24"/>
          <w:szCs w:val="24"/>
        </w:rPr>
        <w:t xml:space="preserve"> </w:t>
      </w:r>
      <w:r w:rsidRPr="00880625">
        <w:rPr>
          <w:rFonts w:ascii="Times New Roman" w:hAnsi="Times New Roman" w:cs="Times New Roman"/>
          <w:sz w:val="24"/>
          <w:szCs w:val="24"/>
        </w:rPr>
        <w:t xml:space="preserve">that reflects public </w:t>
      </w:r>
      <w:r w:rsidR="005E64D3" w:rsidRPr="00880625">
        <w:rPr>
          <w:rFonts w:ascii="Times New Roman" w:hAnsi="Times New Roman" w:cs="Times New Roman"/>
          <w:sz w:val="24"/>
          <w:szCs w:val="24"/>
        </w:rPr>
        <w:t>policy</w:t>
      </w:r>
      <w:r w:rsidRPr="00880625">
        <w:rPr>
          <w:rFonts w:ascii="Times New Roman" w:hAnsi="Times New Roman" w:cs="Times New Roman"/>
          <w:sz w:val="24"/>
          <w:szCs w:val="24"/>
        </w:rPr>
        <w:t xml:space="preserve">, serve as a nudge that will guide citizens towards the </w:t>
      </w:r>
      <w:r w:rsidR="00970B39" w:rsidRPr="00880625">
        <w:rPr>
          <w:rFonts w:ascii="Times New Roman" w:hAnsi="Times New Roman" w:cs="Times New Roman"/>
          <w:sz w:val="24"/>
          <w:szCs w:val="24"/>
        </w:rPr>
        <w:t xml:space="preserve">most </w:t>
      </w:r>
      <w:r w:rsidR="005E64D3" w:rsidRPr="00880625">
        <w:rPr>
          <w:rFonts w:ascii="Times New Roman" w:hAnsi="Times New Roman" w:cs="Times New Roman"/>
          <w:sz w:val="24"/>
          <w:szCs w:val="24"/>
        </w:rPr>
        <w:t>adequate choice</w:t>
      </w:r>
      <w:r w:rsidR="00970B39" w:rsidRPr="00880625">
        <w:rPr>
          <w:rFonts w:ascii="Times New Roman" w:hAnsi="Times New Roman" w:cs="Times New Roman"/>
          <w:sz w:val="24"/>
          <w:szCs w:val="24"/>
        </w:rPr>
        <w:t xml:space="preserve"> for them</w:t>
      </w:r>
      <w:r w:rsidRPr="00880625">
        <w:rPr>
          <w:rFonts w:ascii="Times New Roman" w:hAnsi="Times New Roman" w:cs="Times New Roman"/>
          <w:sz w:val="24"/>
          <w:szCs w:val="24"/>
        </w:rPr>
        <w:t xml:space="preserve">, </w:t>
      </w:r>
      <w:r w:rsidR="002A2DE3" w:rsidRPr="00880625">
        <w:rPr>
          <w:rFonts w:ascii="Times New Roman" w:hAnsi="Times New Roman" w:cs="Times New Roman"/>
          <w:sz w:val="24"/>
          <w:szCs w:val="24"/>
        </w:rPr>
        <w:t>address</w:t>
      </w:r>
      <w:r w:rsidRPr="00880625">
        <w:rPr>
          <w:rFonts w:ascii="Times New Roman" w:hAnsi="Times New Roman" w:cs="Times New Roman"/>
          <w:sz w:val="24"/>
          <w:szCs w:val="24"/>
        </w:rPr>
        <w:t xml:space="preserve"> concerns about freedom of choice and </w:t>
      </w:r>
      <w:r w:rsidR="001F0512" w:rsidRPr="00880625">
        <w:rPr>
          <w:rFonts w:ascii="Times New Roman" w:hAnsi="Times New Roman" w:cs="Times New Roman"/>
          <w:sz w:val="24"/>
          <w:szCs w:val="24"/>
        </w:rPr>
        <w:t xml:space="preserve">the </w:t>
      </w:r>
      <w:r w:rsidR="000A394F" w:rsidRPr="00880625">
        <w:rPr>
          <w:rFonts w:ascii="Times New Roman" w:hAnsi="Times New Roman" w:cs="Times New Roman"/>
          <w:sz w:val="24"/>
          <w:szCs w:val="24"/>
        </w:rPr>
        <w:t xml:space="preserve">agreements’ </w:t>
      </w:r>
      <w:r w:rsidR="001F0512" w:rsidRPr="00880625">
        <w:rPr>
          <w:rFonts w:ascii="Times New Roman" w:hAnsi="Times New Roman" w:cs="Times New Roman"/>
          <w:sz w:val="24"/>
          <w:szCs w:val="24"/>
        </w:rPr>
        <w:t>consequences</w:t>
      </w:r>
      <w:r w:rsidRPr="00880625">
        <w:rPr>
          <w:rFonts w:ascii="Times New Roman" w:hAnsi="Times New Roman" w:cs="Times New Roman"/>
          <w:sz w:val="24"/>
          <w:szCs w:val="24"/>
        </w:rPr>
        <w:t xml:space="preserve">, as well as </w:t>
      </w:r>
      <w:r w:rsidR="00864E6B" w:rsidRPr="00880625">
        <w:rPr>
          <w:rFonts w:ascii="Times New Roman" w:hAnsi="Times New Roman" w:cs="Times New Roman"/>
          <w:sz w:val="24"/>
          <w:szCs w:val="24"/>
        </w:rPr>
        <w:t xml:space="preserve">inherently </w:t>
      </w:r>
      <w:r w:rsidR="008E1D49" w:rsidRPr="00880625">
        <w:rPr>
          <w:rFonts w:ascii="Times New Roman" w:hAnsi="Times New Roman" w:cs="Times New Roman"/>
          <w:sz w:val="24"/>
          <w:szCs w:val="24"/>
        </w:rPr>
        <w:t>decreas</w:t>
      </w:r>
      <w:r w:rsidR="00970B39" w:rsidRPr="00880625">
        <w:rPr>
          <w:rFonts w:ascii="Times New Roman" w:hAnsi="Times New Roman" w:cs="Times New Roman"/>
          <w:sz w:val="24"/>
          <w:szCs w:val="24"/>
        </w:rPr>
        <w:t>e</w:t>
      </w:r>
      <w:r w:rsidR="000A394F" w:rsidRPr="00880625">
        <w:rPr>
          <w:rFonts w:ascii="Times New Roman" w:hAnsi="Times New Roman" w:cs="Times New Roman"/>
          <w:sz w:val="24"/>
          <w:szCs w:val="24"/>
        </w:rPr>
        <w:t xml:space="preserve"> </w:t>
      </w:r>
      <w:r w:rsidRPr="00880625">
        <w:rPr>
          <w:rFonts w:ascii="Times New Roman" w:hAnsi="Times New Roman" w:cs="Times New Roman"/>
          <w:sz w:val="24"/>
          <w:szCs w:val="24"/>
        </w:rPr>
        <w:t xml:space="preserve">the </w:t>
      </w:r>
      <w:r w:rsidR="000A394F" w:rsidRPr="00880625">
        <w:rPr>
          <w:rFonts w:ascii="Times New Roman" w:hAnsi="Times New Roman" w:cs="Times New Roman"/>
          <w:sz w:val="24"/>
          <w:szCs w:val="24"/>
        </w:rPr>
        <w:t xml:space="preserve">prevalence </w:t>
      </w:r>
      <w:r w:rsidRPr="00880625">
        <w:rPr>
          <w:rFonts w:ascii="Times New Roman" w:hAnsi="Times New Roman" w:cs="Times New Roman"/>
          <w:sz w:val="24"/>
          <w:szCs w:val="24"/>
        </w:rPr>
        <w:t xml:space="preserve">of </w:t>
      </w:r>
      <w:r w:rsidR="00864E6B" w:rsidRPr="00880625">
        <w:rPr>
          <w:rFonts w:ascii="Times New Roman" w:hAnsi="Times New Roman" w:cs="Times New Roman"/>
          <w:sz w:val="24"/>
          <w:szCs w:val="24"/>
        </w:rPr>
        <w:t xml:space="preserve">such </w:t>
      </w:r>
      <w:r w:rsidRPr="00880625">
        <w:rPr>
          <w:rFonts w:ascii="Times New Roman" w:hAnsi="Times New Roman" w:cs="Times New Roman"/>
          <w:sz w:val="24"/>
          <w:szCs w:val="24"/>
        </w:rPr>
        <w:t xml:space="preserve">agreements. </w:t>
      </w:r>
      <w:r w:rsidR="008E1D49" w:rsidRPr="00880625">
        <w:rPr>
          <w:rFonts w:ascii="Times New Roman" w:hAnsi="Times New Roman" w:cs="Times New Roman"/>
          <w:sz w:val="24"/>
          <w:szCs w:val="24"/>
        </w:rPr>
        <w:t>W</w:t>
      </w:r>
      <w:r w:rsidR="002A2DE3" w:rsidRPr="00880625">
        <w:rPr>
          <w:rFonts w:ascii="Times New Roman" w:hAnsi="Times New Roman" w:cs="Times New Roman"/>
          <w:sz w:val="24"/>
          <w:szCs w:val="24"/>
        </w:rPr>
        <w:t xml:space="preserve">hile </w:t>
      </w:r>
      <w:r w:rsidR="008E1D49" w:rsidRPr="00880625">
        <w:rPr>
          <w:rFonts w:ascii="Times New Roman" w:hAnsi="Times New Roman" w:cs="Times New Roman"/>
          <w:sz w:val="24"/>
          <w:szCs w:val="24"/>
        </w:rPr>
        <w:t>different basic positions converge</w:t>
      </w:r>
      <w:r w:rsidR="002A2DE3" w:rsidRPr="00880625">
        <w:rPr>
          <w:rFonts w:ascii="Times New Roman" w:hAnsi="Times New Roman" w:cs="Times New Roman"/>
          <w:sz w:val="24"/>
          <w:szCs w:val="24"/>
        </w:rPr>
        <w:t xml:space="preserve"> </w:t>
      </w:r>
      <w:r w:rsidRPr="00880625">
        <w:rPr>
          <w:rFonts w:ascii="Times New Roman" w:hAnsi="Times New Roman" w:cs="Times New Roman"/>
          <w:sz w:val="24"/>
          <w:szCs w:val="24"/>
        </w:rPr>
        <w:t xml:space="preserve">around these mechanisms, </w:t>
      </w:r>
      <w:r w:rsidR="00F25535" w:rsidRPr="00880625">
        <w:rPr>
          <w:rFonts w:ascii="Times New Roman" w:hAnsi="Times New Roman" w:cs="Times New Roman"/>
          <w:sz w:val="24"/>
          <w:szCs w:val="24"/>
        </w:rPr>
        <w:t xml:space="preserve">a few </w:t>
      </w:r>
      <w:r w:rsidR="008E1D49" w:rsidRPr="00880625">
        <w:rPr>
          <w:rFonts w:ascii="Times New Roman" w:hAnsi="Times New Roman" w:cs="Times New Roman"/>
          <w:sz w:val="24"/>
          <w:szCs w:val="24"/>
        </w:rPr>
        <w:t xml:space="preserve">positions actually diverge </w:t>
      </w:r>
      <w:r w:rsidR="00F25535" w:rsidRPr="00880625">
        <w:rPr>
          <w:rFonts w:ascii="Times New Roman" w:hAnsi="Times New Roman" w:cs="Times New Roman"/>
          <w:sz w:val="24"/>
          <w:szCs w:val="24"/>
        </w:rPr>
        <w:t xml:space="preserve">since </w:t>
      </w:r>
      <w:r w:rsidR="008E1D49" w:rsidRPr="00880625">
        <w:rPr>
          <w:rFonts w:ascii="Times New Roman" w:hAnsi="Times New Roman" w:cs="Times New Roman"/>
          <w:sz w:val="24"/>
          <w:szCs w:val="24"/>
        </w:rPr>
        <w:t xml:space="preserve">a solution to one creates a new concern </w:t>
      </w:r>
      <w:r w:rsidR="00F25535" w:rsidRPr="00880625">
        <w:rPr>
          <w:rFonts w:ascii="Times New Roman" w:hAnsi="Times New Roman" w:cs="Times New Roman"/>
          <w:sz w:val="24"/>
          <w:szCs w:val="24"/>
        </w:rPr>
        <w:t xml:space="preserve">for </w:t>
      </w:r>
      <w:r w:rsidR="008E1D49" w:rsidRPr="00880625">
        <w:rPr>
          <w:rFonts w:ascii="Times New Roman" w:hAnsi="Times New Roman" w:cs="Times New Roman"/>
          <w:sz w:val="24"/>
          <w:szCs w:val="24"/>
        </w:rPr>
        <w:t xml:space="preserve">the </w:t>
      </w:r>
      <w:r w:rsidR="008E1D49" w:rsidRPr="00880625">
        <w:rPr>
          <w:rFonts w:ascii="Times New Roman" w:hAnsi="Times New Roman" w:cs="Times New Roman"/>
          <w:sz w:val="24"/>
          <w:szCs w:val="24"/>
        </w:rPr>
        <w:lastRenderedPageBreak/>
        <w:t xml:space="preserve">other. Not surprisingly, ideological ends tend towards divergence </w:t>
      </w:r>
      <w:r w:rsidR="00864E6B" w:rsidRPr="00880625">
        <w:rPr>
          <w:rFonts w:ascii="Times New Roman" w:hAnsi="Times New Roman" w:cs="Times New Roman"/>
          <w:sz w:val="24"/>
          <w:szCs w:val="24"/>
        </w:rPr>
        <w:t>w</w:t>
      </w:r>
      <w:r w:rsidRPr="00880625">
        <w:rPr>
          <w:rFonts w:ascii="Times New Roman" w:hAnsi="Times New Roman" w:cs="Times New Roman"/>
          <w:sz w:val="24"/>
          <w:szCs w:val="24"/>
        </w:rPr>
        <w:t>hile the practical and pragmatic considerations are</w:t>
      </w:r>
      <w:r w:rsidR="008369D8" w:rsidRPr="00880625">
        <w:rPr>
          <w:rFonts w:ascii="Times New Roman" w:hAnsi="Times New Roman" w:cs="Times New Roman"/>
          <w:sz w:val="24"/>
          <w:szCs w:val="24"/>
        </w:rPr>
        <w:t xml:space="preserve">, by their nature, </w:t>
      </w:r>
      <w:r w:rsidRPr="00880625">
        <w:rPr>
          <w:rFonts w:ascii="Times New Roman" w:hAnsi="Times New Roman" w:cs="Times New Roman"/>
          <w:sz w:val="24"/>
          <w:szCs w:val="24"/>
        </w:rPr>
        <w:t xml:space="preserve">more </w:t>
      </w:r>
      <w:r w:rsidR="00864E6B" w:rsidRPr="00880625">
        <w:rPr>
          <w:rFonts w:ascii="Times New Roman" w:hAnsi="Times New Roman" w:cs="Times New Roman"/>
          <w:sz w:val="24"/>
          <w:szCs w:val="24"/>
        </w:rPr>
        <w:t>amenable</w:t>
      </w:r>
      <w:r w:rsidRPr="00880625">
        <w:rPr>
          <w:rFonts w:ascii="Times New Roman" w:hAnsi="Times New Roman" w:cs="Times New Roman"/>
          <w:sz w:val="24"/>
          <w:szCs w:val="24"/>
        </w:rPr>
        <w:t xml:space="preserve"> </w:t>
      </w:r>
      <w:r w:rsidR="00864E6B" w:rsidRPr="00880625">
        <w:rPr>
          <w:rFonts w:ascii="Times New Roman" w:hAnsi="Times New Roman" w:cs="Times New Roman"/>
          <w:sz w:val="24"/>
          <w:szCs w:val="24"/>
        </w:rPr>
        <w:t xml:space="preserve">to </w:t>
      </w:r>
      <w:r w:rsidRPr="00880625">
        <w:rPr>
          <w:rFonts w:ascii="Times New Roman" w:hAnsi="Times New Roman" w:cs="Times New Roman"/>
          <w:sz w:val="24"/>
          <w:szCs w:val="24"/>
        </w:rPr>
        <w:t>compromise</w:t>
      </w:r>
      <w:r w:rsidR="008E1D49" w:rsidRPr="00880625">
        <w:rPr>
          <w:rFonts w:ascii="Times New Roman" w:hAnsi="Times New Roman" w:cs="Times New Roman"/>
          <w:sz w:val="24"/>
          <w:szCs w:val="24"/>
        </w:rPr>
        <w:t>, hence tend</w:t>
      </w:r>
      <w:r w:rsidR="00731712" w:rsidRPr="00880625">
        <w:rPr>
          <w:rFonts w:ascii="Times New Roman" w:hAnsi="Times New Roman" w:cs="Times New Roman"/>
          <w:sz w:val="24"/>
          <w:szCs w:val="24"/>
        </w:rPr>
        <w:t>ing</w:t>
      </w:r>
      <w:r w:rsidR="008E1D49" w:rsidRPr="00880625">
        <w:rPr>
          <w:rFonts w:ascii="Times New Roman" w:hAnsi="Times New Roman" w:cs="Times New Roman"/>
          <w:sz w:val="24"/>
          <w:szCs w:val="24"/>
        </w:rPr>
        <w:t xml:space="preserve"> toward convergence</w:t>
      </w:r>
      <w:r w:rsidRPr="00880625">
        <w:rPr>
          <w:rFonts w:ascii="Times New Roman" w:hAnsi="Times New Roman" w:cs="Times New Roman"/>
          <w:sz w:val="24"/>
          <w:szCs w:val="24"/>
        </w:rPr>
        <w:t>.</w:t>
      </w:r>
      <w:r w:rsidR="008E1D49" w:rsidRPr="00880625">
        <w:rPr>
          <w:rFonts w:ascii="Times New Roman" w:hAnsi="Times New Roman" w:cs="Times New Roman"/>
          <w:sz w:val="24"/>
          <w:szCs w:val="24"/>
        </w:rPr>
        <w:t xml:space="preserve"> The next sub-</w:t>
      </w:r>
      <w:r w:rsidR="00E16D3C" w:rsidRPr="00880625">
        <w:rPr>
          <w:rFonts w:ascii="Times New Roman" w:hAnsi="Times New Roman" w:cs="Times New Roman"/>
          <w:sz w:val="24"/>
          <w:szCs w:val="24"/>
        </w:rPr>
        <w:t>section</w:t>
      </w:r>
      <w:r w:rsidR="008E1D49" w:rsidRPr="00880625">
        <w:rPr>
          <w:rFonts w:ascii="Times New Roman" w:hAnsi="Times New Roman" w:cs="Times New Roman"/>
          <w:sz w:val="24"/>
          <w:szCs w:val="24"/>
        </w:rPr>
        <w:t xml:space="preserve"> demonstrates these dynamics of both </w:t>
      </w:r>
      <w:r w:rsidRPr="00880625">
        <w:rPr>
          <w:rFonts w:ascii="Times New Roman" w:hAnsi="Times New Roman" w:cs="Times New Roman"/>
          <w:sz w:val="24"/>
          <w:szCs w:val="24"/>
        </w:rPr>
        <w:t>allow</w:t>
      </w:r>
      <w:r w:rsidR="008E1D49" w:rsidRPr="00880625">
        <w:rPr>
          <w:rFonts w:ascii="Times New Roman" w:hAnsi="Times New Roman" w:cs="Times New Roman"/>
          <w:sz w:val="24"/>
          <w:szCs w:val="24"/>
        </w:rPr>
        <w:t>ing</w:t>
      </w:r>
      <w:r w:rsidRPr="00880625">
        <w:rPr>
          <w:rFonts w:ascii="Times New Roman" w:hAnsi="Times New Roman" w:cs="Times New Roman"/>
          <w:sz w:val="24"/>
          <w:szCs w:val="24"/>
        </w:rPr>
        <w:t xml:space="preserve"> for </w:t>
      </w:r>
      <w:r w:rsidR="007E0D20" w:rsidRPr="00880625">
        <w:rPr>
          <w:rFonts w:ascii="Times New Roman" w:hAnsi="Times New Roman" w:cs="Times New Roman"/>
          <w:sz w:val="24"/>
          <w:szCs w:val="24"/>
        </w:rPr>
        <w:t xml:space="preserve">relative </w:t>
      </w:r>
      <w:r w:rsidRPr="00880625">
        <w:rPr>
          <w:rFonts w:ascii="Times New Roman" w:hAnsi="Times New Roman" w:cs="Times New Roman"/>
          <w:sz w:val="24"/>
          <w:szCs w:val="24"/>
        </w:rPr>
        <w:t>convergence around agreed-upon solution</w:t>
      </w:r>
      <w:r w:rsidR="008E1D49" w:rsidRPr="00880625">
        <w:rPr>
          <w:rFonts w:ascii="Times New Roman" w:hAnsi="Times New Roman" w:cs="Times New Roman"/>
          <w:sz w:val="24"/>
          <w:szCs w:val="24"/>
        </w:rPr>
        <w:t>s</w:t>
      </w:r>
      <w:r w:rsidR="00864E6B" w:rsidRPr="00880625">
        <w:rPr>
          <w:rFonts w:ascii="Times New Roman" w:hAnsi="Times New Roman" w:cs="Times New Roman"/>
          <w:sz w:val="24"/>
          <w:szCs w:val="24"/>
        </w:rPr>
        <w:t>,</w:t>
      </w:r>
      <w:r w:rsidRPr="00880625">
        <w:rPr>
          <w:rFonts w:ascii="Times New Roman" w:hAnsi="Times New Roman" w:cs="Times New Roman"/>
          <w:sz w:val="24"/>
          <w:szCs w:val="24"/>
        </w:rPr>
        <w:t xml:space="preserve"> and the expos</w:t>
      </w:r>
      <w:r w:rsidR="008E1D49" w:rsidRPr="00880625">
        <w:rPr>
          <w:rFonts w:ascii="Times New Roman" w:hAnsi="Times New Roman" w:cs="Times New Roman"/>
          <w:sz w:val="24"/>
          <w:szCs w:val="24"/>
        </w:rPr>
        <w:t>ure of</w:t>
      </w:r>
      <w:r w:rsidRPr="00880625">
        <w:rPr>
          <w:rFonts w:ascii="Times New Roman" w:hAnsi="Times New Roman" w:cs="Times New Roman"/>
          <w:sz w:val="24"/>
          <w:szCs w:val="24"/>
        </w:rPr>
        <w:t xml:space="preserve"> fundamental ideological disagreements</w:t>
      </w:r>
      <w:r w:rsidR="008466A6" w:rsidRPr="00880625">
        <w:rPr>
          <w:rFonts w:ascii="Times New Roman" w:hAnsi="Times New Roman" w:cs="Times New Roman"/>
          <w:sz w:val="24"/>
          <w:szCs w:val="24"/>
        </w:rPr>
        <w:t>. This is achieved by</w:t>
      </w:r>
      <w:r w:rsidR="008E1D49" w:rsidRPr="00880625">
        <w:rPr>
          <w:rFonts w:ascii="Times New Roman" w:hAnsi="Times New Roman" w:cs="Times New Roman"/>
          <w:sz w:val="24"/>
          <w:szCs w:val="24"/>
        </w:rPr>
        <w:t xml:space="preserve"> analyzing two possible implications of our discussion</w:t>
      </w:r>
      <w:r w:rsidR="00840603" w:rsidRPr="00880625">
        <w:rPr>
          <w:rFonts w:ascii="Times New Roman" w:hAnsi="Times New Roman" w:cs="Times New Roman"/>
          <w:sz w:val="24"/>
          <w:szCs w:val="24"/>
        </w:rPr>
        <w:t xml:space="preserve"> </w:t>
      </w:r>
      <w:r w:rsidRPr="00880625">
        <w:rPr>
          <w:rFonts w:ascii="Times New Roman" w:hAnsi="Times New Roman" w:cs="Times New Roman"/>
          <w:sz w:val="24"/>
          <w:szCs w:val="24"/>
        </w:rPr>
        <w:t xml:space="preserve">in </w:t>
      </w:r>
      <w:r w:rsidR="00840603" w:rsidRPr="00880625">
        <w:rPr>
          <w:rFonts w:ascii="Times New Roman" w:hAnsi="Times New Roman" w:cs="Times New Roman"/>
          <w:sz w:val="24"/>
          <w:szCs w:val="24"/>
        </w:rPr>
        <w:t xml:space="preserve">two </w:t>
      </w:r>
      <w:r w:rsidRPr="00880625">
        <w:rPr>
          <w:rFonts w:ascii="Times New Roman" w:hAnsi="Times New Roman" w:cs="Times New Roman"/>
          <w:sz w:val="24"/>
          <w:szCs w:val="24"/>
        </w:rPr>
        <w:t>practical</w:t>
      </w:r>
      <w:r w:rsidR="00864E6B" w:rsidRPr="00880625">
        <w:rPr>
          <w:rFonts w:ascii="Times New Roman" w:hAnsi="Times New Roman" w:cs="Times New Roman"/>
          <w:sz w:val="24"/>
          <w:szCs w:val="24"/>
        </w:rPr>
        <w:t>ly significant</w:t>
      </w:r>
      <w:r w:rsidRPr="00880625">
        <w:rPr>
          <w:rFonts w:ascii="Times New Roman" w:hAnsi="Times New Roman" w:cs="Times New Roman"/>
          <w:sz w:val="24"/>
          <w:szCs w:val="24"/>
        </w:rPr>
        <w:t xml:space="preserve"> contexts</w:t>
      </w:r>
      <w:r w:rsidR="00840603" w:rsidRPr="00880625">
        <w:rPr>
          <w:rFonts w:ascii="Times New Roman" w:hAnsi="Times New Roman" w:cs="Times New Roman"/>
          <w:sz w:val="24"/>
          <w:szCs w:val="24"/>
        </w:rPr>
        <w:t>: agreements to adjudicate the separation before a religious tribunal; and</w:t>
      </w:r>
      <w:r w:rsidRPr="00880625">
        <w:rPr>
          <w:rFonts w:ascii="Times New Roman" w:hAnsi="Times New Roman" w:cs="Times New Roman"/>
          <w:sz w:val="24"/>
          <w:szCs w:val="24"/>
        </w:rPr>
        <w:t xml:space="preserve"> “reconciliation agreements” </w:t>
      </w:r>
      <w:r w:rsidR="008466A6" w:rsidRPr="00880625">
        <w:rPr>
          <w:rFonts w:ascii="Times New Roman" w:hAnsi="Times New Roman" w:cs="Times New Roman"/>
          <w:sz w:val="24"/>
          <w:szCs w:val="24"/>
        </w:rPr>
        <w:t>(</w:t>
      </w:r>
      <w:r w:rsidR="00DC4180" w:rsidRPr="00880625">
        <w:rPr>
          <w:rFonts w:ascii="Times New Roman" w:hAnsi="Times New Roman" w:cs="Times New Roman"/>
          <w:sz w:val="24"/>
          <w:szCs w:val="24"/>
        </w:rPr>
        <w:t>i.e.</w:t>
      </w:r>
      <w:r w:rsidR="004C2FF9" w:rsidRPr="00880625">
        <w:rPr>
          <w:rFonts w:ascii="Times New Roman" w:hAnsi="Times New Roman" w:cs="Times New Roman"/>
          <w:sz w:val="24"/>
          <w:szCs w:val="24"/>
        </w:rPr>
        <w:t>,</w:t>
      </w:r>
      <w:r w:rsidRPr="00880625">
        <w:rPr>
          <w:rFonts w:ascii="Times New Roman" w:hAnsi="Times New Roman" w:cs="Times New Roman"/>
          <w:sz w:val="24"/>
          <w:szCs w:val="24"/>
        </w:rPr>
        <w:t xml:space="preserve"> agreements </w:t>
      </w:r>
      <w:r w:rsidR="00E96197" w:rsidRPr="00880625">
        <w:rPr>
          <w:rFonts w:ascii="Times New Roman" w:hAnsi="Times New Roman" w:cs="Times New Roman"/>
          <w:sz w:val="24"/>
          <w:szCs w:val="24"/>
        </w:rPr>
        <w:t xml:space="preserve">that result </w:t>
      </w:r>
      <w:r w:rsidR="008466A6" w:rsidRPr="00880625">
        <w:rPr>
          <w:rFonts w:ascii="Times New Roman" w:hAnsi="Times New Roman" w:cs="Times New Roman"/>
          <w:sz w:val="24"/>
          <w:szCs w:val="24"/>
        </w:rPr>
        <w:t xml:space="preserve">from </w:t>
      </w:r>
      <w:r w:rsidR="00E96197" w:rsidRPr="00880625">
        <w:rPr>
          <w:rFonts w:ascii="Times New Roman" w:hAnsi="Times New Roman" w:cs="Times New Roman"/>
          <w:sz w:val="24"/>
          <w:szCs w:val="24"/>
        </w:rPr>
        <w:t>a crisis in the parties’ relationship, and are designed to facilitate the reconciliation of the parties</w:t>
      </w:r>
      <w:r w:rsidR="008466A6" w:rsidRPr="00880625">
        <w:rPr>
          <w:rFonts w:ascii="Times New Roman" w:hAnsi="Times New Roman" w:cs="Times New Roman"/>
          <w:sz w:val="24"/>
          <w:szCs w:val="24"/>
        </w:rPr>
        <w:t>)</w:t>
      </w:r>
      <w:r w:rsidR="00E96197" w:rsidRPr="00880625">
        <w:rPr>
          <w:rFonts w:ascii="Times New Roman" w:hAnsi="Times New Roman" w:cs="Times New Roman"/>
          <w:sz w:val="24"/>
          <w:szCs w:val="24"/>
        </w:rPr>
        <w:t xml:space="preserve">. </w:t>
      </w:r>
    </w:p>
    <w:p w14:paraId="57363689" w14:textId="2E824660" w:rsidR="000737F4" w:rsidRPr="00880625" w:rsidRDefault="000737F4" w:rsidP="006A6F79">
      <w:pPr>
        <w:pStyle w:val="2"/>
        <w:spacing w:after="0"/>
        <w:rPr>
          <w:rFonts w:ascii="Times New Roman" w:hAnsi="Times New Roman" w:cs="Times New Roman"/>
          <w:sz w:val="26"/>
          <w:szCs w:val="26"/>
          <w:rtl/>
        </w:rPr>
      </w:pPr>
      <w:r w:rsidRPr="00880625">
        <w:rPr>
          <w:rFonts w:ascii="Times New Roman" w:hAnsi="Times New Roman" w:cs="Times New Roman"/>
          <w:sz w:val="26"/>
          <w:szCs w:val="26"/>
        </w:rPr>
        <w:t xml:space="preserve">II. Two </w:t>
      </w:r>
      <w:r w:rsidR="00840603" w:rsidRPr="00880625">
        <w:rPr>
          <w:rFonts w:ascii="Times New Roman" w:hAnsi="Times New Roman" w:cs="Times New Roman"/>
          <w:sz w:val="26"/>
          <w:szCs w:val="26"/>
        </w:rPr>
        <w:t>Implications</w:t>
      </w:r>
    </w:p>
    <w:p w14:paraId="55D7041A" w14:textId="3BD6EE5D" w:rsidR="000737F4" w:rsidRPr="00880625" w:rsidRDefault="000737F4" w:rsidP="006A6F79">
      <w:pPr>
        <w:pStyle w:val="3"/>
        <w:spacing w:after="0"/>
        <w:rPr>
          <w:rFonts w:ascii="Times New Roman" w:hAnsi="Times New Roman" w:cs="Times New Roman"/>
          <w:sz w:val="24"/>
          <w:szCs w:val="24"/>
        </w:rPr>
      </w:pPr>
      <w:r w:rsidRPr="00880625">
        <w:rPr>
          <w:rFonts w:ascii="Times New Roman" w:hAnsi="Times New Roman" w:cs="Times New Roman"/>
          <w:sz w:val="24"/>
          <w:szCs w:val="24"/>
        </w:rPr>
        <w:t xml:space="preserve">a. </w:t>
      </w:r>
      <w:r w:rsidR="00B562BC" w:rsidRPr="00880625">
        <w:rPr>
          <w:rFonts w:ascii="Times New Roman" w:hAnsi="Times New Roman" w:cs="Times New Roman"/>
          <w:sz w:val="24"/>
          <w:szCs w:val="24"/>
        </w:rPr>
        <w:t>A</w:t>
      </w:r>
      <w:r w:rsidRPr="00880625">
        <w:rPr>
          <w:rFonts w:ascii="Times New Roman" w:hAnsi="Times New Roman" w:cs="Times New Roman"/>
          <w:sz w:val="24"/>
          <w:szCs w:val="24"/>
        </w:rPr>
        <w:t xml:space="preserve">ppeal to a </w:t>
      </w:r>
      <w:r w:rsidR="00B562BC" w:rsidRPr="00880625">
        <w:rPr>
          <w:rFonts w:ascii="Times New Roman" w:hAnsi="Times New Roman" w:cs="Times New Roman"/>
          <w:sz w:val="24"/>
          <w:szCs w:val="24"/>
        </w:rPr>
        <w:t xml:space="preserve">Religious </w:t>
      </w:r>
      <w:r w:rsidR="00864E6B" w:rsidRPr="00880625">
        <w:rPr>
          <w:rFonts w:ascii="Times New Roman" w:hAnsi="Times New Roman" w:cs="Times New Roman"/>
          <w:sz w:val="24"/>
          <w:szCs w:val="24"/>
        </w:rPr>
        <w:t>Tribunal</w:t>
      </w:r>
    </w:p>
    <w:p w14:paraId="34C54D96" w14:textId="534AE460" w:rsidR="000737F4" w:rsidRPr="00880625" w:rsidRDefault="00A608D1" w:rsidP="006A6F79">
      <w:pPr>
        <w:jc w:val="both"/>
        <w:rPr>
          <w:rFonts w:ascii="Times New Roman" w:hAnsi="Times New Roman" w:cs="Times New Roman"/>
          <w:sz w:val="24"/>
          <w:szCs w:val="24"/>
        </w:rPr>
      </w:pPr>
      <w:r w:rsidRPr="00880625">
        <w:rPr>
          <w:rFonts w:ascii="Times New Roman" w:hAnsi="Times New Roman" w:cs="Times New Roman"/>
          <w:sz w:val="24"/>
          <w:szCs w:val="24"/>
        </w:rPr>
        <w:t xml:space="preserve">Many </w:t>
      </w:r>
      <w:r w:rsidR="000737F4" w:rsidRPr="00880625">
        <w:rPr>
          <w:rFonts w:ascii="Times New Roman" w:hAnsi="Times New Roman" w:cs="Times New Roman"/>
          <w:sz w:val="24"/>
          <w:szCs w:val="24"/>
        </w:rPr>
        <w:t xml:space="preserve">Western democracies </w:t>
      </w:r>
      <w:r w:rsidRPr="00880625">
        <w:rPr>
          <w:rFonts w:ascii="Times New Roman" w:hAnsi="Times New Roman" w:cs="Times New Roman"/>
          <w:sz w:val="24"/>
          <w:szCs w:val="24"/>
        </w:rPr>
        <w:t xml:space="preserve">that include </w:t>
      </w:r>
      <w:r w:rsidR="000737F4" w:rsidRPr="00880625">
        <w:rPr>
          <w:rFonts w:ascii="Times New Roman" w:hAnsi="Times New Roman" w:cs="Times New Roman"/>
          <w:sz w:val="24"/>
          <w:szCs w:val="24"/>
        </w:rPr>
        <w:t>s</w:t>
      </w:r>
      <w:r w:rsidRPr="00880625">
        <w:rPr>
          <w:rFonts w:ascii="Times New Roman" w:hAnsi="Times New Roman" w:cs="Times New Roman"/>
          <w:sz w:val="24"/>
          <w:szCs w:val="24"/>
        </w:rPr>
        <w:t>ignificant religious minorities</w:t>
      </w:r>
      <w:r w:rsidR="000737F4" w:rsidRPr="00880625">
        <w:rPr>
          <w:rFonts w:ascii="Times New Roman" w:hAnsi="Times New Roman" w:cs="Times New Roman"/>
          <w:sz w:val="24"/>
          <w:szCs w:val="24"/>
        </w:rPr>
        <w:t xml:space="preserve"> </w:t>
      </w:r>
      <w:r w:rsidR="00821ED7" w:rsidRPr="00880625">
        <w:rPr>
          <w:rFonts w:ascii="Times New Roman" w:hAnsi="Times New Roman" w:cs="Times New Roman"/>
          <w:sz w:val="24"/>
          <w:szCs w:val="24"/>
        </w:rPr>
        <w:t>must deal with</w:t>
      </w:r>
      <w:r w:rsidR="000737F4" w:rsidRPr="00880625">
        <w:rPr>
          <w:rFonts w:ascii="Times New Roman" w:hAnsi="Times New Roman" w:cs="Times New Roman"/>
          <w:sz w:val="24"/>
          <w:szCs w:val="24"/>
        </w:rPr>
        <w:t xml:space="preserve"> parties</w:t>
      </w:r>
      <w:r w:rsidR="00AB0B60" w:rsidRPr="00880625">
        <w:rPr>
          <w:rFonts w:ascii="Times New Roman" w:hAnsi="Times New Roman" w:cs="Times New Roman"/>
          <w:sz w:val="24"/>
          <w:szCs w:val="24"/>
        </w:rPr>
        <w:t>’</w:t>
      </w:r>
      <w:r w:rsidR="000737F4" w:rsidRPr="00880625">
        <w:rPr>
          <w:rFonts w:ascii="Times New Roman" w:hAnsi="Times New Roman" w:cs="Times New Roman"/>
          <w:sz w:val="24"/>
          <w:szCs w:val="24"/>
        </w:rPr>
        <w:t xml:space="preserve"> </w:t>
      </w:r>
      <w:r w:rsidR="00AB0B60" w:rsidRPr="00880625">
        <w:rPr>
          <w:rFonts w:ascii="Times New Roman" w:hAnsi="Times New Roman" w:cs="Times New Roman"/>
          <w:sz w:val="24"/>
          <w:szCs w:val="24"/>
        </w:rPr>
        <w:t xml:space="preserve">preference </w:t>
      </w:r>
      <w:r w:rsidR="00821ED7" w:rsidRPr="00880625">
        <w:rPr>
          <w:rFonts w:ascii="Times New Roman" w:hAnsi="Times New Roman" w:cs="Times New Roman"/>
          <w:sz w:val="24"/>
          <w:szCs w:val="24"/>
        </w:rPr>
        <w:t xml:space="preserve">to </w:t>
      </w:r>
      <w:r w:rsidR="00AB0B60" w:rsidRPr="00880625">
        <w:rPr>
          <w:rFonts w:ascii="Times New Roman" w:hAnsi="Times New Roman" w:cs="Times New Roman"/>
          <w:sz w:val="24"/>
          <w:szCs w:val="24"/>
        </w:rPr>
        <w:t>settl</w:t>
      </w:r>
      <w:r w:rsidR="00821ED7" w:rsidRPr="00880625">
        <w:rPr>
          <w:rFonts w:ascii="Times New Roman" w:hAnsi="Times New Roman" w:cs="Times New Roman"/>
          <w:sz w:val="24"/>
          <w:szCs w:val="24"/>
        </w:rPr>
        <w:t>e</w:t>
      </w:r>
      <w:r w:rsidR="000737F4" w:rsidRPr="00880625">
        <w:rPr>
          <w:rFonts w:ascii="Times New Roman" w:hAnsi="Times New Roman" w:cs="Times New Roman"/>
          <w:sz w:val="24"/>
          <w:szCs w:val="24"/>
        </w:rPr>
        <w:t xml:space="preserve"> family matters before religious tribunals (and by implication, in accordance with religious law)</w:t>
      </w:r>
      <w:r w:rsidR="00AB0B60" w:rsidRPr="00880625">
        <w:rPr>
          <w:rFonts w:ascii="Times New Roman" w:hAnsi="Times New Roman" w:cs="Times New Roman"/>
          <w:sz w:val="24"/>
          <w:szCs w:val="24"/>
        </w:rPr>
        <w:t>.</w:t>
      </w:r>
      <w:bookmarkStart w:id="24" w:name="_Ref113361456"/>
      <w:r w:rsidR="00B562BC" w:rsidRPr="00880625">
        <w:rPr>
          <w:rStyle w:val="a6"/>
          <w:rFonts w:ascii="Times New Roman" w:hAnsi="Times New Roman" w:cs="Times New Roman"/>
          <w:sz w:val="24"/>
          <w:szCs w:val="24"/>
        </w:rPr>
        <w:footnoteReference w:id="71"/>
      </w:r>
      <w:bookmarkEnd w:id="24"/>
      <w:r w:rsidR="000737F4" w:rsidRPr="00880625">
        <w:rPr>
          <w:rFonts w:ascii="Times New Roman" w:hAnsi="Times New Roman" w:cs="Times New Roman"/>
          <w:sz w:val="24"/>
          <w:szCs w:val="24"/>
        </w:rPr>
        <w:t xml:space="preserve"> This phenomenon has ga</w:t>
      </w:r>
      <w:r w:rsidR="00821ED7" w:rsidRPr="00880625">
        <w:rPr>
          <w:rFonts w:ascii="Times New Roman" w:hAnsi="Times New Roman" w:cs="Times New Roman"/>
          <w:sz w:val="24"/>
          <w:szCs w:val="24"/>
        </w:rPr>
        <w:t>r</w:t>
      </w:r>
      <w:r w:rsidR="000737F4" w:rsidRPr="00880625">
        <w:rPr>
          <w:rFonts w:ascii="Times New Roman" w:hAnsi="Times New Roman" w:cs="Times New Roman"/>
          <w:sz w:val="24"/>
          <w:szCs w:val="24"/>
        </w:rPr>
        <w:t>ne</w:t>
      </w:r>
      <w:r w:rsidR="00821ED7" w:rsidRPr="00880625">
        <w:rPr>
          <w:rFonts w:ascii="Times New Roman" w:hAnsi="Times New Roman" w:cs="Times New Roman"/>
          <w:sz w:val="24"/>
          <w:szCs w:val="24"/>
        </w:rPr>
        <w:t>re</w:t>
      </w:r>
      <w:r w:rsidR="000737F4" w:rsidRPr="00880625">
        <w:rPr>
          <w:rFonts w:ascii="Times New Roman" w:hAnsi="Times New Roman" w:cs="Times New Roman"/>
          <w:sz w:val="24"/>
          <w:szCs w:val="24"/>
        </w:rPr>
        <w:t xml:space="preserve">d a range of normative responses, </w:t>
      </w:r>
      <w:r w:rsidR="00864E6B" w:rsidRPr="00880625">
        <w:rPr>
          <w:rFonts w:ascii="Times New Roman" w:hAnsi="Times New Roman" w:cs="Times New Roman"/>
          <w:sz w:val="24"/>
          <w:szCs w:val="24"/>
        </w:rPr>
        <w:t xml:space="preserve">ranging from </w:t>
      </w:r>
      <w:r w:rsidR="000737F4" w:rsidRPr="00880625">
        <w:rPr>
          <w:rFonts w:ascii="Times New Roman" w:hAnsi="Times New Roman" w:cs="Times New Roman"/>
          <w:sz w:val="24"/>
          <w:szCs w:val="24"/>
        </w:rPr>
        <w:t>strong opposition that excludes such tribunals from ordinary arbitration arrangements</w:t>
      </w:r>
      <w:r w:rsidR="00AB0B60" w:rsidRPr="00880625">
        <w:rPr>
          <w:rFonts w:ascii="Times New Roman" w:hAnsi="Times New Roman" w:cs="Times New Roman"/>
          <w:sz w:val="24"/>
          <w:szCs w:val="24"/>
        </w:rPr>
        <w:t>,</w:t>
      </w:r>
      <w:bookmarkStart w:id="25" w:name="_Ref110523319"/>
      <w:r w:rsidR="00B562BC" w:rsidRPr="00880625">
        <w:rPr>
          <w:rStyle w:val="a6"/>
          <w:rFonts w:ascii="Times New Roman" w:hAnsi="Times New Roman" w:cs="Times New Roman"/>
          <w:sz w:val="24"/>
          <w:szCs w:val="24"/>
        </w:rPr>
        <w:footnoteReference w:id="72"/>
      </w:r>
      <w:bookmarkEnd w:id="25"/>
      <w:r w:rsidR="000737F4" w:rsidRPr="00880625">
        <w:rPr>
          <w:rFonts w:ascii="Times New Roman" w:hAnsi="Times New Roman" w:cs="Times New Roman"/>
          <w:sz w:val="24"/>
          <w:szCs w:val="24"/>
        </w:rPr>
        <w:t xml:space="preserve"> to an approach that</w:t>
      </w:r>
      <w:r w:rsidRPr="00880625">
        <w:rPr>
          <w:rFonts w:ascii="Times New Roman" w:hAnsi="Times New Roman" w:cs="Times New Roman"/>
          <w:sz w:val="24"/>
          <w:szCs w:val="24"/>
        </w:rPr>
        <w:t xml:space="preserve"> respects the parties’ preference</w:t>
      </w:r>
      <w:r w:rsidR="00821ED7" w:rsidRPr="00880625">
        <w:rPr>
          <w:rFonts w:ascii="Times New Roman" w:hAnsi="Times New Roman" w:cs="Times New Roman"/>
          <w:sz w:val="24"/>
          <w:szCs w:val="24"/>
        </w:rPr>
        <w:t>,</w:t>
      </w:r>
      <w:r w:rsidRPr="00880625">
        <w:rPr>
          <w:rFonts w:ascii="Times New Roman" w:hAnsi="Times New Roman" w:cs="Times New Roman"/>
          <w:sz w:val="24"/>
          <w:szCs w:val="24"/>
        </w:rPr>
        <w:t xml:space="preserve"> and even</w:t>
      </w:r>
      <w:r w:rsidR="000737F4" w:rsidRPr="00880625">
        <w:rPr>
          <w:rFonts w:ascii="Times New Roman" w:hAnsi="Times New Roman" w:cs="Times New Roman"/>
          <w:sz w:val="24"/>
          <w:szCs w:val="24"/>
        </w:rPr>
        <w:t xml:space="preserve"> willing</w:t>
      </w:r>
      <w:r w:rsidR="00821ED7" w:rsidRPr="00880625">
        <w:rPr>
          <w:rFonts w:ascii="Times New Roman" w:hAnsi="Times New Roman" w:cs="Times New Roman"/>
          <w:sz w:val="24"/>
          <w:szCs w:val="24"/>
        </w:rPr>
        <w:t>ness</w:t>
      </w:r>
      <w:r w:rsidR="000737F4" w:rsidRPr="00880625">
        <w:rPr>
          <w:rFonts w:ascii="Times New Roman" w:hAnsi="Times New Roman" w:cs="Times New Roman"/>
          <w:sz w:val="24"/>
          <w:szCs w:val="24"/>
        </w:rPr>
        <w:t xml:space="preserve"> to enforce </w:t>
      </w:r>
      <w:r w:rsidRPr="00880625">
        <w:rPr>
          <w:rFonts w:ascii="Times New Roman" w:hAnsi="Times New Roman" w:cs="Times New Roman"/>
          <w:sz w:val="24"/>
          <w:szCs w:val="24"/>
        </w:rPr>
        <w:t>arbitration agreement</w:t>
      </w:r>
      <w:r w:rsidR="00821ED7" w:rsidRPr="00880625">
        <w:rPr>
          <w:rFonts w:ascii="Times New Roman" w:hAnsi="Times New Roman" w:cs="Times New Roman"/>
          <w:sz w:val="24"/>
          <w:szCs w:val="24"/>
        </w:rPr>
        <w:t>s</w:t>
      </w:r>
      <w:r w:rsidR="00E257D2" w:rsidRPr="00880625">
        <w:rPr>
          <w:rFonts w:ascii="Times New Roman" w:hAnsi="Times New Roman" w:cs="Times New Roman"/>
          <w:sz w:val="24"/>
          <w:szCs w:val="24"/>
        </w:rPr>
        <w:t>,</w:t>
      </w:r>
      <w:r w:rsidR="00B562BC" w:rsidRPr="00880625">
        <w:rPr>
          <w:rStyle w:val="a6"/>
          <w:rFonts w:ascii="Times New Roman" w:hAnsi="Times New Roman" w:cs="Times New Roman"/>
          <w:sz w:val="24"/>
          <w:szCs w:val="24"/>
        </w:rPr>
        <w:footnoteReference w:id="73"/>
      </w:r>
      <w:r w:rsidR="000737F4" w:rsidRPr="00880625">
        <w:rPr>
          <w:rFonts w:ascii="Times New Roman" w:hAnsi="Times New Roman" w:cs="Times New Roman"/>
          <w:sz w:val="24"/>
          <w:szCs w:val="24"/>
        </w:rPr>
        <w:t xml:space="preserve"> through an intermediate position seeking to limit and monitor </w:t>
      </w:r>
      <w:r w:rsidRPr="00880625">
        <w:rPr>
          <w:rFonts w:ascii="Times New Roman" w:hAnsi="Times New Roman" w:cs="Times New Roman"/>
          <w:sz w:val="24"/>
          <w:szCs w:val="24"/>
        </w:rPr>
        <w:t>religious tribunals for</w:t>
      </w:r>
      <w:r w:rsidR="00864E6B" w:rsidRPr="00880625">
        <w:rPr>
          <w:rFonts w:ascii="Times New Roman" w:hAnsi="Times New Roman" w:cs="Times New Roman"/>
          <w:sz w:val="24"/>
          <w:szCs w:val="24"/>
        </w:rPr>
        <w:t xml:space="preserve"> compatibility with public policy</w:t>
      </w:r>
      <w:r w:rsidR="00AB0B60" w:rsidRPr="00880625">
        <w:rPr>
          <w:rFonts w:ascii="Times New Roman" w:hAnsi="Times New Roman" w:cs="Times New Roman"/>
          <w:sz w:val="24"/>
          <w:szCs w:val="24"/>
        </w:rPr>
        <w:t>.</w:t>
      </w:r>
      <w:bookmarkStart w:id="27" w:name="_Ref110522880"/>
      <w:r w:rsidR="00B562BC" w:rsidRPr="00880625">
        <w:rPr>
          <w:rStyle w:val="a6"/>
          <w:rFonts w:ascii="Times New Roman" w:hAnsi="Times New Roman" w:cs="Times New Roman"/>
          <w:sz w:val="24"/>
          <w:szCs w:val="24"/>
        </w:rPr>
        <w:footnoteReference w:id="74"/>
      </w:r>
      <w:bookmarkEnd w:id="27"/>
      <w:r w:rsidR="000737F4" w:rsidRPr="00880625">
        <w:rPr>
          <w:rFonts w:ascii="Times New Roman" w:hAnsi="Times New Roman" w:cs="Times New Roman"/>
          <w:sz w:val="24"/>
          <w:szCs w:val="24"/>
        </w:rPr>
        <w:t xml:space="preserve"> Most of the discussion </w:t>
      </w:r>
      <w:r w:rsidR="00864E6B" w:rsidRPr="00880625">
        <w:rPr>
          <w:rFonts w:ascii="Times New Roman" w:hAnsi="Times New Roman" w:cs="Times New Roman"/>
          <w:sz w:val="24"/>
          <w:szCs w:val="24"/>
        </w:rPr>
        <w:t xml:space="preserve">concerning </w:t>
      </w:r>
      <w:r w:rsidR="000737F4" w:rsidRPr="00880625">
        <w:rPr>
          <w:rFonts w:ascii="Times New Roman" w:hAnsi="Times New Roman" w:cs="Times New Roman"/>
          <w:sz w:val="24"/>
          <w:szCs w:val="24"/>
        </w:rPr>
        <w:t xml:space="preserve">this question has traditionally relied on general questions </w:t>
      </w:r>
      <w:r w:rsidR="00145704" w:rsidRPr="00880625">
        <w:rPr>
          <w:rFonts w:ascii="Times New Roman" w:hAnsi="Times New Roman" w:cs="Times New Roman"/>
          <w:sz w:val="24"/>
          <w:szCs w:val="24"/>
        </w:rPr>
        <w:t>of</w:t>
      </w:r>
      <w:r w:rsidR="00BA3726" w:rsidRPr="00880625">
        <w:rPr>
          <w:rFonts w:ascii="Times New Roman" w:hAnsi="Times New Roman" w:cs="Times New Roman"/>
          <w:sz w:val="24"/>
          <w:szCs w:val="24"/>
        </w:rPr>
        <w:t>:</w:t>
      </w:r>
      <w:r w:rsidR="00145704" w:rsidRPr="00880625">
        <w:rPr>
          <w:rFonts w:ascii="Times New Roman" w:hAnsi="Times New Roman" w:cs="Times New Roman"/>
          <w:sz w:val="24"/>
          <w:szCs w:val="24"/>
        </w:rPr>
        <w:t xml:space="preserve"> </w:t>
      </w:r>
      <w:r w:rsidR="00BA3726" w:rsidRPr="00880625">
        <w:rPr>
          <w:rFonts w:ascii="Times New Roman" w:hAnsi="Times New Roman" w:cs="Times New Roman"/>
          <w:sz w:val="24"/>
          <w:szCs w:val="24"/>
        </w:rPr>
        <w:t xml:space="preserve">1) </w:t>
      </w:r>
      <w:r w:rsidR="00864E6B" w:rsidRPr="00880625">
        <w:rPr>
          <w:rFonts w:ascii="Times New Roman" w:hAnsi="Times New Roman" w:cs="Times New Roman"/>
          <w:sz w:val="24"/>
          <w:szCs w:val="24"/>
        </w:rPr>
        <w:t xml:space="preserve">church </w:t>
      </w:r>
      <w:r w:rsidR="000737F4" w:rsidRPr="00880625">
        <w:rPr>
          <w:rFonts w:ascii="Times New Roman" w:hAnsi="Times New Roman" w:cs="Times New Roman"/>
          <w:sz w:val="24"/>
          <w:szCs w:val="24"/>
        </w:rPr>
        <w:t xml:space="preserve">and state </w:t>
      </w:r>
      <w:r w:rsidR="00145704" w:rsidRPr="00880625">
        <w:rPr>
          <w:rFonts w:ascii="Times New Roman" w:hAnsi="Times New Roman" w:cs="Times New Roman"/>
          <w:sz w:val="24"/>
          <w:szCs w:val="24"/>
        </w:rPr>
        <w:t>(</w:t>
      </w:r>
      <w:r w:rsidR="000737F4" w:rsidRPr="00880625">
        <w:rPr>
          <w:rFonts w:ascii="Times New Roman" w:hAnsi="Times New Roman" w:cs="Times New Roman"/>
          <w:sz w:val="24"/>
          <w:szCs w:val="24"/>
        </w:rPr>
        <w:t xml:space="preserve">in particular </w:t>
      </w:r>
      <w:r w:rsidR="00145704" w:rsidRPr="00880625">
        <w:rPr>
          <w:rFonts w:ascii="Times New Roman" w:hAnsi="Times New Roman" w:cs="Times New Roman"/>
          <w:sz w:val="24"/>
          <w:szCs w:val="24"/>
        </w:rPr>
        <w:t>about</w:t>
      </w:r>
      <w:r w:rsidR="000737F4" w:rsidRPr="00880625">
        <w:rPr>
          <w:rFonts w:ascii="Times New Roman" w:hAnsi="Times New Roman" w:cs="Times New Roman"/>
          <w:sz w:val="24"/>
          <w:szCs w:val="24"/>
        </w:rPr>
        <w:t xml:space="preserve"> disestablishment</w:t>
      </w:r>
      <w:r w:rsidR="00145704" w:rsidRPr="00880625">
        <w:rPr>
          <w:rFonts w:ascii="Times New Roman" w:hAnsi="Times New Roman" w:cs="Times New Roman"/>
          <w:sz w:val="24"/>
          <w:szCs w:val="24"/>
        </w:rPr>
        <w:t>)</w:t>
      </w:r>
      <w:r w:rsidR="00AB0B60" w:rsidRPr="00880625">
        <w:rPr>
          <w:rFonts w:ascii="Times New Roman" w:hAnsi="Times New Roman" w:cs="Times New Roman"/>
          <w:sz w:val="24"/>
          <w:szCs w:val="24"/>
        </w:rPr>
        <w:t>,</w:t>
      </w:r>
      <w:r w:rsidR="000737F4" w:rsidRPr="00880625">
        <w:rPr>
          <w:rFonts w:ascii="Times New Roman" w:hAnsi="Times New Roman" w:cs="Times New Roman"/>
          <w:sz w:val="24"/>
          <w:szCs w:val="24"/>
        </w:rPr>
        <w:t xml:space="preserve"> </w:t>
      </w:r>
      <w:r w:rsidR="00BA3726" w:rsidRPr="00880625">
        <w:rPr>
          <w:rFonts w:ascii="Times New Roman" w:hAnsi="Times New Roman" w:cs="Times New Roman"/>
          <w:sz w:val="24"/>
          <w:szCs w:val="24"/>
        </w:rPr>
        <w:t xml:space="preserve">2) </w:t>
      </w:r>
      <w:r w:rsidR="000737F4" w:rsidRPr="00880625">
        <w:rPr>
          <w:rFonts w:ascii="Times New Roman" w:hAnsi="Times New Roman" w:cs="Times New Roman"/>
          <w:sz w:val="24"/>
          <w:szCs w:val="24"/>
        </w:rPr>
        <w:t>gender equality</w:t>
      </w:r>
      <w:r w:rsidR="00145704" w:rsidRPr="00880625">
        <w:rPr>
          <w:rFonts w:ascii="Times New Roman" w:hAnsi="Times New Roman" w:cs="Times New Roman"/>
          <w:sz w:val="24"/>
          <w:szCs w:val="24"/>
        </w:rPr>
        <w:t xml:space="preserve"> </w:t>
      </w:r>
      <w:r w:rsidR="00BA3726" w:rsidRPr="00880625">
        <w:rPr>
          <w:rFonts w:ascii="Times New Roman" w:hAnsi="Times New Roman" w:cs="Times New Roman"/>
          <w:sz w:val="24"/>
          <w:szCs w:val="24"/>
        </w:rPr>
        <w:t>(</w:t>
      </w:r>
      <w:r w:rsidR="00145704" w:rsidRPr="00880625">
        <w:rPr>
          <w:rFonts w:ascii="Times New Roman" w:hAnsi="Times New Roman" w:cs="Times New Roman"/>
          <w:sz w:val="24"/>
          <w:szCs w:val="24"/>
        </w:rPr>
        <w:t>given traditional norms regarding</w:t>
      </w:r>
      <w:r w:rsidR="000737F4" w:rsidRPr="00880625">
        <w:rPr>
          <w:rFonts w:ascii="Times New Roman" w:hAnsi="Times New Roman" w:cs="Times New Roman"/>
          <w:sz w:val="24"/>
          <w:szCs w:val="24"/>
        </w:rPr>
        <w:t xml:space="preserve"> division of </w:t>
      </w:r>
      <w:r w:rsidR="00E06626" w:rsidRPr="00880625">
        <w:rPr>
          <w:rFonts w:ascii="Times New Roman" w:hAnsi="Times New Roman" w:cs="Times New Roman"/>
          <w:sz w:val="24"/>
          <w:szCs w:val="24"/>
        </w:rPr>
        <w:t>labor</w:t>
      </w:r>
      <w:r w:rsidR="000737F4" w:rsidRPr="00880625">
        <w:rPr>
          <w:rFonts w:ascii="Times New Roman" w:hAnsi="Times New Roman" w:cs="Times New Roman"/>
          <w:sz w:val="24"/>
          <w:szCs w:val="24"/>
        </w:rPr>
        <w:t xml:space="preserve"> </w:t>
      </w:r>
      <w:r w:rsidR="00864E6B" w:rsidRPr="00880625">
        <w:rPr>
          <w:rFonts w:ascii="Times New Roman" w:hAnsi="Times New Roman" w:cs="Times New Roman"/>
          <w:sz w:val="24"/>
          <w:szCs w:val="24"/>
        </w:rPr>
        <w:t>with</w:t>
      </w:r>
      <w:r w:rsidR="000737F4" w:rsidRPr="00880625">
        <w:rPr>
          <w:rFonts w:ascii="Times New Roman" w:hAnsi="Times New Roman" w:cs="Times New Roman"/>
          <w:sz w:val="24"/>
          <w:szCs w:val="24"/>
        </w:rPr>
        <w:t>in the family</w:t>
      </w:r>
      <w:r w:rsidR="00BA3726" w:rsidRPr="00880625">
        <w:rPr>
          <w:rFonts w:ascii="Times New Roman" w:hAnsi="Times New Roman" w:cs="Times New Roman"/>
          <w:sz w:val="24"/>
          <w:szCs w:val="24"/>
        </w:rPr>
        <w:t>)</w:t>
      </w:r>
      <w:r w:rsidR="00AB0B60" w:rsidRPr="00880625">
        <w:rPr>
          <w:rFonts w:ascii="Times New Roman" w:hAnsi="Times New Roman" w:cs="Times New Roman"/>
          <w:sz w:val="24"/>
          <w:szCs w:val="24"/>
        </w:rPr>
        <w:t>,</w:t>
      </w:r>
      <w:r w:rsidR="000737F4" w:rsidRPr="00880625">
        <w:rPr>
          <w:rFonts w:ascii="Times New Roman" w:hAnsi="Times New Roman" w:cs="Times New Roman"/>
          <w:sz w:val="24"/>
          <w:szCs w:val="24"/>
        </w:rPr>
        <w:t xml:space="preserve"> and </w:t>
      </w:r>
      <w:r w:rsidR="00BA3726" w:rsidRPr="00880625">
        <w:rPr>
          <w:rFonts w:ascii="Times New Roman" w:hAnsi="Times New Roman" w:cs="Times New Roman"/>
          <w:sz w:val="24"/>
          <w:szCs w:val="24"/>
        </w:rPr>
        <w:t xml:space="preserve">3) </w:t>
      </w:r>
      <w:r w:rsidR="000737F4" w:rsidRPr="00880625">
        <w:rPr>
          <w:rFonts w:ascii="Times New Roman" w:hAnsi="Times New Roman" w:cs="Times New Roman"/>
          <w:sz w:val="24"/>
          <w:szCs w:val="24"/>
        </w:rPr>
        <w:t xml:space="preserve">concerns about the voluntariness of seeking such arrangements in </w:t>
      </w:r>
      <w:r w:rsidR="004D77D4" w:rsidRPr="00880625">
        <w:rPr>
          <w:rFonts w:ascii="Times New Roman" w:hAnsi="Times New Roman" w:cs="Times New Roman"/>
          <w:sz w:val="24"/>
          <w:szCs w:val="24"/>
        </w:rPr>
        <w:t xml:space="preserve">devout </w:t>
      </w:r>
      <w:r w:rsidR="000737F4" w:rsidRPr="00880625">
        <w:rPr>
          <w:rFonts w:ascii="Times New Roman" w:hAnsi="Times New Roman" w:cs="Times New Roman"/>
          <w:sz w:val="24"/>
          <w:szCs w:val="24"/>
        </w:rPr>
        <w:t>religious societies</w:t>
      </w:r>
      <w:r w:rsidR="00AB0B60" w:rsidRPr="00880625">
        <w:rPr>
          <w:rFonts w:ascii="Times New Roman" w:hAnsi="Times New Roman" w:cs="Times New Roman"/>
          <w:sz w:val="24"/>
          <w:szCs w:val="24"/>
        </w:rPr>
        <w:t>.</w:t>
      </w:r>
      <w:r w:rsidR="008A6B4D" w:rsidRPr="00880625">
        <w:rPr>
          <w:rFonts w:ascii="Times New Roman" w:hAnsi="Times New Roman" w:cs="Times New Roman"/>
          <w:sz w:val="24"/>
          <w:szCs w:val="24"/>
        </w:rPr>
        <w:t xml:space="preserve"> </w:t>
      </w:r>
      <w:r w:rsidR="002E683C" w:rsidRPr="00880625">
        <w:rPr>
          <w:rFonts w:ascii="Times New Roman" w:hAnsi="Times New Roman" w:cs="Times New Roman"/>
          <w:sz w:val="24"/>
          <w:szCs w:val="24"/>
        </w:rPr>
        <w:t>Yet a</w:t>
      </w:r>
      <w:r w:rsidR="008A6B4D" w:rsidRPr="00880625">
        <w:rPr>
          <w:rFonts w:ascii="Times New Roman" w:hAnsi="Times New Roman" w:cs="Times New Roman"/>
          <w:sz w:val="24"/>
          <w:szCs w:val="24"/>
        </w:rPr>
        <w:t xml:space="preserve">n appeal to </w:t>
      </w:r>
      <w:r w:rsidR="00357100" w:rsidRPr="00880625">
        <w:rPr>
          <w:rFonts w:ascii="Times New Roman" w:hAnsi="Times New Roman" w:cs="Times New Roman"/>
          <w:sz w:val="24"/>
          <w:szCs w:val="24"/>
        </w:rPr>
        <w:t xml:space="preserve">allocate </w:t>
      </w:r>
      <w:r w:rsidR="008A6B4D" w:rsidRPr="00880625">
        <w:rPr>
          <w:rFonts w:ascii="Times New Roman" w:hAnsi="Times New Roman" w:cs="Times New Roman"/>
          <w:sz w:val="24"/>
          <w:szCs w:val="24"/>
        </w:rPr>
        <w:t>marital property</w:t>
      </w:r>
      <w:r w:rsidR="000737F4" w:rsidRPr="00880625">
        <w:rPr>
          <w:rFonts w:ascii="Times New Roman" w:hAnsi="Times New Roman" w:cs="Times New Roman"/>
          <w:sz w:val="24"/>
          <w:szCs w:val="24"/>
        </w:rPr>
        <w:t xml:space="preserve"> in accordance with religious law</w:t>
      </w:r>
      <w:r w:rsidR="00870D48" w:rsidRPr="00880625">
        <w:rPr>
          <w:rFonts w:ascii="Times New Roman" w:hAnsi="Times New Roman" w:cs="Times New Roman"/>
          <w:sz w:val="24"/>
          <w:szCs w:val="24"/>
        </w:rPr>
        <w:t xml:space="preserve"> </w:t>
      </w:r>
      <w:r w:rsidR="00AB0B60" w:rsidRPr="00880625">
        <w:rPr>
          <w:rFonts w:ascii="Times New Roman" w:hAnsi="Times New Roman" w:cs="Times New Roman"/>
          <w:sz w:val="24"/>
          <w:szCs w:val="24"/>
        </w:rPr>
        <w:t xml:space="preserve">typically </w:t>
      </w:r>
      <w:r w:rsidR="000737F4" w:rsidRPr="00880625">
        <w:rPr>
          <w:rFonts w:ascii="Times New Roman" w:hAnsi="Times New Roman" w:cs="Times New Roman"/>
          <w:sz w:val="24"/>
          <w:szCs w:val="24"/>
        </w:rPr>
        <w:t>exposes the parties</w:t>
      </w:r>
      <w:r w:rsidR="00357100" w:rsidRPr="00880625">
        <w:rPr>
          <w:rFonts w:ascii="Times New Roman" w:hAnsi="Times New Roman" w:cs="Times New Roman"/>
          <w:sz w:val="24"/>
          <w:szCs w:val="24"/>
        </w:rPr>
        <w:t>, inter alia,</w:t>
      </w:r>
      <w:r w:rsidR="000737F4" w:rsidRPr="00880625">
        <w:rPr>
          <w:rFonts w:ascii="Times New Roman" w:hAnsi="Times New Roman" w:cs="Times New Roman"/>
          <w:sz w:val="24"/>
          <w:szCs w:val="24"/>
        </w:rPr>
        <w:t xml:space="preserve"> to </w:t>
      </w:r>
      <w:r w:rsidR="00EA1F6A" w:rsidRPr="00880625">
        <w:rPr>
          <w:rFonts w:ascii="Times New Roman" w:hAnsi="Times New Roman" w:cs="Times New Roman"/>
          <w:sz w:val="24"/>
          <w:szCs w:val="24"/>
        </w:rPr>
        <w:t>fault</w:t>
      </w:r>
      <w:r w:rsidR="00357100" w:rsidRPr="00880625">
        <w:rPr>
          <w:rFonts w:ascii="Times New Roman" w:hAnsi="Times New Roman" w:cs="Times New Roman"/>
          <w:sz w:val="24"/>
          <w:szCs w:val="24"/>
        </w:rPr>
        <w:t xml:space="preserve"> considerations</w:t>
      </w:r>
      <w:r w:rsidR="00036F9B" w:rsidRPr="00880625">
        <w:rPr>
          <w:rFonts w:ascii="Times New Roman" w:hAnsi="Times New Roman" w:cs="Times New Roman"/>
          <w:sz w:val="24"/>
          <w:szCs w:val="24"/>
        </w:rPr>
        <w:t xml:space="preserve">. </w:t>
      </w:r>
      <w:r w:rsidR="004D77D4" w:rsidRPr="00880625">
        <w:rPr>
          <w:rFonts w:ascii="Times New Roman" w:hAnsi="Times New Roman" w:cs="Times New Roman"/>
          <w:sz w:val="24"/>
          <w:szCs w:val="24"/>
        </w:rPr>
        <w:t>Thus</w:t>
      </w:r>
      <w:r w:rsidR="000737F4" w:rsidRPr="00880625">
        <w:rPr>
          <w:rFonts w:ascii="Times New Roman" w:hAnsi="Times New Roman" w:cs="Times New Roman"/>
          <w:sz w:val="24"/>
          <w:szCs w:val="24"/>
        </w:rPr>
        <w:t xml:space="preserve">, agreements referring to religious law are also a </w:t>
      </w:r>
      <w:r w:rsidR="00036F9B" w:rsidRPr="00880625">
        <w:rPr>
          <w:rFonts w:ascii="Times New Roman" w:hAnsi="Times New Roman" w:cs="Times New Roman"/>
          <w:sz w:val="24"/>
          <w:szCs w:val="24"/>
        </w:rPr>
        <w:t>sub-</w:t>
      </w:r>
      <w:r w:rsidR="000737F4" w:rsidRPr="00880625">
        <w:rPr>
          <w:rFonts w:ascii="Times New Roman" w:hAnsi="Times New Roman" w:cs="Times New Roman"/>
          <w:sz w:val="24"/>
          <w:szCs w:val="24"/>
        </w:rPr>
        <w:t xml:space="preserve">case of </w:t>
      </w:r>
      <w:r w:rsidR="00EA1F6A" w:rsidRPr="00880625">
        <w:rPr>
          <w:rFonts w:ascii="Times New Roman" w:hAnsi="Times New Roman" w:cs="Times New Roman"/>
          <w:sz w:val="24"/>
          <w:szCs w:val="24"/>
        </w:rPr>
        <w:t>fault</w:t>
      </w:r>
      <w:r w:rsidR="00357100" w:rsidRPr="00880625">
        <w:rPr>
          <w:rFonts w:ascii="Times New Roman" w:hAnsi="Times New Roman" w:cs="Times New Roman"/>
          <w:sz w:val="24"/>
          <w:szCs w:val="24"/>
        </w:rPr>
        <w:t xml:space="preserve"> agreements, and so it is helpful</w:t>
      </w:r>
      <w:r w:rsidR="000737F4" w:rsidRPr="00880625">
        <w:rPr>
          <w:rFonts w:ascii="Times New Roman" w:hAnsi="Times New Roman" w:cs="Times New Roman"/>
          <w:sz w:val="24"/>
          <w:szCs w:val="24"/>
        </w:rPr>
        <w:t xml:space="preserve"> to </w:t>
      </w:r>
      <w:r w:rsidR="00870D48" w:rsidRPr="00880625">
        <w:rPr>
          <w:rFonts w:ascii="Times New Roman" w:hAnsi="Times New Roman" w:cs="Times New Roman"/>
          <w:sz w:val="24"/>
          <w:szCs w:val="24"/>
        </w:rPr>
        <w:t xml:space="preserve">also </w:t>
      </w:r>
      <w:r w:rsidR="000737F4" w:rsidRPr="00880625">
        <w:rPr>
          <w:rFonts w:ascii="Times New Roman" w:hAnsi="Times New Roman" w:cs="Times New Roman"/>
          <w:sz w:val="24"/>
          <w:szCs w:val="24"/>
        </w:rPr>
        <w:t xml:space="preserve">think of them from this point of view, isolating this aspect from the other aspects of the dilemma. Accordingly, we </w:t>
      </w:r>
      <w:r w:rsidR="000737F4" w:rsidRPr="00880625">
        <w:rPr>
          <w:rFonts w:ascii="Times New Roman" w:hAnsi="Times New Roman" w:cs="Times New Roman"/>
          <w:sz w:val="24"/>
          <w:szCs w:val="24"/>
        </w:rPr>
        <w:lastRenderedPageBreak/>
        <w:t xml:space="preserve">will discuss the case in light of the five main </w:t>
      </w:r>
      <w:r w:rsidR="008C15F2" w:rsidRPr="00880625">
        <w:rPr>
          <w:rFonts w:ascii="Times New Roman" w:hAnsi="Times New Roman" w:cs="Times New Roman"/>
          <w:sz w:val="24"/>
          <w:szCs w:val="24"/>
        </w:rPr>
        <w:t>points of view</w:t>
      </w:r>
      <w:r w:rsidR="000737F4" w:rsidRPr="00880625">
        <w:rPr>
          <w:rFonts w:ascii="Times New Roman" w:hAnsi="Times New Roman" w:cs="Times New Roman"/>
          <w:sz w:val="24"/>
          <w:szCs w:val="24"/>
        </w:rPr>
        <w:t xml:space="preserve"> we presented in the previous </w:t>
      </w:r>
      <w:r w:rsidR="00E16D3C" w:rsidRPr="00880625">
        <w:rPr>
          <w:rFonts w:ascii="Times New Roman" w:hAnsi="Times New Roman" w:cs="Times New Roman"/>
          <w:sz w:val="24"/>
          <w:szCs w:val="24"/>
        </w:rPr>
        <w:t>section</w:t>
      </w:r>
      <w:r w:rsidR="008C15F2" w:rsidRPr="00880625">
        <w:rPr>
          <w:rFonts w:ascii="Times New Roman" w:hAnsi="Times New Roman" w:cs="Times New Roman"/>
          <w:sz w:val="24"/>
          <w:szCs w:val="24"/>
        </w:rPr>
        <w:t xml:space="preserve">s, and the possibility </w:t>
      </w:r>
      <w:r w:rsidR="00883CFA" w:rsidRPr="00880625">
        <w:rPr>
          <w:rFonts w:ascii="Times New Roman" w:hAnsi="Times New Roman" w:cs="Times New Roman"/>
          <w:sz w:val="24"/>
          <w:szCs w:val="24"/>
        </w:rPr>
        <w:t xml:space="preserve">of </w:t>
      </w:r>
      <w:r w:rsidR="008C15F2" w:rsidRPr="00880625">
        <w:rPr>
          <w:rFonts w:ascii="Times New Roman" w:hAnsi="Times New Roman" w:cs="Times New Roman"/>
          <w:sz w:val="24"/>
          <w:szCs w:val="24"/>
        </w:rPr>
        <w:t>reach</w:t>
      </w:r>
      <w:r w:rsidR="002E683C" w:rsidRPr="00880625">
        <w:rPr>
          <w:rFonts w:ascii="Times New Roman" w:hAnsi="Times New Roman" w:cs="Times New Roman"/>
          <w:sz w:val="24"/>
          <w:szCs w:val="24"/>
        </w:rPr>
        <w:t>ing</w:t>
      </w:r>
      <w:r w:rsidR="00883CFA" w:rsidRPr="00880625">
        <w:rPr>
          <w:rFonts w:ascii="Times New Roman" w:hAnsi="Times New Roman" w:cs="Times New Roman"/>
          <w:sz w:val="24"/>
          <w:szCs w:val="24"/>
        </w:rPr>
        <w:t xml:space="preserve"> a</w:t>
      </w:r>
      <w:r w:rsidR="008C15F2" w:rsidRPr="00880625">
        <w:rPr>
          <w:rFonts w:ascii="Times New Roman" w:hAnsi="Times New Roman" w:cs="Times New Roman"/>
          <w:sz w:val="24"/>
          <w:szCs w:val="24"/>
        </w:rPr>
        <w:t xml:space="preserve"> </w:t>
      </w:r>
      <w:r w:rsidR="00557312" w:rsidRPr="00880625">
        <w:rPr>
          <w:rFonts w:ascii="Times New Roman" w:hAnsi="Times New Roman" w:cs="Times New Roman"/>
          <w:sz w:val="24"/>
          <w:szCs w:val="24"/>
        </w:rPr>
        <w:t>unified liberal conclusion</w:t>
      </w:r>
      <w:r w:rsidR="000737F4" w:rsidRPr="00880625">
        <w:rPr>
          <w:rFonts w:ascii="Times New Roman" w:hAnsi="Times New Roman" w:cs="Times New Roman"/>
          <w:sz w:val="24"/>
          <w:szCs w:val="24"/>
        </w:rPr>
        <w:t>.</w:t>
      </w:r>
    </w:p>
    <w:p w14:paraId="42371C8D" w14:textId="4EA54528" w:rsidR="00FB69A1" w:rsidRPr="00880625" w:rsidRDefault="008C15F2" w:rsidP="006A6F79">
      <w:pPr>
        <w:jc w:val="both"/>
        <w:rPr>
          <w:rFonts w:ascii="Times New Roman" w:hAnsi="Times New Roman" w:cs="Times New Roman"/>
          <w:sz w:val="24"/>
          <w:szCs w:val="24"/>
        </w:rPr>
      </w:pPr>
      <w:r w:rsidRPr="00880625">
        <w:rPr>
          <w:rFonts w:ascii="Times New Roman" w:hAnsi="Times New Roman" w:cs="Times New Roman"/>
          <w:sz w:val="24"/>
          <w:szCs w:val="24"/>
        </w:rPr>
        <w:t>Take</w:t>
      </w:r>
      <w:r w:rsidR="000737F4" w:rsidRPr="00880625">
        <w:rPr>
          <w:rFonts w:ascii="Times New Roman" w:hAnsi="Times New Roman" w:cs="Times New Roman"/>
          <w:sz w:val="24"/>
          <w:szCs w:val="24"/>
        </w:rPr>
        <w:t xml:space="preserve"> the position we characterized above as </w:t>
      </w:r>
      <w:r w:rsidR="00E257D2" w:rsidRPr="00880625">
        <w:rPr>
          <w:rFonts w:ascii="Times New Roman" w:hAnsi="Times New Roman" w:cs="Times New Roman"/>
          <w:sz w:val="24"/>
          <w:szCs w:val="24"/>
        </w:rPr>
        <w:t>Neutralist</w:t>
      </w:r>
      <w:r w:rsidR="000737F4" w:rsidRPr="00880625">
        <w:rPr>
          <w:rFonts w:ascii="Times New Roman" w:hAnsi="Times New Roman" w:cs="Times New Roman"/>
          <w:sz w:val="24"/>
          <w:szCs w:val="24"/>
        </w:rPr>
        <w:t xml:space="preserve">-pluralist. The desire of religious minority groups to </w:t>
      </w:r>
      <w:r w:rsidR="004D77D4" w:rsidRPr="00880625">
        <w:rPr>
          <w:rFonts w:ascii="Times New Roman" w:hAnsi="Times New Roman" w:cs="Times New Roman"/>
          <w:sz w:val="24"/>
          <w:szCs w:val="24"/>
        </w:rPr>
        <w:t xml:space="preserve">be subject to </w:t>
      </w:r>
      <w:r w:rsidR="00AB0B60" w:rsidRPr="00880625">
        <w:rPr>
          <w:rFonts w:ascii="Times New Roman" w:hAnsi="Times New Roman" w:cs="Times New Roman"/>
          <w:sz w:val="24"/>
          <w:szCs w:val="24"/>
        </w:rPr>
        <w:t xml:space="preserve">a </w:t>
      </w:r>
      <w:r w:rsidR="000737F4" w:rsidRPr="00880625">
        <w:rPr>
          <w:rFonts w:ascii="Times New Roman" w:hAnsi="Times New Roman" w:cs="Times New Roman"/>
          <w:sz w:val="24"/>
          <w:szCs w:val="24"/>
        </w:rPr>
        <w:t xml:space="preserve">religious </w:t>
      </w:r>
      <w:r w:rsidR="004D77D4" w:rsidRPr="00880625">
        <w:rPr>
          <w:rFonts w:ascii="Times New Roman" w:hAnsi="Times New Roman" w:cs="Times New Roman"/>
          <w:sz w:val="24"/>
          <w:szCs w:val="24"/>
        </w:rPr>
        <w:t xml:space="preserve">judicial process </w:t>
      </w:r>
      <w:r w:rsidR="000737F4" w:rsidRPr="00880625">
        <w:rPr>
          <w:rFonts w:ascii="Times New Roman" w:hAnsi="Times New Roman" w:cs="Times New Roman"/>
          <w:sz w:val="24"/>
          <w:szCs w:val="24"/>
        </w:rPr>
        <w:t xml:space="preserve">in their family </w:t>
      </w:r>
      <w:r w:rsidR="004D77D4" w:rsidRPr="00880625">
        <w:rPr>
          <w:rFonts w:ascii="Times New Roman" w:hAnsi="Times New Roman" w:cs="Times New Roman"/>
          <w:sz w:val="24"/>
          <w:szCs w:val="24"/>
        </w:rPr>
        <w:t xml:space="preserve">affairs highlights </w:t>
      </w:r>
      <w:r w:rsidR="000737F4" w:rsidRPr="00880625">
        <w:rPr>
          <w:rFonts w:ascii="Times New Roman" w:hAnsi="Times New Roman" w:cs="Times New Roman"/>
          <w:sz w:val="24"/>
          <w:szCs w:val="24"/>
        </w:rPr>
        <w:t xml:space="preserve">the extent to which the question of </w:t>
      </w:r>
      <w:r w:rsidR="004D77D4" w:rsidRPr="00880625">
        <w:rPr>
          <w:rFonts w:ascii="Times New Roman" w:hAnsi="Times New Roman" w:cs="Times New Roman"/>
          <w:sz w:val="24"/>
          <w:szCs w:val="24"/>
        </w:rPr>
        <w:t xml:space="preserve">fault </w:t>
      </w:r>
      <w:r w:rsidR="000737F4" w:rsidRPr="00880625">
        <w:rPr>
          <w:rFonts w:ascii="Times New Roman" w:hAnsi="Times New Roman" w:cs="Times New Roman"/>
          <w:sz w:val="24"/>
          <w:szCs w:val="24"/>
        </w:rPr>
        <w:t xml:space="preserve">in family law </w:t>
      </w:r>
      <w:r w:rsidRPr="00880625">
        <w:rPr>
          <w:rFonts w:ascii="Times New Roman" w:hAnsi="Times New Roman" w:cs="Times New Roman"/>
          <w:sz w:val="24"/>
          <w:szCs w:val="24"/>
        </w:rPr>
        <w:t xml:space="preserve">reflects </w:t>
      </w:r>
      <w:r w:rsidR="000737F4" w:rsidRPr="00880625">
        <w:rPr>
          <w:rFonts w:ascii="Times New Roman" w:hAnsi="Times New Roman" w:cs="Times New Roman"/>
          <w:sz w:val="24"/>
          <w:szCs w:val="24"/>
        </w:rPr>
        <w:t xml:space="preserve">a </w:t>
      </w:r>
      <w:r w:rsidRPr="00880625">
        <w:rPr>
          <w:rFonts w:ascii="Times New Roman" w:hAnsi="Times New Roman" w:cs="Times New Roman"/>
          <w:sz w:val="24"/>
          <w:szCs w:val="24"/>
        </w:rPr>
        <w:t>deep moral controversy or even a culture war</w:t>
      </w:r>
      <w:r w:rsidR="00AB0B60" w:rsidRPr="00880625">
        <w:rPr>
          <w:rFonts w:ascii="Times New Roman" w:hAnsi="Times New Roman" w:cs="Times New Roman"/>
          <w:sz w:val="24"/>
          <w:szCs w:val="24"/>
        </w:rPr>
        <w:t>.</w:t>
      </w:r>
      <w:r w:rsidR="00B562BC" w:rsidRPr="00880625">
        <w:rPr>
          <w:rStyle w:val="a6"/>
          <w:rFonts w:ascii="Times New Roman" w:hAnsi="Times New Roman" w:cs="Times New Roman"/>
          <w:sz w:val="24"/>
          <w:szCs w:val="24"/>
        </w:rPr>
        <w:footnoteReference w:id="75"/>
      </w:r>
      <w:r w:rsidR="000737F4" w:rsidRPr="00880625">
        <w:rPr>
          <w:rFonts w:ascii="Times New Roman" w:hAnsi="Times New Roman" w:cs="Times New Roman"/>
          <w:sz w:val="24"/>
          <w:szCs w:val="24"/>
        </w:rPr>
        <w:t xml:space="preserve"> </w:t>
      </w:r>
      <w:r w:rsidR="00DC77EA" w:rsidRPr="00880625">
        <w:rPr>
          <w:rFonts w:ascii="Times New Roman" w:hAnsi="Times New Roman" w:cs="Times New Roman"/>
          <w:sz w:val="24"/>
          <w:szCs w:val="24"/>
        </w:rPr>
        <w:t xml:space="preserve">This fact strengthens the </w:t>
      </w:r>
      <w:r w:rsidR="000737F4" w:rsidRPr="00880625">
        <w:rPr>
          <w:rFonts w:ascii="Times New Roman" w:hAnsi="Times New Roman" w:cs="Times New Roman"/>
          <w:sz w:val="24"/>
          <w:szCs w:val="24"/>
        </w:rPr>
        <w:t xml:space="preserve">demand </w:t>
      </w:r>
      <w:r w:rsidR="004D77D4" w:rsidRPr="00880625">
        <w:rPr>
          <w:rFonts w:ascii="Times New Roman" w:hAnsi="Times New Roman" w:cs="Times New Roman"/>
          <w:sz w:val="24"/>
          <w:szCs w:val="24"/>
        </w:rPr>
        <w:t xml:space="preserve">that </w:t>
      </w:r>
      <w:r w:rsidR="000737F4" w:rsidRPr="00880625">
        <w:rPr>
          <w:rFonts w:ascii="Times New Roman" w:hAnsi="Times New Roman" w:cs="Times New Roman"/>
          <w:sz w:val="24"/>
          <w:szCs w:val="24"/>
        </w:rPr>
        <w:t>the state refrain from reso</w:t>
      </w:r>
      <w:r w:rsidR="00DC77EA" w:rsidRPr="00880625">
        <w:rPr>
          <w:rFonts w:ascii="Times New Roman" w:hAnsi="Times New Roman" w:cs="Times New Roman"/>
          <w:sz w:val="24"/>
          <w:szCs w:val="24"/>
        </w:rPr>
        <w:t xml:space="preserve">lving this moral dispute, </w:t>
      </w:r>
      <w:r w:rsidR="00096217" w:rsidRPr="00880625">
        <w:rPr>
          <w:rFonts w:ascii="Times New Roman" w:hAnsi="Times New Roman" w:cs="Times New Roman"/>
          <w:sz w:val="24"/>
          <w:szCs w:val="24"/>
        </w:rPr>
        <w:t>enable</w:t>
      </w:r>
      <w:r w:rsidR="00DC77EA" w:rsidRPr="00880625">
        <w:rPr>
          <w:rFonts w:ascii="Times New Roman" w:hAnsi="Times New Roman" w:cs="Times New Roman"/>
          <w:sz w:val="24"/>
          <w:szCs w:val="24"/>
        </w:rPr>
        <w:t xml:space="preserve"> </w:t>
      </w:r>
      <w:r w:rsidR="000737F4" w:rsidRPr="00880625">
        <w:rPr>
          <w:rFonts w:ascii="Times New Roman" w:hAnsi="Times New Roman" w:cs="Times New Roman"/>
          <w:sz w:val="24"/>
          <w:szCs w:val="24"/>
        </w:rPr>
        <w:t xml:space="preserve">open discourse and </w:t>
      </w:r>
      <w:r w:rsidR="00096217" w:rsidRPr="00880625">
        <w:rPr>
          <w:rFonts w:ascii="Times New Roman" w:hAnsi="Times New Roman" w:cs="Times New Roman"/>
          <w:sz w:val="24"/>
          <w:szCs w:val="24"/>
        </w:rPr>
        <w:t>various lifestyles</w:t>
      </w:r>
      <w:r w:rsidR="00AB0B60" w:rsidRPr="00880625">
        <w:rPr>
          <w:rFonts w:ascii="Times New Roman" w:hAnsi="Times New Roman" w:cs="Times New Roman"/>
          <w:sz w:val="24"/>
          <w:szCs w:val="24"/>
        </w:rPr>
        <w:t>,</w:t>
      </w:r>
      <w:r w:rsidR="000737F4" w:rsidRPr="00880625">
        <w:rPr>
          <w:rFonts w:ascii="Times New Roman" w:hAnsi="Times New Roman" w:cs="Times New Roman"/>
          <w:sz w:val="24"/>
          <w:szCs w:val="24"/>
        </w:rPr>
        <w:t xml:space="preserve"> as </w:t>
      </w:r>
      <w:r w:rsidR="00096217" w:rsidRPr="00880625">
        <w:rPr>
          <w:rFonts w:ascii="Times New Roman" w:hAnsi="Times New Roman" w:cs="Times New Roman"/>
          <w:sz w:val="24"/>
          <w:szCs w:val="24"/>
        </w:rPr>
        <w:t>well as</w:t>
      </w:r>
      <w:r w:rsidR="000737F4" w:rsidRPr="00880625">
        <w:rPr>
          <w:rFonts w:ascii="Times New Roman" w:hAnsi="Times New Roman" w:cs="Times New Roman"/>
          <w:sz w:val="24"/>
          <w:szCs w:val="24"/>
        </w:rPr>
        <w:t xml:space="preserve"> allow minority groups a space </w:t>
      </w:r>
      <w:r w:rsidR="001021CD" w:rsidRPr="00880625">
        <w:rPr>
          <w:rFonts w:ascii="Times New Roman" w:hAnsi="Times New Roman" w:cs="Times New Roman"/>
          <w:sz w:val="24"/>
          <w:szCs w:val="24"/>
        </w:rPr>
        <w:t>to</w:t>
      </w:r>
      <w:r w:rsidR="000737F4" w:rsidRPr="00880625">
        <w:rPr>
          <w:rFonts w:ascii="Times New Roman" w:hAnsi="Times New Roman" w:cs="Times New Roman"/>
          <w:sz w:val="24"/>
          <w:szCs w:val="24"/>
        </w:rPr>
        <w:t xml:space="preserve"> preserve their culture and values.</w:t>
      </w:r>
      <w:r w:rsidR="00B562BC" w:rsidRPr="00880625">
        <w:rPr>
          <w:rStyle w:val="a6"/>
          <w:rFonts w:ascii="Times New Roman" w:hAnsi="Times New Roman" w:cs="Times New Roman"/>
          <w:sz w:val="24"/>
          <w:szCs w:val="24"/>
        </w:rPr>
        <w:footnoteReference w:id="76"/>
      </w:r>
      <w:r w:rsidR="00096217" w:rsidRPr="00880625">
        <w:rPr>
          <w:rFonts w:ascii="Times New Roman" w:hAnsi="Times New Roman" w:cs="Times New Roman"/>
          <w:sz w:val="24"/>
          <w:szCs w:val="24"/>
        </w:rPr>
        <w:t xml:space="preserve"> </w:t>
      </w:r>
      <w:r w:rsidR="00801513" w:rsidRPr="00880625">
        <w:rPr>
          <w:rFonts w:ascii="Times New Roman" w:hAnsi="Times New Roman" w:cs="Times New Roman"/>
          <w:sz w:val="24"/>
          <w:szCs w:val="24"/>
        </w:rPr>
        <w:t>A different point of view</w:t>
      </w:r>
      <w:r w:rsidR="000737F4" w:rsidRPr="00880625">
        <w:rPr>
          <w:rFonts w:ascii="Times New Roman" w:hAnsi="Times New Roman" w:cs="Times New Roman"/>
          <w:sz w:val="24"/>
          <w:szCs w:val="24"/>
        </w:rPr>
        <w:t xml:space="preserve"> </w:t>
      </w:r>
      <w:r w:rsidR="00870D48" w:rsidRPr="00880625">
        <w:rPr>
          <w:rFonts w:ascii="Times New Roman" w:hAnsi="Times New Roman" w:cs="Times New Roman"/>
          <w:sz w:val="24"/>
          <w:szCs w:val="24"/>
        </w:rPr>
        <w:t xml:space="preserve">arises </w:t>
      </w:r>
      <w:r w:rsidR="000737F4" w:rsidRPr="00880625">
        <w:rPr>
          <w:rFonts w:ascii="Times New Roman" w:hAnsi="Times New Roman" w:cs="Times New Roman"/>
          <w:sz w:val="24"/>
          <w:szCs w:val="24"/>
        </w:rPr>
        <w:t>from the two main ideological directions</w:t>
      </w:r>
      <w:r w:rsidR="00096217" w:rsidRPr="00880625">
        <w:rPr>
          <w:rFonts w:ascii="Times New Roman" w:hAnsi="Times New Roman" w:cs="Times New Roman"/>
          <w:sz w:val="24"/>
          <w:szCs w:val="24"/>
        </w:rPr>
        <w:t>:</w:t>
      </w:r>
      <w:r w:rsidR="00165E40" w:rsidRPr="00880625">
        <w:rPr>
          <w:rFonts w:ascii="Times New Roman" w:hAnsi="Times New Roman" w:cs="Times New Roman"/>
          <w:sz w:val="24"/>
          <w:szCs w:val="24"/>
        </w:rPr>
        <w:t xml:space="preserve"> </w:t>
      </w:r>
      <w:r w:rsidR="00096217" w:rsidRPr="00880625">
        <w:rPr>
          <w:rFonts w:ascii="Times New Roman" w:hAnsi="Times New Roman" w:cs="Times New Roman"/>
          <w:sz w:val="24"/>
          <w:szCs w:val="24"/>
        </w:rPr>
        <w:t>t</w:t>
      </w:r>
      <w:r w:rsidR="00AB0B60" w:rsidRPr="00880625">
        <w:rPr>
          <w:rFonts w:ascii="Times New Roman" w:hAnsi="Times New Roman" w:cs="Times New Roman"/>
          <w:sz w:val="24"/>
          <w:szCs w:val="24"/>
        </w:rPr>
        <w:t xml:space="preserve">he </w:t>
      </w:r>
      <w:r w:rsidR="00E257D2" w:rsidRPr="00880625">
        <w:rPr>
          <w:rFonts w:ascii="Times New Roman" w:hAnsi="Times New Roman" w:cs="Times New Roman"/>
          <w:sz w:val="24"/>
          <w:szCs w:val="24"/>
        </w:rPr>
        <w:t xml:space="preserve">Perfectionist </w:t>
      </w:r>
      <w:r w:rsidR="000737F4" w:rsidRPr="00880625">
        <w:rPr>
          <w:rFonts w:ascii="Times New Roman" w:hAnsi="Times New Roman" w:cs="Times New Roman"/>
          <w:sz w:val="24"/>
          <w:szCs w:val="24"/>
        </w:rPr>
        <w:t>that focuses on</w:t>
      </w:r>
      <w:r w:rsidR="00557312" w:rsidRPr="00880625">
        <w:rPr>
          <w:rFonts w:ascii="Times New Roman" w:hAnsi="Times New Roman" w:cs="Times New Roman"/>
          <w:sz w:val="24"/>
          <w:szCs w:val="24"/>
        </w:rPr>
        <w:t xml:space="preserve"> autonomous</w:t>
      </w:r>
      <w:r w:rsidR="000737F4" w:rsidRPr="00880625">
        <w:rPr>
          <w:rFonts w:ascii="Times New Roman" w:hAnsi="Times New Roman" w:cs="Times New Roman"/>
          <w:sz w:val="24"/>
          <w:szCs w:val="24"/>
        </w:rPr>
        <w:t xml:space="preserve"> </w:t>
      </w:r>
      <w:r w:rsidR="004D77D4" w:rsidRPr="00880625">
        <w:rPr>
          <w:rFonts w:ascii="Times New Roman" w:hAnsi="Times New Roman" w:cs="Times New Roman"/>
          <w:sz w:val="24"/>
          <w:szCs w:val="24"/>
        </w:rPr>
        <w:t xml:space="preserve">choices, </w:t>
      </w:r>
      <w:r w:rsidR="000737F4" w:rsidRPr="00880625">
        <w:rPr>
          <w:rFonts w:ascii="Times New Roman" w:hAnsi="Times New Roman" w:cs="Times New Roman"/>
          <w:sz w:val="24"/>
          <w:szCs w:val="24"/>
        </w:rPr>
        <w:t xml:space="preserve">and the </w:t>
      </w:r>
      <w:r w:rsidR="00E257D2" w:rsidRPr="00880625">
        <w:rPr>
          <w:rFonts w:ascii="Times New Roman" w:hAnsi="Times New Roman" w:cs="Times New Roman"/>
          <w:sz w:val="24"/>
          <w:szCs w:val="24"/>
        </w:rPr>
        <w:t xml:space="preserve">Feminist </w:t>
      </w:r>
      <w:r w:rsidR="000737F4" w:rsidRPr="00880625">
        <w:rPr>
          <w:rFonts w:ascii="Times New Roman" w:hAnsi="Times New Roman" w:cs="Times New Roman"/>
          <w:sz w:val="24"/>
          <w:szCs w:val="24"/>
        </w:rPr>
        <w:t>that focuses on equality. Th</w:t>
      </w:r>
      <w:r w:rsidR="00096217" w:rsidRPr="00880625">
        <w:rPr>
          <w:rFonts w:ascii="Times New Roman" w:hAnsi="Times New Roman" w:cs="Times New Roman"/>
          <w:sz w:val="24"/>
          <w:szCs w:val="24"/>
        </w:rPr>
        <w:t>e</w:t>
      </w:r>
      <w:r w:rsidR="000737F4" w:rsidRPr="00880625">
        <w:rPr>
          <w:rFonts w:ascii="Times New Roman" w:hAnsi="Times New Roman" w:cs="Times New Roman"/>
          <w:sz w:val="24"/>
          <w:szCs w:val="24"/>
        </w:rPr>
        <w:t>s</w:t>
      </w:r>
      <w:r w:rsidR="00096217" w:rsidRPr="00880625">
        <w:rPr>
          <w:rFonts w:ascii="Times New Roman" w:hAnsi="Times New Roman" w:cs="Times New Roman"/>
          <w:sz w:val="24"/>
          <w:szCs w:val="24"/>
        </w:rPr>
        <w:t>e</w:t>
      </w:r>
      <w:r w:rsidR="000737F4" w:rsidRPr="00880625">
        <w:rPr>
          <w:rFonts w:ascii="Times New Roman" w:hAnsi="Times New Roman" w:cs="Times New Roman"/>
          <w:sz w:val="24"/>
          <w:szCs w:val="24"/>
        </w:rPr>
        <w:t xml:space="preserve"> point</w:t>
      </w:r>
      <w:r w:rsidR="00096217" w:rsidRPr="00880625">
        <w:rPr>
          <w:rFonts w:ascii="Times New Roman" w:hAnsi="Times New Roman" w:cs="Times New Roman"/>
          <w:sz w:val="24"/>
          <w:szCs w:val="24"/>
        </w:rPr>
        <w:t>s</w:t>
      </w:r>
      <w:r w:rsidR="000737F4" w:rsidRPr="00880625">
        <w:rPr>
          <w:rFonts w:ascii="Times New Roman" w:hAnsi="Times New Roman" w:cs="Times New Roman"/>
          <w:sz w:val="24"/>
          <w:szCs w:val="24"/>
        </w:rPr>
        <w:t xml:space="preserve"> of view will first seek to ensure that </w:t>
      </w:r>
      <w:r w:rsidR="00096217" w:rsidRPr="00880625">
        <w:rPr>
          <w:rFonts w:ascii="Times New Roman" w:hAnsi="Times New Roman" w:cs="Times New Roman"/>
          <w:sz w:val="24"/>
          <w:szCs w:val="24"/>
        </w:rPr>
        <w:t xml:space="preserve">religious arbitration agreements will not </w:t>
      </w:r>
      <w:r w:rsidR="00C145E0" w:rsidRPr="00880625">
        <w:rPr>
          <w:rFonts w:ascii="Times New Roman" w:hAnsi="Times New Roman" w:cs="Times New Roman"/>
          <w:sz w:val="24"/>
          <w:szCs w:val="24"/>
        </w:rPr>
        <w:t xml:space="preserve">insert </w:t>
      </w:r>
      <w:r w:rsidR="00096217" w:rsidRPr="00880625">
        <w:rPr>
          <w:rFonts w:ascii="Times New Roman" w:hAnsi="Times New Roman" w:cs="Times New Roman"/>
          <w:sz w:val="24"/>
          <w:szCs w:val="24"/>
        </w:rPr>
        <w:t>content that should have been subject to direct restrictions</w:t>
      </w:r>
      <w:r w:rsidR="00C145E0" w:rsidRPr="00880625">
        <w:rPr>
          <w:rFonts w:ascii="Times New Roman" w:hAnsi="Times New Roman" w:cs="Times New Roman"/>
          <w:sz w:val="24"/>
          <w:szCs w:val="24"/>
        </w:rPr>
        <w:t xml:space="preserve"> “through the back door</w:t>
      </w:r>
      <w:r w:rsidR="00380073" w:rsidRPr="00880625">
        <w:rPr>
          <w:rFonts w:ascii="Times New Roman" w:hAnsi="Times New Roman" w:cs="Times New Roman"/>
          <w:sz w:val="24"/>
          <w:szCs w:val="24"/>
        </w:rPr>
        <w:t>.</w:t>
      </w:r>
      <w:r w:rsidR="00C145E0" w:rsidRPr="00880625">
        <w:rPr>
          <w:rFonts w:ascii="Times New Roman" w:hAnsi="Times New Roman" w:cs="Times New Roman"/>
          <w:sz w:val="24"/>
          <w:szCs w:val="24"/>
        </w:rPr>
        <w:t>”</w:t>
      </w:r>
      <w:r w:rsidR="00096217" w:rsidRPr="00880625">
        <w:rPr>
          <w:rFonts w:ascii="Times New Roman" w:hAnsi="Times New Roman" w:cs="Times New Roman"/>
          <w:sz w:val="24"/>
          <w:szCs w:val="24"/>
        </w:rPr>
        <w:t xml:space="preserve"> The prism of fault agreements underscores the extent to which a discussion of property division actually rests profoundly on fundamental questions </w:t>
      </w:r>
      <w:r w:rsidR="00380073" w:rsidRPr="00880625">
        <w:rPr>
          <w:rFonts w:ascii="Times New Roman" w:hAnsi="Times New Roman" w:cs="Times New Roman"/>
          <w:sz w:val="24"/>
          <w:szCs w:val="24"/>
        </w:rPr>
        <w:t xml:space="preserve">on </w:t>
      </w:r>
      <w:r w:rsidR="00096217" w:rsidRPr="00880625">
        <w:rPr>
          <w:rFonts w:ascii="Times New Roman" w:hAnsi="Times New Roman" w:cs="Times New Roman"/>
          <w:sz w:val="24"/>
          <w:szCs w:val="24"/>
        </w:rPr>
        <w:t>the scope of sexual liberty and the right to leave a marriage. Moreover, from a feminist point of view, the difficulty inherent in focusing on the parties’ sexual behavior is exacerbated in light of the tendency of religious norms to reflect sexual double standards, and in light of the prevailing practice of religious tribunals as manned only by men.</w:t>
      </w:r>
      <w:bookmarkStart w:id="28" w:name="_Ref111020756"/>
      <w:r w:rsidR="00096217" w:rsidRPr="00880625">
        <w:rPr>
          <w:rStyle w:val="a6"/>
          <w:rFonts w:ascii="Times New Roman" w:hAnsi="Times New Roman" w:cs="Times New Roman"/>
          <w:sz w:val="24"/>
          <w:szCs w:val="24"/>
        </w:rPr>
        <w:footnoteReference w:id="77"/>
      </w:r>
      <w:bookmarkEnd w:id="28"/>
      <w:r w:rsidR="002F647F" w:rsidRPr="00880625">
        <w:rPr>
          <w:rFonts w:ascii="Times New Roman" w:hAnsi="Times New Roman" w:cs="Times New Roman"/>
          <w:sz w:val="24"/>
          <w:szCs w:val="24"/>
        </w:rPr>
        <w:t xml:space="preserve"> </w:t>
      </w:r>
      <w:r w:rsidR="00853D15" w:rsidRPr="00880625">
        <w:rPr>
          <w:rFonts w:ascii="Times New Roman" w:hAnsi="Times New Roman" w:cs="Times New Roman"/>
          <w:sz w:val="24"/>
          <w:szCs w:val="24"/>
        </w:rPr>
        <w:t xml:space="preserve">This opposition to religious </w:t>
      </w:r>
      <w:r w:rsidR="00506BD0" w:rsidRPr="00880625">
        <w:rPr>
          <w:rFonts w:ascii="Times New Roman" w:hAnsi="Times New Roman" w:cs="Times New Roman"/>
          <w:sz w:val="24"/>
          <w:szCs w:val="24"/>
        </w:rPr>
        <w:t>norms</w:t>
      </w:r>
      <w:r w:rsidR="00853D15" w:rsidRPr="00880625">
        <w:rPr>
          <w:rFonts w:ascii="Times New Roman" w:hAnsi="Times New Roman" w:cs="Times New Roman"/>
          <w:sz w:val="24"/>
          <w:szCs w:val="24"/>
        </w:rPr>
        <w:t xml:space="preserve"> serves also as an argument aimed against the qualification of religious tribunals as private arbitrators. </w:t>
      </w:r>
      <w:r w:rsidR="002F647F" w:rsidRPr="00880625">
        <w:rPr>
          <w:rFonts w:ascii="Times New Roman" w:hAnsi="Times New Roman" w:cs="Times New Roman"/>
          <w:sz w:val="24"/>
          <w:szCs w:val="24"/>
        </w:rPr>
        <w:t xml:space="preserve">Finally, a special sensitivity arises to the fate of those who are considered a “minority within a minority” </w:t>
      </w:r>
      <w:r w:rsidR="009A08C1" w:rsidRPr="00880625">
        <w:rPr>
          <w:rFonts w:ascii="Times New Roman" w:hAnsi="Times New Roman" w:cs="Times New Roman"/>
          <w:sz w:val="24"/>
          <w:szCs w:val="24"/>
        </w:rPr>
        <w:t xml:space="preserve">– </w:t>
      </w:r>
      <w:r w:rsidR="002F647F" w:rsidRPr="00880625">
        <w:rPr>
          <w:rFonts w:ascii="Times New Roman" w:hAnsi="Times New Roman" w:cs="Times New Roman"/>
          <w:sz w:val="24"/>
          <w:szCs w:val="24"/>
        </w:rPr>
        <w:t>that is, the status of women within the minority group</w:t>
      </w:r>
      <w:r w:rsidR="00102D8F" w:rsidRPr="00880625">
        <w:rPr>
          <w:rFonts w:ascii="Times New Roman" w:hAnsi="Times New Roman" w:cs="Times New Roman"/>
          <w:sz w:val="24"/>
          <w:szCs w:val="24"/>
        </w:rPr>
        <w:t xml:space="preserve">, </w:t>
      </w:r>
      <w:r w:rsidR="009A08C1" w:rsidRPr="00880625">
        <w:rPr>
          <w:rFonts w:ascii="Times New Roman" w:hAnsi="Times New Roman" w:cs="Times New Roman"/>
          <w:sz w:val="24"/>
          <w:szCs w:val="24"/>
        </w:rPr>
        <w:t xml:space="preserve">who </w:t>
      </w:r>
      <w:r w:rsidR="00C145E0" w:rsidRPr="00880625">
        <w:rPr>
          <w:rFonts w:ascii="Times New Roman" w:hAnsi="Times New Roman" w:cs="Times New Roman"/>
          <w:sz w:val="24"/>
          <w:szCs w:val="24"/>
        </w:rPr>
        <w:t xml:space="preserve">might </w:t>
      </w:r>
      <w:r w:rsidR="00102D8F" w:rsidRPr="00880625">
        <w:rPr>
          <w:rFonts w:ascii="Times New Roman" w:hAnsi="Times New Roman" w:cs="Times New Roman"/>
          <w:sz w:val="24"/>
          <w:szCs w:val="24"/>
        </w:rPr>
        <w:t xml:space="preserve">thus be subject to </w:t>
      </w:r>
      <w:r w:rsidR="00C145E0" w:rsidRPr="00880625">
        <w:rPr>
          <w:rFonts w:ascii="Times New Roman" w:hAnsi="Times New Roman" w:cs="Times New Roman"/>
          <w:sz w:val="24"/>
          <w:szCs w:val="24"/>
        </w:rPr>
        <w:t xml:space="preserve">a </w:t>
      </w:r>
      <w:r w:rsidR="00102D8F" w:rsidRPr="00880625">
        <w:rPr>
          <w:rFonts w:ascii="Times New Roman" w:hAnsi="Times New Roman" w:cs="Times New Roman"/>
          <w:sz w:val="24"/>
          <w:szCs w:val="24"/>
        </w:rPr>
        <w:t>unique kind of oppression</w:t>
      </w:r>
      <w:r w:rsidR="002F647F" w:rsidRPr="00880625">
        <w:rPr>
          <w:rFonts w:ascii="Times New Roman" w:hAnsi="Times New Roman" w:cs="Times New Roman"/>
          <w:sz w:val="24"/>
          <w:szCs w:val="24"/>
        </w:rPr>
        <w:t xml:space="preserve">. </w:t>
      </w:r>
      <w:r w:rsidR="00FB69A1" w:rsidRPr="00880625">
        <w:rPr>
          <w:rFonts w:ascii="Times New Roman" w:hAnsi="Times New Roman" w:cs="Times New Roman"/>
          <w:sz w:val="24"/>
          <w:szCs w:val="24"/>
        </w:rPr>
        <w:t>Religious arbitration agreement</w:t>
      </w:r>
      <w:r w:rsidR="00C145E0" w:rsidRPr="00880625">
        <w:rPr>
          <w:rFonts w:ascii="Times New Roman" w:hAnsi="Times New Roman" w:cs="Times New Roman"/>
          <w:sz w:val="24"/>
          <w:szCs w:val="24"/>
        </w:rPr>
        <w:t>s</w:t>
      </w:r>
      <w:r w:rsidR="00FB69A1" w:rsidRPr="00880625">
        <w:rPr>
          <w:rFonts w:ascii="Times New Roman" w:hAnsi="Times New Roman" w:cs="Times New Roman"/>
          <w:sz w:val="24"/>
          <w:szCs w:val="24"/>
        </w:rPr>
        <w:t xml:space="preserve"> </w:t>
      </w:r>
      <w:r w:rsidR="009A08C1" w:rsidRPr="00880625">
        <w:rPr>
          <w:rFonts w:ascii="Times New Roman" w:hAnsi="Times New Roman" w:cs="Times New Roman"/>
          <w:sz w:val="24"/>
          <w:szCs w:val="24"/>
        </w:rPr>
        <w:t xml:space="preserve">might not </w:t>
      </w:r>
      <w:r w:rsidR="00C145E0" w:rsidRPr="00880625">
        <w:rPr>
          <w:rFonts w:ascii="Times New Roman" w:hAnsi="Times New Roman" w:cs="Times New Roman"/>
          <w:sz w:val="24"/>
          <w:szCs w:val="24"/>
        </w:rPr>
        <w:t xml:space="preserve">therefore </w:t>
      </w:r>
      <w:r w:rsidR="009A08C1" w:rsidRPr="00880625">
        <w:rPr>
          <w:rFonts w:ascii="Times New Roman" w:hAnsi="Times New Roman" w:cs="Times New Roman"/>
          <w:sz w:val="24"/>
          <w:szCs w:val="24"/>
        </w:rPr>
        <w:t xml:space="preserve">be </w:t>
      </w:r>
      <w:r w:rsidR="00FB69A1" w:rsidRPr="00880625">
        <w:rPr>
          <w:rFonts w:ascii="Times New Roman" w:hAnsi="Times New Roman" w:cs="Times New Roman"/>
          <w:sz w:val="24"/>
          <w:szCs w:val="24"/>
        </w:rPr>
        <w:t xml:space="preserve">better than a regular fault agreement, </w:t>
      </w:r>
      <w:r w:rsidR="005E732F" w:rsidRPr="00880625">
        <w:rPr>
          <w:rFonts w:ascii="Times New Roman" w:hAnsi="Times New Roman" w:cs="Times New Roman"/>
          <w:sz w:val="24"/>
          <w:szCs w:val="24"/>
        </w:rPr>
        <w:t xml:space="preserve">and might </w:t>
      </w:r>
      <w:r w:rsidR="00FB69A1" w:rsidRPr="00880625">
        <w:rPr>
          <w:rFonts w:ascii="Times New Roman" w:hAnsi="Times New Roman" w:cs="Times New Roman"/>
          <w:sz w:val="24"/>
          <w:szCs w:val="24"/>
        </w:rPr>
        <w:t xml:space="preserve">actually be worse. </w:t>
      </w:r>
    </w:p>
    <w:p w14:paraId="5F8939E2" w14:textId="55FE93F5" w:rsidR="00E60567" w:rsidRPr="00880625" w:rsidRDefault="00FB69A1" w:rsidP="006A6F79">
      <w:pPr>
        <w:jc w:val="both"/>
        <w:rPr>
          <w:rFonts w:ascii="Times New Roman" w:hAnsi="Times New Roman" w:cs="Times New Roman"/>
          <w:sz w:val="24"/>
          <w:szCs w:val="24"/>
        </w:rPr>
      </w:pPr>
      <w:r w:rsidRPr="00880625">
        <w:rPr>
          <w:rFonts w:ascii="Times New Roman" w:hAnsi="Times New Roman" w:cs="Times New Roman"/>
          <w:sz w:val="24"/>
          <w:szCs w:val="24"/>
        </w:rPr>
        <w:t xml:space="preserve"> </w:t>
      </w:r>
      <w:r w:rsidR="000737F4" w:rsidRPr="00880625">
        <w:rPr>
          <w:rFonts w:ascii="Times New Roman" w:hAnsi="Times New Roman" w:cs="Times New Roman"/>
          <w:sz w:val="24"/>
          <w:szCs w:val="24"/>
        </w:rPr>
        <w:t xml:space="preserve">A more complex position stems from the </w:t>
      </w:r>
      <w:r w:rsidR="00A10174" w:rsidRPr="00880625">
        <w:rPr>
          <w:rFonts w:ascii="Times New Roman" w:hAnsi="Times New Roman" w:cs="Times New Roman"/>
          <w:sz w:val="24"/>
          <w:szCs w:val="24"/>
        </w:rPr>
        <w:t xml:space="preserve">perspective that focuses on the expressive aspect of the legal norm regarding the nature of marriage as a social institution. </w:t>
      </w:r>
      <w:r w:rsidR="000737F4" w:rsidRPr="00880625">
        <w:rPr>
          <w:rFonts w:ascii="Times New Roman" w:hAnsi="Times New Roman" w:cs="Times New Roman"/>
          <w:sz w:val="24"/>
          <w:szCs w:val="24"/>
        </w:rPr>
        <w:t xml:space="preserve">In this respect, the fact that the </w:t>
      </w:r>
      <w:r w:rsidR="000D50CE" w:rsidRPr="00880625">
        <w:rPr>
          <w:rFonts w:ascii="Times New Roman" w:hAnsi="Times New Roman" w:cs="Times New Roman"/>
          <w:sz w:val="24"/>
          <w:szCs w:val="24"/>
        </w:rPr>
        <w:t>fault</w:t>
      </w:r>
      <w:r w:rsidR="000737F4" w:rsidRPr="00880625">
        <w:rPr>
          <w:rFonts w:ascii="Times New Roman" w:hAnsi="Times New Roman" w:cs="Times New Roman"/>
          <w:sz w:val="24"/>
          <w:szCs w:val="24"/>
        </w:rPr>
        <w:t>-dependent norms are not an explicit part of the agreement</w:t>
      </w:r>
      <w:r w:rsidR="000D50CE" w:rsidRPr="00880625">
        <w:rPr>
          <w:rFonts w:ascii="Times New Roman" w:hAnsi="Times New Roman" w:cs="Times New Roman"/>
          <w:sz w:val="24"/>
          <w:szCs w:val="24"/>
        </w:rPr>
        <w:t>,</w:t>
      </w:r>
      <w:r w:rsidR="000737F4" w:rsidRPr="00880625">
        <w:rPr>
          <w:rFonts w:ascii="Times New Roman" w:hAnsi="Times New Roman" w:cs="Times New Roman"/>
          <w:sz w:val="24"/>
          <w:szCs w:val="24"/>
        </w:rPr>
        <w:t xml:space="preserve"> but </w:t>
      </w:r>
      <w:r w:rsidR="000D50CE" w:rsidRPr="00880625">
        <w:rPr>
          <w:rFonts w:ascii="Times New Roman" w:hAnsi="Times New Roman" w:cs="Times New Roman"/>
          <w:sz w:val="24"/>
          <w:szCs w:val="24"/>
        </w:rPr>
        <w:t xml:space="preserve">arise </w:t>
      </w:r>
      <w:r w:rsidR="000737F4" w:rsidRPr="00880625">
        <w:rPr>
          <w:rFonts w:ascii="Times New Roman" w:hAnsi="Times New Roman" w:cs="Times New Roman"/>
          <w:sz w:val="24"/>
          <w:szCs w:val="24"/>
        </w:rPr>
        <w:t>from it indirectly</w:t>
      </w:r>
      <w:r w:rsidR="000D50CE" w:rsidRPr="00880625">
        <w:rPr>
          <w:rFonts w:ascii="Times New Roman" w:hAnsi="Times New Roman" w:cs="Times New Roman"/>
          <w:sz w:val="24"/>
          <w:szCs w:val="24"/>
        </w:rPr>
        <w:t>,</w:t>
      </w:r>
      <w:r w:rsidR="000737F4" w:rsidRPr="00880625">
        <w:rPr>
          <w:rFonts w:ascii="Times New Roman" w:hAnsi="Times New Roman" w:cs="Times New Roman"/>
          <w:sz w:val="24"/>
          <w:szCs w:val="24"/>
        </w:rPr>
        <w:t xml:space="preserve"> alleviates the difficulty. </w:t>
      </w:r>
      <w:r w:rsidR="00A10174" w:rsidRPr="00880625">
        <w:rPr>
          <w:rFonts w:ascii="Times New Roman" w:hAnsi="Times New Roman" w:cs="Times New Roman"/>
          <w:sz w:val="24"/>
          <w:szCs w:val="24"/>
        </w:rPr>
        <w:t>When such</w:t>
      </w:r>
      <w:r w:rsidR="000737F4" w:rsidRPr="00880625">
        <w:rPr>
          <w:rFonts w:ascii="Times New Roman" w:hAnsi="Times New Roman" w:cs="Times New Roman"/>
          <w:sz w:val="24"/>
          <w:szCs w:val="24"/>
        </w:rPr>
        <w:t xml:space="preserve"> arrangement is </w:t>
      </w:r>
      <w:r w:rsidR="000D50CE" w:rsidRPr="00880625">
        <w:rPr>
          <w:rFonts w:ascii="Times New Roman" w:hAnsi="Times New Roman" w:cs="Times New Roman"/>
          <w:sz w:val="24"/>
          <w:szCs w:val="24"/>
        </w:rPr>
        <w:t xml:space="preserve">prospectively </w:t>
      </w:r>
      <w:r w:rsidR="000737F4" w:rsidRPr="00880625">
        <w:rPr>
          <w:rFonts w:ascii="Times New Roman" w:hAnsi="Times New Roman" w:cs="Times New Roman"/>
          <w:sz w:val="24"/>
          <w:szCs w:val="24"/>
        </w:rPr>
        <w:t xml:space="preserve">limited to a minority group, </w:t>
      </w:r>
      <w:r w:rsidR="00E60567" w:rsidRPr="00880625">
        <w:rPr>
          <w:rFonts w:ascii="Times New Roman" w:hAnsi="Times New Roman" w:cs="Times New Roman"/>
          <w:sz w:val="24"/>
          <w:szCs w:val="24"/>
        </w:rPr>
        <w:t xml:space="preserve">and implemented through private mechanisms rather than </w:t>
      </w:r>
      <w:r w:rsidR="000D7360" w:rsidRPr="00880625">
        <w:rPr>
          <w:rFonts w:ascii="Times New Roman" w:hAnsi="Times New Roman" w:cs="Times New Roman"/>
          <w:sz w:val="24"/>
          <w:szCs w:val="24"/>
        </w:rPr>
        <w:t xml:space="preserve">an </w:t>
      </w:r>
      <w:r w:rsidR="00E60567" w:rsidRPr="00880625">
        <w:rPr>
          <w:rFonts w:ascii="Times New Roman" w:hAnsi="Times New Roman" w:cs="Times New Roman"/>
          <w:sz w:val="24"/>
          <w:szCs w:val="24"/>
        </w:rPr>
        <w:t xml:space="preserve">official institution, </w:t>
      </w:r>
      <w:r w:rsidR="00A10174" w:rsidRPr="00880625">
        <w:rPr>
          <w:rFonts w:ascii="Times New Roman" w:hAnsi="Times New Roman" w:cs="Times New Roman"/>
          <w:sz w:val="24"/>
          <w:szCs w:val="24"/>
        </w:rPr>
        <w:t xml:space="preserve">this might even reinforce </w:t>
      </w:r>
      <w:r w:rsidR="000737F4" w:rsidRPr="00880625">
        <w:rPr>
          <w:rFonts w:ascii="Times New Roman" w:hAnsi="Times New Roman" w:cs="Times New Roman"/>
          <w:sz w:val="24"/>
          <w:szCs w:val="24"/>
        </w:rPr>
        <w:t xml:space="preserve">the nature of the main social institution </w:t>
      </w:r>
      <w:r w:rsidR="00A10174" w:rsidRPr="00880625">
        <w:rPr>
          <w:rFonts w:ascii="Times New Roman" w:hAnsi="Times New Roman" w:cs="Times New Roman"/>
          <w:sz w:val="24"/>
          <w:szCs w:val="24"/>
        </w:rPr>
        <w:t>that suits those who are</w:t>
      </w:r>
      <w:r w:rsidR="000737F4" w:rsidRPr="00880625">
        <w:rPr>
          <w:rFonts w:ascii="Times New Roman" w:hAnsi="Times New Roman" w:cs="Times New Roman"/>
          <w:sz w:val="24"/>
          <w:szCs w:val="24"/>
        </w:rPr>
        <w:t xml:space="preserve"> fully part of the values ​​of the majority community.</w:t>
      </w:r>
      <w:r w:rsidR="00F70F88" w:rsidRPr="00880625">
        <w:rPr>
          <w:rFonts w:ascii="Times New Roman" w:hAnsi="Times New Roman" w:cs="Times New Roman"/>
          <w:sz w:val="24"/>
          <w:szCs w:val="24"/>
        </w:rPr>
        <w:t xml:space="preserve"> </w:t>
      </w:r>
      <w:r w:rsidR="000D50CE" w:rsidRPr="00880625">
        <w:rPr>
          <w:rFonts w:ascii="Times New Roman" w:hAnsi="Times New Roman" w:cs="Times New Roman"/>
          <w:sz w:val="24"/>
          <w:szCs w:val="24"/>
        </w:rPr>
        <w:t>However, f</w:t>
      </w:r>
      <w:r w:rsidR="000737F4" w:rsidRPr="00880625">
        <w:rPr>
          <w:rFonts w:ascii="Times New Roman" w:hAnsi="Times New Roman" w:cs="Times New Roman"/>
          <w:sz w:val="24"/>
          <w:szCs w:val="24"/>
        </w:rPr>
        <w:t xml:space="preserve">rom this point of view, one must beware of cases in which the influence of the religious model of the family </w:t>
      </w:r>
      <w:r w:rsidR="002C2126" w:rsidRPr="00880625">
        <w:rPr>
          <w:rFonts w:ascii="Times New Roman" w:hAnsi="Times New Roman" w:cs="Times New Roman"/>
          <w:sz w:val="24"/>
          <w:szCs w:val="24"/>
        </w:rPr>
        <w:t xml:space="preserve">might </w:t>
      </w:r>
      <w:r w:rsidR="00AB0B60" w:rsidRPr="00880625">
        <w:rPr>
          <w:rFonts w:ascii="Times New Roman" w:hAnsi="Times New Roman" w:cs="Times New Roman"/>
          <w:sz w:val="24"/>
          <w:szCs w:val="24"/>
        </w:rPr>
        <w:t>displace</w:t>
      </w:r>
      <w:r w:rsidR="000D50CE" w:rsidRPr="00880625">
        <w:rPr>
          <w:rFonts w:ascii="Times New Roman" w:hAnsi="Times New Roman" w:cs="Times New Roman"/>
          <w:sz w:val="24"/>
          <w:szCs w:val="24"/>
        </w:rPr>
        <w:t xml:space="preserve"> </w:t>
      </w:r>
      <w:r w:rsidR="000737F4" w:rsidRPr="00880625">
        <w:rPr>
          <w:rFonts w:ascii="Times New Roman" w:hAnsi="Times New Roman" w:cs="Times New Roman"/>
          <w:sz w:val="24"/>
          <w:szCs w:val="24"/>
        </w:rPr>
        <w:t xml:space="preserve">the </w:t>
      </w:r>
      <w:r w:rsidR="005407A9" w:rsidRPr="00880625">
        <w:rPr>
          <w:rFonts w:ascii="Times New Roman" w:hAnsi="Times New Roman" w:cs="Times New Roman"/>
          <w:sz w:val="24"/>
          <w:szCs w:val="24"/>
        </w:rPr>
        <w:t>general one</w:t>
      </w:r>
      <w:r w:rsidR="000737F4" w:rsidRPr="00880625">
        <w:rPr>
          <w:rFonts w:ascii="Times New Roman" w:hAnsi="Times New Roman" w:cs="Times New Roman"/>
          <w:sz w:val="24"/>
          <w:szCs w:val="24"/>
        </w:rPr>
        <w:t xml:space="preserve">. This is the case, for example, when the group </w:t>
      </w:r>
      <w:r w:rsidR="00AB0B60" w:rsidRPr="00880625">
        <w:rPr>
          <w:rFonts w:ascii="Times New Roman" w:hAnsi="Times New Roman" w:cs="Times New Roman"/>
          <w:sz w:val="24"/>
          <w:szCs w:val="24"/>
        </w:rPr>
        <w:t>that relies</w:t>
      </w:r>
      <w:r w:rsidR="000D50CE" w:rsidRPr="00880625">
        <w:rPr>
          <w:rFonts w:ascii="Times New Roman" w:hAnsi="Times New Roman" w:cs="Times New Roman"/>
          <w:sz w:val="24"/>
          <w:szCs w:val="24"/>
        </w:rPr>
        <w:t xml:space="preserve"> on </w:t>
      </w:r>
      <w:r w:rsidR="000737F4" w:rsidRPr="00880625">
        <w:rPr>
          <w:rFonts w:ascii="Times New Roman" w:hAnsi="Times New Roman" w:cs="Times New Roman"/>
          <w:sz w:val="24"/>
          <w:szCs w:val="24"/>
        </w:rPr>
        <w:t xml:space="preserve">religious </w:t>
      </w:r>
      <w:r w:rsidR="00E60567" w:rsidRPr="00880625">
        <w:rPr>
          <w:rFonts w:ascii="Times New Roman" w:hAnsi="Times New Roman" w:cs="Times New Roman"/>
          <w:sz w:val="24"/>
          <w:szCs w:val="24"/>
        </w:rPr>
        <w:t>tribunals</w:t>
      </w:r>
      <w:r w:rsidR="000D50CE" w:rsidRPr="00880625">
        <w:rPr>
          <w:rFonts w:ascii="Times New Roman" w:hAnsi="Times New Roman" w:cs="Times New Roman"/>
          <w:sz w:val="24"/>
          <w:szCs w:val="24"/>
        </w:rPr>
        <w:t xml:space="preserve"> </w:t>
      </w:r>
      <w:r w:rsidR="000737F4" w:rsidRPr="00880625">
        <w:rPr>
          <w:rFonts w:ascii="Times New Roman" w:hAnsi="Times New Roman" w:cs="Times New Roman"/>
          <w:sz w:val="24"/>
          <w:szCs w:val="24"/>
        </w:rPr>
        <w:t xml:space="preserve">is </w:t>
      </w:r>
      <w:r w:rsidR="000D50CE" w:rsidRPr="00880625">
        <w:rPr>
          <w:rFonts w:ascii="Times New Roman" w:hAnsi="Times New Roman" w:cs="Times New Roman"/>
          <w:sz w:val="24"/>
          <w:szCs w:val="24"/>
        </w:rPr>
        <w:t xml:space="preserve">large </w:t>
      </w:r>
      <w:r w:rsidR="000737F4" w:rsidRPr="00880625">
        <w:rPr>
          <w:rFonts w:ascii="Times New Roman" w:hAnsi="Times New Roman" w:cs="Times New Roman"/>
          <w:sz w:val="24"/>
          <w:szCs w:val="24"/>
        </w:rPr>
        <w:t>enough to influence the prevailing perception of what is right and acceptable</w:t>
      </w:r>
      <w:r w:rsidR="00E60567" w:rsidRPr="00880625">
        <w:rPr>
          <w:rFonts w:ascii="Times New Roman" w:hAnsi="Times New Roman" w:cs="Times New Roman"/>
          <w:sz w:val="24"/>
          <w:szCs w:val="24"/>
        </w:rPr>
        <w:t xml:space="preserve">, or when the borders between the social groups are fluid and easy to cross. </w:t>
      </w:r>
    </w:p>
    <w:p w14:paraId="141D277B" w14:textId="574995E4" w:rsidR="000737F4" w:rsidRPr="00880625" w:rsidRDefault="000737F4" w:rsidP="006A6F79">
      <w:pPr>
        <w:jc w:val="both"/>
        <w:rPr>
          <w:rFonts w:ascii="Times New Roman" w:hAnsi="Times New Roman" w:cs="Times New Roman"/>
          <w:sz w:val="24"/>
          <w:szCs w:val="24"/>
        </w:rPr>
      </w:pPr>
      <w:r w:rsidRPr="00880625">
        <w:rPr>
          <w:rFonts w:ascii="Times New Roman" w:hAnsi="Times New Roman" w:cs="Times New Roman"/>
          <w:sz w:val="24"/>
          <w:szCs w:val="24"/>
        </w:rPr>
        <w:lastRenderedPageBreak/>
        <w:t xml:space="preserve">A complex position also emerges from the </w:t>
      </w:r>
      <w:r w:rsidR="00562D97" w:rsidRPr="00880625">
        <w:rPr>
          <w:rFonts w:ascii="Times New Roman" w:hAnsi="Times New Roman" w:cs="Times New Roman"/>
          <w:sz w:val="24"/>
          <w:szCs w:val="24"/>
        </w:rPr>
        <w:t xml:space="preserve">Pragmatist </w:t>
      </w:r>
      <w:r w:rsidR="005407A9" w:rsidRPr="00880625">
        <w:rPr>
          <w:rFonts w:ascii="Times New Roman" w:hAnsi="Times New Roman" w:cs="Times New Roman"/>
          <w:sz w:val="24"/>
          <w:szCs w:val="24"/>
        </w:rPr>
        <w:t>perspective</w:t>
      </w:r>
      <w:r w:rsidRPr="00880625">
        <w:rPr>
          <w:rFonts w:ascii="Times New Roman" w:hAnsi="Times New Roman" w:cs="Times New Roman"/>
          <w:sz w:val="24"/>
          <w:szCs w:val="24"/>
        </w:rPr>
        <w:t>, which focuses on the well-being of the individual</w:t>
      </w:r>
      <w:r w:rsidR="007216A1" w:rsidRPr="00880625">
        <w:rPr>
          <w:rFonts w:ascii="Times New Roman" w:hAnsi="Times New Roman" w:cs="Times New Roman"/>
          <w:sz w:val="24"/>
          <w:szCs w:val="24"/>
        </w:rPr>
        <w:t>,</w:t>
      </w:r>
      <w:r w:rsidRPr="00880625">
        <w:rPr>
          <w:rFonts w:ascii="Times New Roman" w:hAnsi="Times New Roman" w:cs="Times New Roman"/>
          <w:sz w:val="24"/>
          <w:szCs w:val="24"/>
        </w:rPr>
        <w:t xml:space="preserve"> and the proper limits of paternalistic intervention. On the one hand, the choice of </w:t>
      </w:r>
      <w:r w:rsidR="002C2126" w:rsidRPr="00880625">
        <w:rPr>
          <w:rFonts w:ascii="Times New Roman" w:hAnsi="Times New Roman" w:cs="Times New Roman"/>
          <w:sz w:val="24"/>
          <w:szCs w:val="24"/>
        </w:rPr>
        <w:t xml:space="preserve">a </w:t>
      </w:r>
      <w:r w:rsidRPr="00880625">
        <w:rPr>
          <w:rFonts w:ascii="Times New Roman" w:hAnsi="Times New Roman" w:cs="Times New Roman"/>
          <w:sz w:val="24"/>
          <w:szCs w:val="24"/>
        </w:rPr>
        <w:t xml:space="preserve">religious </w:t>
      </w:r>
      <w:r w:rsidR="005407A9" w:rsidRPr="00880625">
        <w:rPr>
          <w:rFonts w:ascii="Times New Roman" w:hAnsi="Times New Roman" w:cs="Times New Roman"/>
          <w:sz w:val="24"/>
          <w:szCs w:val="24"/>
        </w:rPr>
        <w:t>tribunal</w:t>
      </w:r>
      <w:r w:rsidRPr="00880625">
        <w:rPr>
          <w:rFonts w:ascii="Times New Roman" w:hAnsi="Times New Roman" w:cs="Times New Roman"/>
          <w:sz w:val="24"/>
          <w:szCs w:val="24"/>
        </w:rPr>
        <w:t xml:space="preserve"> raises general doubts about the degree of voluntariness of </w:t>
      </w:r>
      <w:r w:rsidR="007216A1" w:rsidRPr="00880625">
        <w:rPr>
          <w:rFonts w:ascii="Times New Roman" w:hAnsi="Times New Roman" w:cs="Times New Roman"/>
          <w:sz w:val="24"/>
          <w:szCs w:val="24"/>
        </w:rPr>
        <w:t xml:space="preserve">the </w:t>
      </w:r>
      <w:r w:rsidRPr="00880625">
        <w:rPr>
          <w:rFonts w:ascii="Times New Roman" w:hAnsi="Times New Roman" w:cs="Times New Roman"/>
          <w:sz w:val="24"/>
          <w:szCs w:val="24"/>
        </w:rPr>
        <w:t>choice in the face of community or social pressure. Moreover, the fact that this is an overall choice that reflects a</w:t>
      </w:r>
      <w:r w:rsidR="006153BA" w:rsidRPr="00880625">
        <w:rPr>
          <w:rFonts w:ascii="Times New Roman" w:hAnsi="Times New Roman" w:cs="Times New Roman"/>
          <w:sz w:val="24"/>
          <w:szCs w:val="24"/>
        </w:rPr>
        <w:t xml:space="preserve">n </w:t>
      </w:r>
      <w:r w:rsidR="005407A9" w:rsidRPr="00880625">
        <w:rPr>
          <w:rFonts w:ascii="Times New Roman" w:hAnsi="Times New Roman" w:cs="Times New Roman"/>
          <w:sz w:val="24"/>
          <w:szCs w:val="24"/>
        </w:rPr>
        <w:t>all-</w:t>
      </w:r>
      <w:r w:rsidR="006153BA" w:rsidRPr="00880625">
        <w:rPr>
          <w:rFonts w:ascii="Times New Roman" w:hAnsi="Times New Roman" w:cs="Times New Roman"/>
          <w:sz w:val="24"/>
          <w:szCs w:val="24"/>
        </w:rPr>
        <w:t xml:space="preserve">inclusive </w:t>
      </w:r>
      <w:r w:rsidRPr="00880625">
        <w:rPr>
          <w:rFonts w:ascii="Times New Roman" w:hAnsi="Times New Roman" w:cs="Times New Roman"/>
          <w:sz w:val="24"/>
          <w:szCs w:val="24"/>
        </w:rPr>
        <w:t xml:space="preserve">package of religious norms </w:t>
      </w:r>
      <w:r w:rsidR="005407A9" w:rsidRPr="00880625">
        <w:rPr>
          <w:rFonts w:ascii="Times New Roman" w:hAnsi="Times New Roman" w:cs="Times New Roman"/>
          <w:sz w:val="24"/>
          <w:szCs w:val="24"/>
        </w:rPr>
        <w:t xml:space="preserve">might not reflect a choice </w:t>
      </w:r>
      <w:r w:rsidRPr="00880625">
        <w:rPr>
          <w:rFonts w:ascii="Times New Roman" w:hAnsi="Times New Roman" w:cs="Times New Roman"/>
          <w:sz w:val="24"/>
          <w:szCs w:val="24"/>
        </w:rPr>
        <w:t xml:space="preserve">about the importance of </w:t>
      </w:r>
      <w:r w:rsidR="00EA1F6A" w:rsidRPr="00880625">
        <w:rPr>
          <w:rFonts w:ascii="Times New Roman" w:hAnsi="Times New Roman" w:cs="Times New Roman"/>
          <w:sz w:val="24"/>
          <w:szCs w:val="24"/>
        </w:rPr>
        <w:t>fault</w:t>
      </w:r>
      <w:r w:rsidRPr="00880625">
        <w:rPr>
          <w:rFonts w:ascii="Times New Roman" w:hAnsi="Times New Roman" w:cs="Times New Roman"/>
          <w:sz w:val="24"/>
          <w:szCs w:val="24"/>
        </w:rPr>
        <w:t xml:space="preserve"> in property relations, and in this respect</w:t>
      </w:r>
      <w:r w:rsidR="007216A1" w:rsidRPr="00880625">
        <w:rPr>
          <w:rFonts w:ascii="Times New Roman" w:hAnsi="Times New Roman" w:cs="Times New Roman"/>
          <w:sz w:val="24"/>
          <w:szCs w:val="24"/>
        </w:rPr>
        <w:t>,</w:t>
      </w:r>
      <w:r w:rsidRPr="00880625">
        <w:rPr>
          <w:rFonts w:ascii="Times New Roman" w:hAnsi="Times New Roman" w:cs="Times New Roman"/>
          <w:sz w:val="24"/>
          <w:szCs w:val="24"/>
        </w:rPr>
        <w:t xml:space="preserve"> raises doubts </w:t>
      </w:r>
      <w:r w:rsidR="006153BA" w:rsidRPr="00880625">
        <w:rPr>
          <w:rFonts w:ascii="Times New Roman" w:hAnsi="Times New Roman" w:cs="Times New Roman"/>
          <w:sz w:val="24"/>
          <w:szCs w:val="24"/>
        </w:rPr>
        <w:t>as to</w:t>
      </w:r>
      <w:r w:rsidR="00E011E1" w:rsidRPr="00880625">
        <w:rPr>
          <w:rFonts w:ascii="Times New Roman" w:hAnsi="Times New Roman" w:cs="Times New Roman"/>
          <w:sz w:val="24"/>
          <w:szCs w:val="24"/>
        </w:rPr>
        <w:t xml:space="preserve"> </w:t>
      </w:r>
      <w:r w:rsidRPr="00880625">
        <w:rPr>
          <w:rFonts w:ascii="Times New Roman" w:hAnsi="Times New Roman" w:cs="Times New Roman"/>
          <w:sz w:val="24"/>
          <w:szCs w:val="24"/>
        </w:rPr>
        <w:t xml:space="preserve">whether the individual knows better than the </w:t>
      </w:r>
      <w:r w:rsidR="004C2FF9" w:rsidRPr="00880625">
        <w:rPr>
          <w:rFonts w:ascii="Times New Roman" w:hAnsi="Times New Roman" w:cs="Times New Roman"/>
          <w:sz w:val="24"/>
          <w:szCs w:val="24"/>
        </w:rPr>
        <w:t>state</w:t>
      </w:r>
      <w:r w:rsidR="007216A1" w:rsidRPr="00880625">
        <w:rPr>
          <w:rFonts w:ascii="Times New Roman" w:hAnsi="Times New Roman" w:cs="Times New Roman"/>
          <w:sz w:val="24"/>
          <w:szCs w:val="24"/>
        </w:rPr>
        <w:t xml:space="preserve"> which alternative is preferable </w:t>
      </w:r>
      <w:r w:rsidR="00E011E1" w:rsidRPr="00880625">
        <w:rPr>
          <w:rFonts w:ascii="Times New Roman" w:hAnsi="Times New Roman" w:cs="Times New Roman"/>
          <w:sz w:val="24"/>
          <w:szCs w:val="24"/>
        </w:rPr>
        <w:t xml:space="preserve">for </w:t>
      </w:r>
      <w:r w:rsidR="007216A1" w:rsidRPr="00880625">
        <w:rPr>
          <w:rFonts w:ascii="Times New Roman" w:hAnsi="Times New Roman" w:cs="Times New Roman"/>
          <w:sz w:val="24"/>
          <w:szCs w:val="24"/>
        </w:rPr>
        <w:t>him or her</w:t>
      </w:r>
      <w:r w:rsidR="004C2FF9" w:rsidRPr="00880625">
        <w:rPr>
          <w:rFonts w:ascii="Times New Roman" w:hAnsi="Times New Roman" w:cs="Times New Roman"/>
          <w:sz w:val="24"/>
          <w:szCs w:val="24"/>
        </w:rPr>
        <w:t>.</w:t>
      </w:r>
      <w:r w:rsidRPr="00880625">
        <w:rPr>
          <w:rFonts w:ascii="Times New Roman" w:hAnsi="Times New Roman" w:cs="Times New Roman"/>
          <w:sz w:val="24"/>
          <w:szCs w:val="24"/>
        </w:rPr>
        <w:t xml:space="preserve"> </w:t>
      </w:r>
      <w:r w:rsidR="007216A1" w:rsidRPr="00880625">
        <w:rPr>
          <w:rFonts w:ascii="Times New Roman" w:hAnsi="Times New Roman" w:cs="Times New Roman"/>
          <w:sz w:val="24"/>
          <w:szCs w:val="24"/>
        </w:rPr>
        <w:t>However, o</w:t>
      </w:r>
      <w:r w:rsidRPr="00880625">
        <w:rPr>
          <w:rFonts w:ascii="Times New Roman" w:hAnsi="Times New Roman" w:cs="Times New Roman"/>
          <w:sz w:val="24"/>
          <w:szCs w:val="24"/>
        </w:rPr>
        <w:t xml:space="preserve">n the other hand, it can be argued that </w:t>
      </w:r>
      <w:r w:rsidR="006153BA" w:rsidRPr="00880625">
        <w:rPr>
          <w:rFonts w:ascii="Times New Roman" w:hAnsi="Times New Roman" w:cs="Times New Roman"/>
          <w:sz w:val="24"/>
          <w:szCs w:val="24"/>
        </w:rPr>
        <w:t xml:space="preserve">comprehensive </w:t>
      </w:r>
      <w:r w:rsidRPr="00880625">
        <w:rPr>
          <w:rFonts w:ascii="Times New Roman" w:hAnsi="Times New Roman" w:cs="Times New Roman"/>
          <w:sz w:val="24"/>
          <w:szCs w:val="24"/>
        </w:rPr>
        <w:t xml:space="preserve">reliance on tradition actually reflects a deeper </w:t>
      </w:r>
      <w:r w:rsidR="007216A1" w:rsidRPr="00880625">
        <w:rPr>
          <w:rFonts w:ascii="Times New Roman" w:hAnsi="Times New Roman" w:cs="Times New Roman"/>
          <w:i/>
          <w:iCs/>
          <w:sz w:val="24"/>
          <w:szCs w:val="24"/>
        </w:rPr>
        <w:t xml:space="preserve">animus </w:t>
      </w:r>
      <w:proofErr w:type="spellStart"/>
      <w:r w:rsidR="007216A1" w:rsidRPr="00880625">
        <w:rPr>
          <w:rFonts w:ascii="Times New Roman" w:hAnsi="Times New Roman" w:cs="Times New Roman"/>
          <w:i/>
          <w:iCs/>
          <w:sz w:val="24"/>
          <w:szCs w:val="24"/>
        </w:rPr>
        <w:t>contrahendi</w:t>
      </w:r>
      <w:proofErr w:type="spellEnd"/>
      <w:r w:rsidR="007216A1" w:rsidRPr="00880625">
        <w:rPr>
          <w:rFonts w:ascii="Times New Roman" w:hAnsi="Times New Roman" w:cs="Times New Roman"/>
          <w:sz w:val="24"/>
          <w:szCs w:val="24"/>
        </w:rPr>
        <w:t xml:space="preserve"> </w:t>
      </w:r>
      <w:r w:rsidRPr="00880625">
        <w:rPr>
          <w:rFonts w:ascii="Times New Roman" w:hAnsi="Times New Roman" w:cs="Times New Roman"/>
          <w:sz w:val="24"/>
          <w:szCs w:val="24"/>
        </w:rPr>
        <w:t xml:space="preserve">in relation to the set of values ​​and principles embedded in the traditional </w:t>
      </w:r>
      <w:r w:rsidR="007216A1" w:rsidRPr="00880625">
        <w:rPr>
          <w:rFonts w:ascii="Times New Roman" w:hAnsi="Times New Roman" w:cs="Times New Roman"/>
          <w:sz w:val="24"/>
          <w:szCs w:val="24"/>
        </w:rPr>
        <w:t>per</w:t>
      </w:r>
      <w:r w:rsidRPr="00880625">
        <w:rPr>
          <w:rFonts w:ascii="Times New Roman" w:hAnsi="Times New Roman" w:cs="Times New Roman"/>
          <w:sz w:val="24"/>
          <w:szCs w:val="24"/>
        </w:rPr>
        <w:t xml:space="preserve">ception of marriage. Moreover, while the usual paternalistic opposition to </w:t>
      </w:r>
      <w:r w:rsidR="00EA1F6A" w:rsidRPr="00880625">
        <w:rPr>
          <w:rFonts w:ascii="Times New Roman" w:hAnsi="Times New Roman" w:cs="Times New Roman"/>
          <w:sz w:val="24"/>
          <w:szCs w:val="24"/>
        </w:rPr>
        <w:t>fault</w:t>
      </w:r>
      <w:r w:rsidRPr="00880625">
        <w:rPr>
          <w:rFonts w:ascii="Times New Roman" w:hAnsi="Times New Roman" w:cs="Times New Roman"/>
          <w:sz w:val="24"/>
          <w:szCs w:val="24"/>
        </w:rPr>
        <w:t xml:space="preserve"> agreements has relied, </w:t>
      </w:r>
      <w:r w:rsidR="007216A1" w:rsidRPr="00880625">
        <w:rPr>
          <w:rFonts w:ascii="Times New Roman" w:hAnsi="Times New Roman" w:cs="Times New Roman"/>
          <w:sz w:val="24"/>
          <w:szCs w:val="24"/>
        </w:rPr>
        <w:t>inter alia</w:t>
      </w:r>
      <w:r w:rsidRPr="00880625">
        <w:rPr>
          <w:rFonts w:ascii="Times New Roman" w:hAnsi="Times New Roman" w:cs="Times New Roman"/>
          <w:sz w:val="24"/>
          <w:szCs w:val="24"/>
        </w:rPr>
        <w:t xml:space="preserve">, on </w:t>
      </w:r>
      <w:r w:rsidR="007216A1" w:rsidRPr="00880625">
        <w:rPr>
          <w:rFonts w:ascii="Times New Roman" w:hAnsi="Times New Roman" w:cs="Times New Roman"/>
          <w:sz w:val="24"/>
          <w:szCs w:val="24"/>
        </w:rPr>
        <w:t xml:space="preserve">a concern </w:t>
      </w:r>
      <w:r w:rsidRPr="00880625">
        <w:rPr>
          <w:rFonts w:ascii="Times New Roman" w:hAnsi="Times New Roman" w:cs="Times New Roman"/>
          <w:sz w:val="24"/>
          <w:szCs w:val="24"/>
        </w:rPr>
        <w:t>of over-optimism</w:t>
      </w:r>
      <w:r w:rsidR="00E011E1" w:rsidRPr="00880625">
        <w:rPr>
          <w:rFonts w:ascii="Times New Roman" w:hAnsi="Times New Roman" w:cs="Times New Roman"/>
          <w:sz w:val="24"/>
          <w:szCs w:val="24"/>
        </w:rPr>
        <w:t>,</w:t>
      </w:r>
      <w:r w:rsidRPr="00880625">
        <w:rPr>
          <w:rFonts w:ascii="Times New Roman" w:hAnsi="Times New Roman" w:cs="Times New Roman"/>
          <w:sz w:val="24"/>
          <w:szCs w:val="24"/>
        </w:rPr>
        <w:t xml:space="preserve"> or the regulation of a different future</w:t>
      </w:r>
      <w:r w:rsidR="00971A62" w:rsidRPr="00880625">
        <w:rPr>
          <w:rFonts w:ascii="Times New Roman" w:hAnsi="Times New Roman" w:cs="Times New Roman"/>
          <w:sz w:val="24"/>
          <w:szCs w:val="24"/>
        </w:rPr>
        <w:t xml:space="preserve"> </w:t>
      </w:r>
      <w:r w:rsidRPr="00880625">
        <w:rPr>
          <w:rFonts w:ascii="Times New Roman" w:hAnsi="Times New Roman" w:cs="Times New Roman"/>
          <w:sz w:val="24"/>
          <w:szCs w:val="24"/>
        </w:rPr>
        <w:t xml:space="preserve">self, such arguments seem to </w:t>
      </w:r>
      <w:r w:rsidR="00E011E1" w:rsidRPr="00880625">
        <w:rPr>
          <w:rFonts w:ascii="Times New Roman" w:hAnsi="Times New Roman" w:cs="Times New Roman"/>
          <w:sz w:val="24"/>
          <w:szCs w:val="24"/>
        </w:rPr>
        <w:t xml:space="preserve">demand </w:t>
      </w:r>
      <w:r w:rsidRPr="00880625">
        <w:rPr>
          <w:rFonts w:ascii="Times New Roman" w:hAnsi="Times New Roman" w:cs="Times New Roman"/>
          <w:sz w:val="24"/>
          <w:szCs w:val="24"/>
        </w:rPr>
        <w:t xml:space="preserve">more </w:t>
      </w:r>
      <w:r w:rsidR="004712F3" w:rsidRPr="00880625">
        <w:rPr>
          <w:rFonts w:ascii="Times New Roman" w:hAnsi="Times New Roman" w:cs="Times New Roman"/>
          <w:sz w:val="24"/>
          <w:szCs w:val="24"/>
        </w:rPr>
        <w:t xml:space="preserve">humility </w:t>
      </w:r>
      <w:r w:rsidR="00E011E1" w:rsidRPr="00880625">
        <w:rPr>
          <w:rFonts w:ascii="Times New Roman" w:hAnsi="Times New Roman" w:cs="Times New Roman"/>
          <w:sz w:val="24"/>
          <w:szCs w:val="24"/>
        </w:rPr>
        <w:t>in face</w:t>
      </w:r>
      <w:r w:rsidR="00E011E1" w:rsidRPr="00880625">
        <w:rPr>
          <w:rFonts w:ascii="Times New Roman" w:hAnsi="Times New Roman" w:cs="Times New Roman"/>
          <w:i/>
          <w:iCs/>
          <w:sz w:val="24"/>
          <w:szCs w:val="24"/>
        </w:rPr>
        <w:t xml:space="preserve"> </w:t>
      </w:r>
      <w:r w:rsidR="00E011E1" w:rsidRPr="00880625">
        <w:rPr>
          <w:rFonts w:ascii="Times New Roman" w:hAnsi="Times New Roman" w:cs="Times New Roman"/>
          <w:sz w:val="24"/>
          <w:szCs w:val="24"/>
        </w:rPr>
        <w:t xml:space="preserve">of </w:t>
      </w:r>
      <w:r w:rsidRPr="00880625">
        <w:rPr>
          <w:rFonts w:ascii="Times New Roman" w:hAnsi="Times New Roman" w:cs="Times New Roman"/>
          <w:sz w:val="24"/>
          <w:szCs w:val="24"/>
        </w:rPr>
        <w:t>a model based on a tradition-</w:t>
      </w:r>
      <w:r w:rsidR="007216A1" w:rsidRPr="00880625">
        <w:rPr>
          <w:rFonts w:ascii="Times New Roman" w:hAnsi="Times New Roman" w:cs="Times New Roman"/>
          <w:sz w:val="24"/>
          <w:szCs w:val="24"/>
        </w:rPr>
        <w:t>anchored</w:t>
      </w:r>
      <w:r w:rsidRPr="00880625">
        <w:rPr>
          <w:rFonts w:ascii="Times New Roman" w:hAnsi="Times New Roman" w:cs="Times New Roman"/>
          <w:sz w:val="24"/>
          <w:szCs w:val="24"/>
        </w:rPr>
        <w:t xml:space="preserve"> solution</w:t>
      </w:r>
      <w:r w:rsidR="007216A1" w:rsidRPr="00880625">
        <w:rPr>
          <w:rFonts w:ascii="Times New Roman" w:hAnsi="Times New Roman" w:cs="Times New Roman"/>
          <w:sz w:val="24"/>
          <w:szCs w:val="24"/>
        </w:rPr>
        <w:t>,</w:t>
      </w:r>
      <w:r w:rsidRPr="00880625">
        <w:rPr>
          <w:rFonts w:ascii="Times New Roman" w:hAnsi="Times New Roman" w:cs="Times New Roman"/>
          <w:sz w:val="24"/>
          <w:szCs w:val="24"/>
        </w:rPr>
        <w:t xml:space="preserve"> </w:t>
      </w:r>
      <w:r w:rsidR="00AF242E" w:rsidRPr="00880625">
        <w:rPr>
          <w:rFonts w:ascii="Times New Roman" w:hAnsi="Times New Roman" w:cs="Times New Roman"/>
          <w:sz w:val="24"/>
          <w:szCs w:val="24"/>
        </w:rPr>
        <w:t xml:space="preserve">which </w:t>
      </w:r>
      <w:r w:rsidRPr="00880625">
        <w:rPr>
          <w:rFonts w:ascii="Times New Roman" w:hAnsi="Times New Roman" w:cs="Times New Roman"/>
          <w:sz w:val="24"/>
          <w:szCs w:val="24"/>
        </w:rPr>
        <w:t xml:space="preserve">draws its </w:t>
      </w:r>
      <w:r w:rsidR="005407A9" w:rsidRPr="00880625">
        <w:rPr>
          <w:rFonts w:ascii="Times New Roman" w:hAnsi="Times New Roman" w:cs="Times New Roman"/>
          <w:sz w:val="24"/>
          <w:szCs w:val="24"/>
        </w:rPr>
        <w:t>rationale</w:t>
      </w:r>
      <w:r w:rsidRPr="00880625">
        <w:rPr>
          <w:rFonts w:ascii="Times New Roman" w:hAnsi="Times New Roman" w:cs="Times New Roman"/>
          <w:sz w:val="24"/>
          <w:szCs w:val="24"/>
        </w:rPr>
        <w:t xml:space="preserve"> from what can be described as “</w:t>
      </w:r>
      <w:r w:rsidR="007216A1" w:rsidRPr="00880625">
        <w:rPr>
          <w:rFonts w:ascii="Times New Roman" w:hAnsi="Times New Roman" w:cs="Times New Roman"/>
          <w:sz w:val="24"/>
          <w:szCs w:val="24"/>
        </w:rPr>
        <w:t xml:space="preserve">the </w:t>
      </w:r>
      <w:r w:rsidRPr="00880625">
        <w:rPr>
          <w:rFonts w:ascii="Times New Roman" w:hAnsi="Times New Roman" w:cs="Times New Roman"/>
          <w:sz w:val="24"/>
          <w:szCs w:val="24"/>
        </w:rPr>
        <w:t>wisdom</w:t>
      </w:r>
      <w:r w:rsidR="007216A1" w:rsidRPr="00880625">
        <w:rPr>
          <w:rFonts w:ascii="Times New Roman" w:hAnsi="Times New Roman" w:cs="Times New Roman"/>
          <w:sz w:val="24"/>
          <w:szCs w:val="24"/>
        </w:rPr>
        <w:t xml:space="preserve"> of the ages,</w:t>
      </w:r>
      <w:r w:rsidRPr="00880625">
        <w:rPr>
          <w:rFonts w:ascii="Times New Roman" w:hAnsi="Times New Roman" w:cs="Times New Roman"/>
          <w:sz w:val="24"/>
          <w:szCs w:val="24"/>
        </w:rPr>
        <w:t>” or cumulative</w:t>
      </w:r>
      <w:r w:rsidR="00E011E1" w:rsidRPr="00880625">
        <w:rPr>
          <w:rFonts w:ascii="Times New Roman" w:hAnsi="Times New Roman" w:cs="Times New Roman"/>
          <w:sz w:val="24"/>
          <w:szCs w:val="24"/>
        </w:rPr>
        <w:t>,</w:t>
      </w:r>
      <w:r w:rsidRPr="00880625">
        <w:rPr>
          <w:rFonts w:ascii="Times New Roman" w:hAnsi="Times New Roman" w:cs="Times New Roman"/>
          <w:sz w:val="24"/>
          <w:szCs w:val="24"/>
        </w:rPr>
        <w:t xml:space="preserve"> multi-generational experience</w:t>
      </w:r>
      <w:r w:rsidR="006153BA" w:rsidRPr="00880625">
        <w:rPr>
          <w:rFonts w:ascii="Times New Roman" w:hAnsi="Times New Roman" w:cs="Times New Roman"/>
          <w:sz w:val="24"/>
          <w:szCs w:val="24"/>
        </w:rPr>
        <w:t>.</w:t>
      </w:r>
    </w:p>
    <w:p w14:paraId="26BDE430" w14:textId="3A14DC47" w:rsidR="00E011E1" w:rsidRPr="00880625" w:rsidRDefault="000737F4" w:rsidP="006A6F79">
      <w:pPr>
        <w:jc w:val="both"/>
        <w:rPr>
          <w:rFonts w:ascii="Times New Roman" w:hAnsi="Times New Roman" w:cs="Times New Roman"/>
          <w:sz w:val="24"/>
          <w:szCs w:val="24"/>
        </w:rPr>
      </w:pPr>
      <w:r w:rsidRPr="00880625">
        <w:rPr>
          <w:rFonts w:ascii="Times New Roman" w:hAnsi="Times New Roman" w:cs="Times New Roman"/>
          <w:sz w:val="24"/>
          <w:szCs w:val="24"/>
        </w:rPr>
        <w:t xml:space="preserve">Finally, from </w:t>
      </w:r>
      <w:r w:rsidR="00543BA3" w:rsidRPr="00880625">
        <w:rPr>
          <w:rFonts w:ascii="Times New Roman" w:hAnsi="Times New Roman" w:cs="Times New Roman"/>
          <w:sz w:val="24"/>
          <w:szCs w:val="24"/>
        </w:rPr>
        <w:t xml:space="preserve">the </w:t>
      </w:r>
      <w:r w:rsidR="00562D97" w:rsidRPr="00880625">
        <w:rPr>
          <w:rFonts w:ascii="Times New Roman" w:hAnsi="Times New Roman" w:cs="Times New Roman"/>
          <w:sz w:val="24"/>
          <w:szCs w:val="24"/>
        </w:rPr>
        <w:t xml:space="preserve">Institutionalist </w:t>
      </w:r>
      <w:r w:rsidRPr="00880625">
        <w:rPr>
          <w:rFonts w:ascii="Times New Roman" w:hAnsi="Times New Roman" w:cs="Times New Roman"/>
          <w:sz w:val="24"/>
          <w:szCs w:val="24"/>
        </w:rPr>
        <w:t>perspective</w:t>
      </w:r>
      <w:r w:rsidR="00063C9A" w:rsidRPr="00880625">
        <w:rPr>
          <w:rFonts w:ascii="Times New Roman" w:hAnsi="Times New Roman" w:cs="Times New Roman"/>
          <w:sz w:val="24"/>
          <w:szCs w:val="24"/>
        </w:rPr>
        <w:t>,</w:t>
      </w:r>
      <w:r w:rsidRPr="00880625">
        <w:rPr>
          <w:rFonts w:ascii="Times New Roman" w:hAnsi="Times New Roman" w:cs="Times New Roman"/>
          <w:sz w:val="24"/>
          <w:szCs w:val="24"/>
        </w:rPr>
        <w:t xml:space="preserve"> there seems to be unreserved support for appealing to religious tribunals, at least as long as </w:t>
      </w:r>
      <w:r w:rsidR="000149B6" w:rsidRPr="00880625">
        <w:rPr>
          <w:rFonts w:ascii="Times New Roman" w:hAnsi="Times New Roman" w:cs="Times New Roman"/>
          <w:sz w:val="24"/>
          <w:szCs w:val="24"/>
        </w:rPr>
        <w:t>these procedures</w:t>
      </w:r>
      <w:r w:rsidR="00543BA3" w:rsidRPr="00880625">
        <w:rPr>
          <w:rFonts w:ascii="Times New Roman" w:hAnsi="Times New Roman" w:cs="Times New Roman"/>
          <w:sz w:val="24"/>
          <w:szCs w:val="24"/>
        </w:rPr>
        <w:t xml:space="preserve"> </w:t>
      </w:r>
      <w:r w:rsidRPr="00880625">
        <w:rPr>
          <w:rFonts w:ascii="Times New Roman" w:hAnsi="Times New Roman" w:cs="Times New Roman"/>
          <w:sz w:val="24"/>
          <w:szCs w:val="24"/>
        </w:rPr>
        <w:t xml:space="preserve">do not require excessive </w:t>
      </w:r>
      <w:r w:rsidR="00543BA3" w:rsidRPr="00880625">
        <w:rPr>
          <w:rFonts w:ascii="Times New Roman" w:hAnsi="Times New Roman" w:cs="Times New Roman"/>
          <w:sz w:val="24"/>
          <w:szCs w:val="24"/>
        </w:rPr>
        <w:t xml:space="preserve">involvement by the </w:t>
      </w:r>
      <w:r w:rsidRPr="00880625">
        <w:rPr>
          <w:rFonts w:ascii="Times New Roman" w:hAnsi="Times New Roman" w:cs="Times New Roman"/>
          <w:sz w:val="24"/>
          <w:szCs w:val="24"/>
        </w:rPr>
        <w:t>court</w:t>
      </w:r>
      <w:r w:rsidR="00543BA3" w:rsidRPr="00880625">
        <w:rPr>
          <w:rFonts w:ascii="Times New Roman" w:hAnsi="Times New Roman" w:cs="Times New Roman"/>
          <w:sz w:val="24"/>
          <w:szCs w:val="24"/>
        </w:rPr>
        <w:t>s</w:t>
      </w:r>
      <w:r w:rsidRPr="00880625">
        <w:rPr>
          <w:rFonts w:ascii="Times New Roman" w:hAnsi="Times New Roman" w:cs="Times New Roman"/>
          <w:sz w:val="24"/>
          <w:szCs w:val="24"/>
        </w:rPr>
        <w:t xml:space="preserve">. Such </w:t>
      </w:r>
      <w:r w:rsidR="000149B6" w:rsidRPr="00880625">
        <w:rPr>
          <w:rFonts w:ascii="Times New Roman" w:hAnsi="Times New Roman" w:cs="Times New Roman"/>
          <w:sz w:val="24"/>
          <w:szCs w:val="24"/>
        </w:rPr>
        <w:t xml:space="preserve">arbitration </w:t>
      </w:r>
      <w:r w:rsidRPr="00880625">
        <w:rPr>
          <w:rFonts w:ascii="Times New Roman" w:hAnsi="Times New Roman" w:cs="Times New Roman"/>
          <w:sz w:val="24"/>
          <w:szCs w:val="24"/>
        </w:rPr>
        <w:t>agreements do not require the courts to waste their time on what may appear to be “trifles</w:t>
      </w:r>
      <w:r w:rsidR="00E011E1" w:rsidRPr="00880625">
        <w:rPr>
          <w:rFonts w:ascii="Times New Roman" w:hAnsi="Times New Roman" w:cs="Times New Roman"/>
          <w:sz w:val="24"/>
          <w:szCs w:val="24"/>
        </w:rPr>
        <w:t>,</w:t>
      </w:r>
      <w:r w:rsidRPr="00880625">
        <w:rPr>
          <w:rFonts w:ascii="Times New Roman" w:hAnsi="Times New Roman" w:cs="Times New Roman"/>
          <w:sz w:val="24"/>
          <w:szCs w:val="24"/>
        </w:rPr>
        <w:t xml:space="preserve">” nor do they require courts </w:t>
      </w:r>
      <w:r w:rsidR="00543BA3" w:rsidRPr="00880625">
        <w:rPr>
          <w:rFonts w:ascii="Times New Roman" w:hAnsi="Times New Roman" w:cs="Times New Roman"/>
          <w:sz w:val="24"/>
          <w:szCs w:val="24"/>
        </w:rPr>
        <w:t>intru</w:t>
      </w:r>
      <w:r w:rsidR="00063C9A" w:rsidRPr="00880625">
        <w:rPr>
          <w:rFonts w:ascii="Times New Roman" w:hAnsi="Times New Roman" w:cs="Times New Roman"/>
          <w:sz w:val="24"/>
          <w:szCs w:val="24"/>
        </w:rPr>
        <w:t>sion into</w:t>
      </w:r>
      <w:r w:rsidR="00543BA3" w:rsidRPr="00880625">
        <w:rPr>
          <w:rFonts w:ascii="Times New Roman" w:hAnsi="Times New Roman" w:cs="Times New Roman"/>
          <w:sz w:val="24"/>
          <w:szCs w:val="24"/>
        </w:rPr>
        <w:t xml:space="preserve"> </w:t>
      </w:r>
      <w:r w:rsidRPr="00880625">
        <w:rPr>
          <w:rFonts w:ascii="Times New Roman" w:hAnsi="Times New Roman" w:cs="Times New Roman"/>
          <w:sz w:val="24"/>
          <w:szCs w:val="24"/>
        </w:rPr>
        <w:t>the parties’ personal lives</w:t>
      </w:r>
      <w:r w:rsidR="00543BA3" w:rsidRPr="00880625">
        <w:rPr>
          <w:rFonts w:ascii="Times New Roman" w:hAnsi="Times New Roman" w:cs="Times New Roman"/>
          <w:sz w:val="24"/>
          <w:szCs w:val="24"/>
        </w:rPr>
        <w:t>,</w:t>
      </w:r>
      <w:r w:rsidRPr="00880625">
        <w:rPr>
          <w:rFonts w:ascii="Times New Roman" w:hAnsi="Times New Roman" w:cs="Times New Roman"/>
          <w:sz w:val="24"/>
          <w:szCs w:val="24"/>
        </w:rPr>
        <w:t xml:space="preserve"> </w:t>
      </w:r>
      <w:r w:rsidR="00E011E1" w:rsidRPr="00880625">
        <w:rPr>
          <w:rFonts w:ascii="Times New Roman" w:hAnsi="Times New Roman" w:cs="Times New Roman"/>
          <w:sz w:val="24"/>
          <w:szCs w:val="24"/>
        </w:rPr>
        <w:t>“</w:t>
      </w:r>
      <w:r w:rsidRPr="00880625">
        <w:rPr>
          <w:rFonts w:ascii="Times New Roman" w:hAnsi="Times New Roman" w:cs="Times New Roman"/>
          <w:sz w:val="24"/>
          <w:szCs w:val="24"/>
        </w:rPr>
        <w:t>contaminat</w:t>
      </w:r>
      <w:r w:rsidR="00543BA3" w:rsidRPr="00880625">
        <w:rPr>
          <w:rFonts w:ascii="Times New Roman" w:hAnsi="Times New Roman" w:cs="Times New Roman"/>
          <w:sz w:val="24"/>
          <w:szCs w:val="24"/>
        </w:rPr>
        <w:t>ing</w:t>
      </w:r>
      <w:r w:rsidR="00E011E1" w:rsidRPr="00880625">
        <w:rPr>
          <w:rFonts w:ascii="Times New Roman" w:hAnsi="Times New Roman" w:cs="Times New Roman"/>
          <w:sz w:val="24"/>
          <w:szCs w:val="24"/>
        </w:rPr>
        <w:t>”</w:t>
      </w:r>
      <w:r w:rsidRPr="00880625">
        <w:rPr>
          <w:rFonts w:ascii="Times New Roman" w:hAnsi="Times New Roman" w:cs="Times New Roman"/>
          <w:sz w:val="24"/>
          <w:szCs w:val="24"/>
        </w:rPr>
        <w:t xml:space="preserve"> the</w:t>
      </w:r>
      <w:r w:rsidR="00543BA3" w:rsidRPr="00880625">
        <w:rPr>
          <w:rFonts w:ascii="Times New Roman" w:hAnsi="Times New Roman" w:cs="Times New Roman"/>
          <w:sz w:val="24"/>
          <w:szCs w:val="24"/>
        </w:rPr>
        <w:t xml:space="preserve">mselves </w:t>
      </w:r>
      <w:r w:rsidRPr="00880625">
        <w:rPr>
          <w:rFonts w:ascii="Times New Roman" w:hAnsi="Times New Roman" w:cs="Times New Roman"/>
          <w:sz w:val="24"/>
          <w:szCs w:val="24"/>
        </w:rPr>
        <w:t xml:space="preserve">with </w:t>
      </w:r>
      <w:r w:rsidR="00543BA3" w:rsidRPr="00880625">
        <w:rPr>
          <w:rFonts w:ascii="Times New Roman" w:hAnsi="Times New Roman" w:cs="Times New Roman"/>
          <w:sz w:val="24"/>
          <w:szCs w:val="24"/>
        </w:rPr>
        <w:t xml:space="preserve">the </w:t>
      </w:r>
      <w:r w:rsidR="00E011E1" w:rsidRPr="00880625">
        <w:rPr>
          <w:rFonts w:ascii="Times New Roman" w:hAnsi="Times New Roman" w:cs="Times New Roman"/>
          <w:sz w:val="24"/>
          <w:szCs w:val="24"/>
        </w:rPr>
        <w:t xml:space="preserve">intimate </w:t>
      </w:r>
      <w:r w:rsidRPr="00880625">
        <w:rPr>
          <w:rFonts w:ascii="Times New Roman" w:hAnsi="Times New Roman" w:cs="Times New Roman"/>
          <w:sz w:val="24"/>
          <w:szCs w:val="24"/>
        </w:rPr>
        <w:t xml:space="preserve">details </w:t>
      </w:r>
      <w:r w:rsidR="00543BA3" w:rsidRPr="00880625">
        <w:rPr>
          <w:rFonts w:ascii="Times New Roman" w:hAnsi="Times New Roman" w:cs="Times New Roman"/>
          <w:sz w:val="24"/>
          <w:szCs w:val="24"/>
        </w:rPr>
        <w:t xml:space="preserve">of </w:t>
      </w:r>
      <w:r w:rsidRPr="00880625">
        <w:rPr>
          <w:rFonts w:ascii="Times New Roman" w:hAnsi="Times New Roman" w:cs="Times New Roman"/>
          <w:sz w:val="24"/>
          <w:szCs w:val="24"/>
        </w:rPr>
        <w:t xml:space="preserve">the </w:t>
      </w:r>
      <w:r w:rsidR="00543BA3" w:rsidRPr="00880625">
        <w:rPr>
          <w:rFonts w:ascii="Times New Roman" w:hAnsi="Times New Roman" w:cs="Times New Roman"/>
          <w:sz w:val="24"/>
          <w:szCs w:val="24"/>
        </w:rPr>
        <w:t>spouses’ lives</w:t>
      </w:r>
      <w:r w:rsidRPr="00880625">
        <w:rPr>
          <w:rFonts w:ascii="Times New Roman" w:hAnsi="Times New Roman" w:cs="Times New Roman"/>
          <w:sz w:val="24"/>
          <w:szCs w:val="24"/>
        </w:rPr>
        <w:t xml:space="preserve">. </w:t>
      </w:r>
      <w:r w:rsidR="00543BA3" w:rsidRPr="00880625">
        <w:rPr>
          <w:rFonts w:ascii="Times New Roman" w:hAnsi="Times New Roman" w:cs="Times New Roman"/>
          <w:sz w:val="24"/>
          <w:szCs w:val="24"/>
        </w:rPr>
        <w:t>Thus</w:t>
      </w:r>
      <w:r w:rsidRPr="00880625">
        <w:rPr>
          <w:rFonts w:ascii="Times New Roman" w:hAnsi="Times New Roman" w:cs="Times New Roman"/>
          <w:sz w:val="24"/>
          <w:szCs w:val="24"/>
        </w:rPr>
        <w:t xml:space="preserve">, there is no </w:t>
      </w:r>
      <w:r w:rsidR="00362B31" w:rsidRPr="00880625">
        <w:rPr>
          <w:rFonts w:ascii="Times New Roman" w:hAnsi="Times New Roman" w:cs="Times New Roman"/>
          <w:sz w:val="24"/>
          <w:szCs w:val="24"/>
        </w:rPr>
        <w:t>cost in terms of</w:t>
      </w:r>
      <w:r w:rsidRPr="00880625">
        <w:rPr>
          <w:rFonts w:ascii="Times New Roman" w:hAnsi="Times New Roman" w:cs="Times New Roman"/>
          <w:sz w:val="24"/>
          <w:szCs w:val="24"/>
        </w:rPr>
        <w:t xml:space="preserve"> judicial time or institutional inte</w:t>
      </w:r>
      <w:r w:rsidR="000149B6" w:rsidRPr="00880625">
        <w:rPr>
          <w:rFonts w:ascii="Times New Roman" w:hAnsi="Times New Roman" w:cs="Times New Roman"/>
          <w:sz w:val="24"/>
          <w:szCs w:val="24"/>
        </w:rPr>
        <w:t>grity</w:t>
      </w:r>
      <w:r w:rsidRPr="00880625">
        <w:rPr>
          <w:rFonts w:ascii="Times New Roman" w:hAnsi="Times New Roman" w:cs="Times New Roman"/>
          <w:sz w:val="24"/>
          <w:szCs w:val="24"/>
        </w:rPr>
        <w:t xml:space="preserve">. This position clearly reveals the inherent tension between the institutional position and the feminist </w:t>
      </w:r>
      <w:r w:rsidR="00E011E1" w:rsidRPr="00880625">
        <w:rPr>
          <w:rFonts w:ascii="Times New Roman" w:hAnsi="Times New Roman" w:cs="Times New Roman"/>
          <w:sz w:val="24"/>
          <w:szCs w:val="24"/>
        </w:rPr>
        <w:t xml:space="preserve">position </w:t>
      </w:r>
      <w:r w:rsidRPr="00880625">
        <w:rPr>
          <w:rFonts w:ascii="Times New Roman" w:hAnsi="Times New Roman" w:cs="Times New Roman"/>
          <w:sz w:val="24"/>
          <w:szCs w:val="24"/>
        </w:rPr>
        <w:t xml:space="preserve">as described above, as it </w:t>
      </w:r>
      <w:r w:rsidR="006153BA" w:rsidRPr="00880625">
        <w:rPr>
          <w:rFonts w:ascii="Times New Roman" w:hAnsi="Times New Roman" w:cs="Times New Roman"/>
          <w:sz w:val="24"/>
          <w:szCs w:val="24"/>
        </w:rPr>
        <w:t>plainly</w:t>
      </w:r>
      <w:r w:rsidRPr="00880625">
        <w:rPr>
          <w:rFonts w:ascii="Times New Roman" w:hAnsi="Times New Roman" w:cs="Times New Roman"/>
          <w:sz w:val="24"/>
          <w:szCs w:val="24"/>
        </w:rPr>
        <w:t xml:space="preserve"> demonstrates how considerations of efficiency and institutional integrity may lead to the abandonment of important areas of life </w:t>
      </w:r>
      <w:r w:rsidR="00543BA3" w:rsidRPr="00880625">
        <w:rPr>
          <w:rFonts w:ascii="Times New Roman" w:hAnsi="Times New Roman" w:cs="Times New Roman"/>
          <w:sz w:val="24"/>
          <w:szCs w:val="24"/>
        </w:rPr>
        <w:t>to</w:t>
      </w:r>
      <w:r w:rsidRPr="00880625">
        <w:rPr>
          <w:rFonts w:ascii="Times New Roman" w:hAnsi="Times New Roman" w:cs="Times New Roman"/>
          <w:sz w:val="24"/>
          <w:szCs w:val="24"/>
        </w:rPr>
        <w:t xml:space="preserve"> the </w:t>
      </w:r>
      <w:r w:rsidR="00543BA3" w:rsidRPr="00880625">
        <w:rPr>
          <w:rFonts w:ascii="Times New Roman" w:hAnsi="Times New Roman" w:cs="Times New Roman"/>
          <w:sz w:val="24"/>
          <w:szCs w:val="24"/>
        </w:rPr>
        <w:t xml:space="preserve">unregulated field </w:t>
      </w:r>
      <w:r w:rsidRPr="00880625">
        <w:rPr>
          <w:rFonts w:ascii="Times New Roman" w:hAnsi="Times New Roman" w:cs="Times New Roman"/>
          <w:sz w:val="24"/>
          <w:szCs w:val="24"/>
        </w:rPr>
        <w:t xml:space="preserve">of ​​unofficial judgment. More broadly, the </w:t>
      </w:r>
      <w:r w:rsidR="000149B6" w:rsidRPr="00880625">
        <w:rPr>
          <w:rFonts w:ascii="Times New Roman" w:hAnsi="Times New Roman" w:cs="Times New Roman"/>
          <w:sz w:val="24"/>
          <w:szCs w:val="24"/>
        </w:rPr>
        <w:t>test</w:t>
      </w:r>
      <w:r w:rsidRPr="00880625">
        <w:rPr>
          <w:rFonts w:ascii="Times New Roman" w:hAnsi="Times New Roman" w:cs="Times New Roman"/>
          <w:sz w:val="24"/>
          <w:szCs w:val="24"/>
        </w:rPr>
        <w:t xml:space="preserve"> case of </w:t>
      </w:r>
      <w:r w:rsidR="000149B6" w:rsidRPr="00880625">
        <w:rPr>
          <w:rFonts w:ascii="Times New Roman" w:hAnsi="Times New Roman" w:cs="Times New Roman"/>
          <w:sz w:val="24"/>
          <w:szCs w:val="24"/>
        </w:rPr>
        <w:t xml:space="preserve">religious arbitration </w:t>
      </w:r>
      <w:r w:rsidRPr="00880625">
        <w:rPr>
          <w:rFonts w:ascii="Times New Roman" w:hAnsi="Times New Roman" w:cs="Times New Roman"/>
          <w:sz w:val="24"/>
          <w:szCs w:val="24"/>
        </w:rPr>
        <w:t>agreements illustrate</w:t>
      </w:r>
      <w:r w:rsidR="000149B6" w:rsidRPr="00880625">
        <w:rPr>
          <w:rFonts w:ascii="Times New Roman" w:hAnsi="Times New Roman" w:cs="Times New Roman"/>
          <w:sz w:val="24"/>
          <w:szCs w:val="24"/>
        </w:rPr>
        <w:t>s</w:t>
      </w:r>
      <w:r w:rsidRPr="00880625">
        <w:rPr>
          <w:rFonts w:ascii="Times New Roman" w:hAnsi="Times New Roman" w:cs="Times New Roman"/>
          <w:sz w:val="24"/>
          <w:szCs w:val="24"/>
        </w:rPr>
        <w:t xml:space="preserve"> the context in which the </w:t>
      </w:r>
      <w:r w:rsidR="00543BA3" w:rsidRPr="00880625">
        <w:rPr>
          <w:rFonts w:ascii="Times New Roman" w:hAnsi="Times New Roman" w:cs="Times New Roman"/>
          <w:sz w:val="24"/>
          <w:szCs w:val="24"/>
        </w:rPr>
        <w:t xml:space="preserve">divide </w:t>
      </w:r>
      <w:r w:rsidRPr="00880625">
        <w:rPr>
          <w:rFonts w:ascii="Times New Roman" w:hAnsi="Times New Roman" w:cs="Times New Roman"/>
          <w:sz w:val="24"/>
          <w:szCs w:val="24"/>
        </w:rPr>
        <w:t>between the various liberal positions described in the article</w:t>
      </w:r>
      <w:r w:rsidR="00B138F3" w:rsidRPr="00880625">
        <w:rPr>
          <w:rFonts w:ascii="Times New Roman" w:hAnsi="Times New Roman" w:cs="Times New Roman"/>
          <w:sz w:val="24"/>
          <w:szCs w:val="24"/>
        </w:rPr>
        <w:t xml:space="preserve"> is exacerbated</w:t>
      </w:r>
      <w:r w:rsidRPr="00880625">
        <w:rPr>
          <w:rFonts w:ascii="Times New Roman" w:hAnsi="Times New Roman" w:cs="Times New Roman"/>
          <w:sz w:val="24"/>
          <w:szCs w:val="24"/>
        </w:rPr>
        <w:t xml:space="preserve">. In contrast, the next </w:t>
      </w:r>
      <w:r w:rsidR="000149B6" w:rsidRPr="00880625">
        <w:rPr>
          <w:rFonts w:ascii="Times New Roman" w:hAnsi="Times New Roman" w:cs="Times New Roman"/>
          <w:sz w:val="24"/>
          <w:szCs w:val="24"/>
        </w:rPr>
        <w:t>test</w:t>
      </w:r>
      <w:r w:rsidRPr="00880625">
        <w:rPr>
          <w:rFonts w:ascii="Times New Roman" w:hAnsi="Times New Roman" w:cs="Times New Roman"/>
          <w:sz w:val="24"/>
          <w:szCs w:val="24"/>
        </w:rPr>
        <w:t xml:space="preserve"> case illustrates the possibility of </w:t>
      </w:r>
      <w:r w:rsidR="00543BA3" w:rsidRPr="00880625">
        <w:rPr>
          <w:rFonts w:ascii="Times New Roman" w:hAnsi="Times New Roman" w:cs="Times New Roman"/>
          <w:sz w:val="24"/>
          <w:szCs w:val="24"/>
        </w:rPr>
        <w:t xml:space="preserve">a </w:t>
      </w:r>
      <w:r w:rsidRPr="00880625">
        <w:rPr>
          <w:rFonts w:ascii="Times New Roman" w:hAnsi="Times New Roman" w:cs="Times New Roman"/>
          <w:sz w:val="24"/>
          <w:szCs w:val="24"/>
        </w:rPr>
        <w:t>reverse dynamic.</w:t>
      </w:r>
    </w:p>
    <w:p w14:paraId="2FA089E7" w14:textId="0BD93473" w:rsidR="000737F4" w:rsidRPr="00880625" w:rsidRDefault="000737F4" w:rsidP="006A6F79">
      <w:pPr>
        <w:pStyle w:val="3"/>
        <w:spacing w:after="0"/>
        <w:rPr>
          <w:rFonts w:ascii="Times New Roman" w:hAnsi="Times New Roman" w:cs="Times New Roman"/>
          <w:sz w:val="24"/>
          <w:szCs w:val="24"/>
        </w:rPr>
      </w:pPr>
      <w:r w:rsidRPr="00880625">
        <w:rPr>
          <w:rFonts w:ascii="Times New Roman" w:hAnsi="Times New Roman" w:cs="Times New Roman"/>
          <w:sz w:val="24"/>
          <w:szCs w:val="24"/>
        </w:rPr>
        <w:t xml:space="preserve">b. Reconciliation </w:t>
      </w:r>
      <w:r w:rsidR="00B562BC" w:rsidRPr="00880625">
        <w:rPr>
          <w:rFonts w:ascii="Times New Roman" w:hAnsi="Times New Roman" w:cs="Times New Roman"/>
          <w:sz w:val="24"/>
          <w:szCs w:val="24"/>
        </w:rPr>
        <w:t>A</w:t>
      </w:r>
      <w:r w:rsidRPr="00880625">
        <w:rPr>
          <w:rFonts w:ascii="Times New Roman" w:hAnsi="Times New Roman" w:cs="Times New Roman"/>
          <w:sz w:val="24"/>
          <w:szCs w:val="24"/>
        </w:rPr>
        <w:t>greements</w:t>
      </w:r>
    </w:p>
    <w:p w14:paraId="3CD73244" w14:textId="6B5B0E2E" w:rsidR="000737F4" w:rsidRPr="00880625" w:rsidRDefault="000737F4" w:rsidP="006A6F79">
      <w:pPr>
        <w:jc w:val="both"/>
        <w:rPr>
          <w:rFonts w:ascii="Times New Roman" w:hAnsi="Times New Roman" w:cs="Times New Roman"/>
          <w:sz w:val="24"/>
          <w:szCs w:val="24"/>
        </w:rPr>
      </w:pPr>
      <w:r w:rsidRPr="00880625">
        <w:rPr>
          <w:rFonts w:ascii="Times New Roman" w:hAnsi="Times New Roman" w:cs="Times New Roman"/>
          <w:sz w:val="24"/>
          <w:szCs w:val="24"/>
        </w:rPr>
        <w:t>Along</w:t>
      </w:r>
      <w:r w:rsidR="006153BA" w:rsidRPr="00880625">
        <w:rPr>
          <w:rFonts w:ascii="Times New Roman" w:hAnsi="Times New Roman" w:cs="Times New Roman"/>
          <w:sz w:val="24"/>
          <w:szCs w:val="24"/>
        </w:rPr>
        <w:t xml:space="preserve"> with</w:t>
      </w:r>
      <w:r w:rsidR="000930AF" w:rsidRPr="00880625">
        <w:rPr>
          <w:rFonts w:ascii="Times New Roman" w:hAnsi="Times New Roman" w:cs="Times New Roman"/>
          <w:sz w:val="24"/>
          <w:szCs w:val="24"/>
        </w:rPr>
        <w:t xml:space="preserve"> </w:t>
      </w:r>
      <w:r w:rsidRPr="00880625">
        <w:rPr>
          <w:rFonts w:ascii="Times New Roman" w:hAnsi="Times New Roman" w:cs="Times New Roman"/>
          <w:sz w:val="24"/>
          <w:szCs w:val="24"/>
        </w:rPr>
        <w:t xml:space="preserve">prenuptial agreements and divorce agreements, a special case of marital agreements </w:t>
      </w:r>
      <w:r w:rsidR="003C3DDB" w:rsidRPr="00880625">
        <w:rPr>
          <w:rFonts w:ascii="Times New Roman" w:hAnsi="Times New Roman" w:cs="Times New Roman"/>
          <w:sz w:val="24"/>
          <w:szCs w:val="24"/>
        </w:rPr>
        <w:t xml:space="preserve">is </w:t>
      </w:r>
      <w:r w:rsidRPr="00880625">
        <w:rPr>
          <w:rFonts w:ascii="Times New Roman" w:hAnsi="Times New Roman" w:cs="Times New Roman"/>
          <w:sz w:val="24"/>
          <w:szCs w:val="24"/>
        </w:rPr>
        <w:t>reconciliation agreements</w:t>
      </w:r>
      <w:r w:rsidR="003C3DDB" w:rsidRPr="00880625">
        <w:rPr>
          <w:rFonts w:ascii="Times New Roman" w:hAnsi="Times New Roman" w:cs="Times New Roman"/>
          <w:sz w:val="24"/>
          <w:szCs w:val="24"/>
        </w:rPr>
        <w:t xml:space="preserve"> – </w:t>
      </w:r>
      <w:r w:rsidRPr="00880625">
        <w:rPr>
          <w:rFonts w:ascii="Times New Roman" w:hAnsi="Times New Roman" w:cs="Times New Roman"/>
          <w:sz w:val="24"/>
          <w:szCs w:val="24"/>
        </w:rPr>
        <w:t xml:space="preserve">that is, agreements entered into in light of a crisis in the parties’ relationship </w:t>
      </w:r>
      <w:r w:rsidR="006153BA" w:rsidRPr="00880625">
        <w:rPr>
          <w:rFonts w:ascii="Times New Roman" w:hAnsi="Times New Roman" w:cs="Times New Roman"/>
          <w:sz w:val="24"/>
          <w:szCs w:val="24"/>
        </w:rPr>
        <w:t>following</w:t>
      </w:r>
      <w:r w:rsidR="000930AF" w:rsidRPr="00880625">
        <w:rPr>
          <w:rFonts w:ascii="Times New Roman" w:hAnsi="Times New Roman" w:cs="Times New Roman"/>
          <w:sz w:val="24"/>
          <w:szCs w:val="24"/>
        </w:rPr>
        <w:t xml:space="preserve"> a </w:t>
      </w:r>
      <w:r w:rsidRPr="00880625">
        <w:rPr>
          <w:rFonts w:ascii="Times New Roman" w:hAnsi="Times New Roman" w:cs="Times New Roman"/>
          <w:sz w:val="24"/>
          <w:szCs w:val="24"/>
        </w:rPr>
        <w:t xml:space="preserve">decision to </w:t>
      </w:r>
      <w:r w:rsidR="00405E11" w:rsidRPr="00880625">
        <w:rPr>
          <w:rFonts w:ascii="Times New Roman" w:hAnsi="Times New Roman" w:cs="Times New Roman"/>
          <w:sz w:val="24"/>
          <w:szCs w:val="24"/>
        </w:rPr>
        <w:t>reconcile</w:t>
      </w:r>
      <w:r w:rsidRPr="00880625">
        <w:rPr>
          <w:rFonts w:ascii="Times New Roman" w:hAnsi="Times New Roman" w:cs="Times New Roman"/>
          <w:sz w:val="24"/>
          <w:szCs w:val="24"/>
        </w:rPr>
        <w:t xml:space="preserve">. In the present context, we will focus on situations where the cause of the crisis was infidelity </w:t>
      </w:r>
      <w:r w:rsidR="000930AF" w:rsidRPr="00880625">
        <w:rPr>
          <w:rFonts w:ascii="Times New Roman" w:hAnsi="Times New Roman" w:cs="Times New Roman"/>
          <w:sz w:val="24"/>
          <w:szCs w:val="24"/>
        </w:rPr>
        <w:t xml:space="preserve">by </w:t>
      </w:r>
      <w:r w:rsidR="00E011E1" w:rsidRPr="00880625">
        <w:rPr>
          <w:rFonts w:ascii="Times New Roman" w:hAnsi="Times New Roman" w:cs="Times New Roman"/>
          <w:sz w:val="24"/>
          <w:szCs w:val="24"/>
        </w:rPr>
        <w:t xml:space="preserve">a </w:t>
      </w:r>
      <w:r w:rsidRPr="00880625">
        <w:rPr>
          <w:rFonts w:ascii="Times New Roman" w:hAnsi="Times New Roman" w:cs="Times New Roman"/>
          <w:sz w:val="24"/>
          <w:szCs w:val="24"/>
        </w:rPr>
        <w:t xml:space="preserve">spouse. In such cases, the parties may seek to prescribe, as a condition </w:t>
      </w:r>
      <w:r w:rsidR="00E011E1" w:rsidRPr="00880625">
        <w:rPr>
          <w:rFonts w:ascii="Times New Roman" w:hAnsi="Times New Roman" w:cs="Times New Roman"/>
          <w:sz w:val="24"/>
          <w:szCs w:val="24"/>
        </w:rPr>
        <w:t xml:space="preserve">to </w:t>
      </w:r>
      <w:r w:rsidRPr="00880625">
        <w:rPr>
          <w:rFonts w:ascii="Times New Roman" w:hAnsi="Times New Roman" w:cs="Times New Roman"/>
          <w:sz w:val="24"/>
          <w:szCs w:val="24"/>
        </w:rPr>
        <w:t xml:space="preserve">reconciliation, </w:t>
      </w:r>
      <w:r w:rsidR="00E011E1" w:rsidRPr="00880625">
        <w:rPr>
          <w:rFonts w:ascii="Times New Roman" w:hAnsi="Times New Roman" w:cs="Times New Roman"/>
          <w:sz w:val="24"/>
          <w:szCs w:val="24"/>
        </w:rPr>
        <w:t xml:space="preserve">that </w:t>
      </w:r>
      <w:r w:rsidRPr="00880625">
        <w:rPr>
          <w:rFonts w:ascii="Times New Roman" w:hAnsi="Times New Roman" w:cs="Times New Roman"/>
          <w:sz w:val="24"/>
          <w:szCs w:val="24"/>
        </w:rPr>
        <w:t xml:space="preserve">a sanction </w:t>
      </w:r>
      <w:r w:rsidR="00E011E1" w:rsidRPr="00880625">
        <w:rPr>
          <w:rFonts w:ascii="Times New Roman" w:hAnsi="Times New Roman" w:cs="Times New Roman"/>
          <w:sz w:val="24"/>
          <w:szCs w:val="24"/>
        </w:rPr>
        <w:t xml:space="preserve">be attached to </w:t>
      </w:r>
      <w:r w:rsidRPr="00880625">
        <w:rPr>
          <w:rFonts w:ascii="Times New Roman" w:hAnsi="Times New Roman" w:cs="Times New Roman"/>
          <w:sz w:val="24"/>
          <w:szCs w:val="24"/>
        </w:rPr>
        <w:t xml:space="preserve">future infidelity, to deter the unfaithful spouse from such conduct, and to give real </w:t>
      </w:r>
      <w:r w:rsidR="000930AF" w:rsidRPr="00880625">
        <w:rPr>
          <w:rFonts w:ascii="Times New Roman" w:hAnsi="Times New Roman" w:cs="Times New Roman"/>
          <w:sz w:val="24"/>
          <w:szCs w:val="24"/>
        </w:rPr>
        <w:t xml:space="preserve">effect </w:t>
      </w:r>
      <w:r w:rsidRPr="00880625">
        <w:rPr>
          <w:rFonts w:ascii="Times New Roman" w:hAnsi="Times New Roman" w:cs="Times New Roman"/>
          <w:sz w:val="24"/>
          <w:szCs w:val="24"/>
        </w:rPr>
        <w:t xml:space="preserve">to his </w:t>
      </w:r>
      <w:r w:rsidR="000930AF" w:rsidRPr="00880625">
        <w:rPr>
          <w:rFonts w:ascii="Times New Roman" w:hAnsi="Times New Roman" w:cs="Times New Roman"/>
          <w:sz w:val="24"/>
          <w:szCs w:val="24"/>
        </w:rPr>
        <w:t xml:space="preserve">(or her) </w:t>
      </w:r>
      <w:r w:rsidRPr="00880625">
        <w:rPr>
          <w:rFonts w:ascii="Times New Roman" w:hAnsi="Times New Roman" w:cs="Times New Roman"/>
          <w:sz w:val="24"/>
          <w:szCs w:val="24"/>
        </w:rPr>
        <w:t xml:space="preserve">undertaking not to </w:t>
      </w:r>
      <w:r w:rsidR="001D0D0E" w:rsidRPr="00880625">
        <w:rPr>
          <w:rFonts w:ascii="Times New Roman" w:hAnsi="Times New Roman" w:cs="Times New Roman"/>
          <w:sz w:val="24"/>
          <w:szCs w:val="24"/>
        </w:rPr>
        <w:t>follow this route</w:t>
      </w:r>
      <w:r w:rsidR="000930AF" w:rsidRPr="00880625">
        <w:rPr>
          <w:rFonts w:ascii="Times New Roman" w:hAnsi="Times New Roman" w:cs="Times New Roman"/>
          <w:sz w:val="24"/>
          <w:szCs w:val="24"/>
        </w:rPr>
        <w:t xml:space="preserve"> again</w:t>
      </w:r>
      <w:r w:rsidRPr="00880625">
        <w:rPr>
          <w:rFonts w:ascii="Times New Roman" w:hAnsi="Times New Roman" w:cs="Times New Roman"/>
          <w:sz w:val="24"/>
          <w:szCs w:val="24"/>
        </w:rPr>
        <w:t xml:space="preserve">. </w:t>
      </w:r>
      <w:r w:rsidR="00405E11" w:rsidRPr="00880625">
        <w:rPr>
          <w:rFonts w:ascii="Times New Roman" w:hAnsi="Times New Roman" w:cs="Times New Roman"/>
          <w:sz w:val="24"/>
          <w:szCs w:val="24"/>
        </w:rPr>
        <w:t xml:space="preserve">While sometimes a property transfer is part of the reconciliation process itself (as a condition </w:t>
      </w:r>
      <w:r w:rsidR="001D0D0E" w:rsidRPr="00880625">
        <w:rPr>
          <w:rFonts w:ascii="Times New Roman" w:hAnsi="Times New Roman" w:cs="Times New Roman"/>
          <w:sz w:val="24"/>
          <w:szCs w:val="24"/>
        </w:rPr>
        <w:t xml:space="preserve">for </w:t>
      </w:r>
      <w:r w:rsidR="00405E11" w:rsidRPr="00880625">
        <w:rPr>
          <w:rFonts w:ascii="Times New Roman" w:hAnsi="Times New Roman" w:cs="Times New Roman"/>
          <w:sz w:val="24"/>
          <w:szCs w:val="24"/>
        </w:rPr>
        <w:t xml:space="preserve">reconciliation </w:t>
      </w:r>
      <w:r w:rsidR="001D0D0E" w:rsidRPr="00880625">
        <w:rPr>
          <w:rFonts w:ascii="Times New Roman" w:hAnsi="Times New Roman" w:cs="Times New Roman"/>
          <w:sz w:val="24"/>
          <w:szCs w:val="24"/>
        </w:rPr>
        <w:t xml:space="preserve">or </w:t>
      </w:r>
      <w:r w:rsidR="00405E11" w:rsidRPr="00880625">
        <w:rPr>
          <w:rFonts w:ascii="Times New Roman" w:hAnsi="Times New Roman" w:cs="Times New Roman"/>
          <w:sz w:val="24"/>
          <w:szCs w:val="24"/>
        </w:rPr>
        <w:t xml:space="preserve">as compensation for past infidelity), our interest here is only in </w:t>
      </w:r>
      <w:r w:rsidRPr="00880625">
        <w:rPr>
          <w:rFonts w:ascii="Times New Roman" w:hAnsi="Times New Roman" w:cs="Times New Roman"/>
          <w:sz w:val="24"/>
          <w:szCs w:val="24"/>
        </w:rPr>
        <w:t xml:space="preserve">agreements dealing with the consequences of future </w:t>
      </w:r>
      <w:r w:rsidR="000930AF" w:rsidRPr="00880625">
        <w:rPr>
          <w:rFonts w:ascii="Times New Roman" w:hAnsi="Times New Roman" w:cs="Times New Roman"/>
          <w:sz w:val="24"/>
          <w:szCs w:val="24"/>
        </w:rPr>
        <w:t>infidelity</w:t>
      </w:r>
      <w:r w:rsidRPr="00880625">
        <w:rPr>
          <w:rFonts w:ascii="Times New Roman" w:hAnsi="Times New Roman" w:cs="Times New Roman"/>
          <w:sz w:val="24"/>
          <w:szCs w:val="24"/>
        </w:rPr>
        <w:t xml:space="preserve">. </w:t>
      </w:r>
      <w:r w:rsidR="00DF64F4" w:rsidRPr="00880625">
        <w:rPr>
          <w:rFonts w:ascii="Times New Roman" w:hAnsi="Times New Roman" w:cs="Times New Roman"/>
          <w:sz w:val="24"/>
          <w:szCs w:val="24"/>
        </w:rPr>
        <w:t>Again, this case is a special sub-case of fault agreements</w:t>
      </w:r>
      <w:r w:rsidR="000C6BD7" w:rsidRPr="00880625">
        <w:rPr>
          <w:rFonts w:ascii="Times New Roman" w:hAnsi="Times New Roman" w:cs="Times New Roman"/>
          <w:sz w:val="24"/>
          <w:szCs w:val="24"/>
        </w:rPr>
        <w:t xml:space="preserve">. </w:t>
      </w:r>
      <w:r w:rsidRPr="00880625">
        <w:rPr>
          <w:rFonts w:ascii="Times New Roman" w:hAnsi="Times New Roman" w:cs="Times New Roman"/>
          <w:sz w:val="24"/>
          <w:szCs w:val="24"/>
        </w:rPr>
        <w:t xml:space="preserve">The prevailing position in case law </w:t>
      </w:r>
      <w:r w:rsidR="005B6E99" w:rsidRPr="00880625">
        <w:rPr>
          <w:rFonts w:ascii="Times New Roman" w:hAnsi="Times New Roman" w:cs="Times New Roman"/>
          <w:sz w:val="24"/>
          <w:szCs w:val="24"/>
        </w:rPr>
        <w:t>do</w:t>
      </w:r>
      <w:r w:rsidR="003C3DDB" w:rsidRPr="00880625">
        <w:rPr>
          <w:rFonts w:ascii="Times New Roman" w:hAnsi="Times New Roman" w:cs="Times New Roman"/>
          <w:sz w:val="24"/>
          <w:szCs w:val="24"/>
        </w:rPr>
        <w:t>es</w:t>
      </w:r>
      <w:r w:rsidR="005B6E99" w:rsidRPr="00880625">
        <w:rPr>
          <w:rFonts w:ascii="Times New Roman" w:hAnsi="Times New Roman" w:cs="Times New Roman"/>
          <w:sz w:val="24"/>
          <w:szCs w:val="24"/>
        </w:rPr>
        <w:t xml:space="preserve"> </w:t>
      </w:r>
      <w:r w:rsidRPr="00880625">
        <w:rPr>
          <w:rFonts w:ascii="Times New Roman" w:hAnsi="Times New Roman" w:cs="Times New Roman"/>
          <w:sz w:val="24"/>
          <w:szCs w:val="24"/>
        </w:rPr>
        <w:t xml:space="preserve">not </w:t>
      </w:r>
      <w:r w:rsidR="006153BA" w:rsidRPr="00880625">
        <w:rPr>
          <w:rFonts w:ascii="Times New Roman" w:hAnsi="Times New Roman" w:cs="Times New Roman"/>
          <w:sz w:val="24"/>
          <w:szCs w:val="24"/>
        </w:rPr>
        <w:t>view</w:t>
      </w:r>
      <w:r w:rsidRPr="00880625">
        <w:rPr>
          <w:rFonts w:ascii="Times New Roman" w:hAnsi="Times New Roman" w:cs="Times New Roman"/>
          <w:sz w:val="24"/>
          <w:szCs w:val="24"/>
        </w:rPr>
        <w:t xml:space="preserve"> reconciliation agreements as a special category, </w:t>
      </w:r>
      <w:r w:rsidR="00DF64F4" w:rsidRPr="00880625">
        <w:rPr>
          <w:rFonts w:ascii="Times New Roman" w:hAnsi="Times New Roman" w:cs="Times New Roman"/>
          <w:sz w:val="24"/>
          <w:szCs w:val="24"/>
        </w:rPr>
        <w:t xml:space="preserve">beyond a possible reservation </w:t>
      </w:r>
      <w:r w:rsidR="00382208" w:rsidRPr="00880625">
        <w:rPr>
          <w:rFonts w:ascii="Times New Roman" w:hAnsi="Times New Roman" w:cs="Times New Roman"/>
          <w:sz w:val="24"/>
          <w:szCs w:val="24"/>
        </w:rPr>
        <w:t xml:space="preserve">regarding </w:t>
      </w:r>
      <w:r w:rsidR="00DF64F4" w:rsidRPr="00880625">
        <w:rPr>
          <w:rFonts w:ascii="Times New Roman" w:hAnsi="Times New Roman" w:cs="Times New Roman"/>
          <w:sz w:val="24"/>
          <w:szCs w:val="24"/>
        </w:rPr>
        <w:t xml:space="preserve">the very ability to </w:t>
      </w:r>
      <w:r w:rsidR="00DF64F4" w:rsidRPr="00880625">
        <w:rPr>
          <w:rFonts w:ascii="Times New Roman" w:hAnsi="Times New Roman" w:cs="Times New Roman"/>
          <w:sz w:val="24"/>
          <w:szCs w:val="24"/>
        </w:rPr>
        <w:lastRenderedPageBreak/>
        <w:t xml:space="preserve">conclude </w:t>
      </w:r>
      <w:r w:rsidR="0004329C" w:rsidRPr="00880625">
        <w:rPr>
          <w:rFonts w:ascii="Times New Roman" w:hAnsi="Times New Roman" w:cs="Times New Roman"/>
          <w:sz w:val="24"/>
          <w:szCs w:val="24"/>
        </w:rPr>
        <w:t>agre</w:t>
      </w:r>
      <w:r w:rsidR="00E917E8" w:rsidRPr="00880625">
        <w:rPr>
          <w:rFonts w:ascii="Times New Roman" w:hAnsi="Times New Roman" w:cs="Times New Roman"/>
          <w:sz w:val="24"/>
          <w:szCs w:val="24"/>
        </w:rPr>
        <w:t>e</w:t>
      </w:r>
      <w:r w:rsidR="0004329C" w:rsidRPr="00880625">
        <w:rPr>
          <w:rFonts w:ascii="Times New Roman" w:hAnsi="Times New Roman" w:cs="Times New Roman"/>
          <w:sz w:val="24"/>
          <w:szCs w:val="24"/>
        </w:rPr>
        <w:t>ments</w:t>
      </w:r>
      <w:r w:rsidR="00DF64F4" w:rsidRPr="00880625">
        <w:rPr>
          <w:rFonts w:ascii="Times New Roman" w:hAnsi="Times New Roman" w:cs="Times New Roman"/>
          <w:sz w:val="24"/>
          <w:szCs w:val="24"/>
        </w:rPr>
        <w:t xml:space="preserve"> postnuptially.</w:t>
      </w:r>
      <w:r w:rsidR="00DF64F4" w:rsidRPr="00880625">
        <w:rPr>
          <w:rStyle w:val="a6"/>
          <w:rFonts w:ascii="Times New Roman" w:hAnsi="Times New Roman" w:cs="Times New Roman"/>
          <w:sz w:val="24"/>
          <w:szCs w:val="24"/>
        </w:rPr>
        <w:footnoteReference w:id="78"/>
      </w:r>
      <w:r w:rsidR="009C6827" w:rsidRPr="00880625">
        <w:rPr>
          <w:rFonts w:ascii="Times New Roman" w:hAnsi="Times New Roman" w:cs="Times New Roman"/>
          <w:sz w:val="24"/>
          <w:szCs w:val="24"/>
        </w:rPr>
        <w:t xml:space="preserve"> </w:t>
      </w:r>
      <w:r w:rsidR="005B6E99" w:rsidRPr="00880625">
        <w:rPr>
          <w:rFonts w:ascii="Times New Roman" w:hAnsi="Times New Roman" w:cs="Times New Roman"/>
          <w:sz w:val="24"/>
          <w:szCs w:val="24"/>
        </w:rPr>
        <w:t xml:space="preserve">However, in this context of fault and fidelity, there are signs </w:t>
      </w:r>
      <w:r w:rsidR="00382208" w:rsidRPr="00880625">
        <w:rPr>
          <w:rFonts w:ascii="Times New Roman" w:hAnsi="Times New Roman" w:cs="Times New Roman"/>
          <w:sz w:val="24"/>
          <w:szCs w:val="24"/>
        </w:rPr>
        <w:t xml:space="preserve">of </w:t>
      </w:r>
      <w:r w:rsidR="005B6E99" w:rsidRPr="00880625">
        <w:rPr>
          <w:rFonts w:ascii="Times New Roman" w:hAnsi="Times New Roman" w:cs="Times New Roman"/>
          <w:sz w:val="24"/>
          <w:szCs w:val="24"/>
        </w:rPr>
        <w:t>a special and slightly different approach</w:t>
      </w:r>
      <w:r w:rsidR="00A265DA" w:rsidRPr="00880625">
        <w:rPr>
          <w:rFonts w:ascii="Times New Roman" w:hAnsi="Times New Roman" w:cs="Times New Roman"/>
          <w:sz w:val="24"/>
          <w:szCs w:val="24"/>
        </w:rPr>
        <w:t xml:space="preserve">, demonstrating willingness to recognize fidelity </w:t>
      </w:r>
      <w:r w:rsidR="00820C03" w:rsidRPr="00880625">
        <w:rPr>
          <w:rFonts w:ascii="Times New Roman" w:hAnsi="Times New Roman" w:cs="Times New Roman"/>
          <w:sz w:val="24"/>
          <w:szCs w:val="24"/>
        </w:rPr>
        <w:t xml:space="preserve">as </w:t>
      </w:r>
      <w:r w:rsidR="00A265DA" w:rsidRPr="00880625">
        <w:rPr>
          <w:rFonts w:ascii="Times New Roman" w:hAnsi="Times New Roman" w:cs="Times New Roman"/>
          <w:sz w:val="24"/>
          <w:szCs w:val="24"/>
        </w:rPr>
        <w:t>relevant to the conclusion of the contract</w:t>
      </w:r>
      <w:r w:rsidR="00820C03" w:rsidRPr="00880625">
        <w:rPr>
          <w:rFonts w:ascii="Times New Roman" w:hAnsi="Times New Roman" w:cs="Times New Roman"/>
          <w:sz w:val="24"/>
          <w:szCs w:val="24"/>
        </w:rPr>
        <w:t>.</w:t>
      </w:r>
      <w:r w:rsidR="00A265DA" w:rsidRPr="00880625">
        <w:rPr>
          <w:rStyle w:val="a6"/>
          <w:rFonts w:ascii="Times New Roman" w:hAnsi="Times New Roman" w:cs="Times New Roman"/>
          <w:sz w:val="24"/>
          <w:szCs w:val="24"/>
        </w:rPr>
        <w:footnoteReference w:id="79"/>
      </w:r>
      <w:r w:rsidR="00827202" w:rsidRPr="00880625">
        <w:rPr>
          <w:rFonts w:ascii="Times New Roman" w:hAnsi="Times New Roman" w:cs="Times New Roman"/>
          <w:sz w:val="24"/>
          <w:szCs w:val="24"/>
        </w:rPr>
        <w:t xml:space="preserve"> In this spirit</w:t>
      </w:r>
      <w:r w:rsidR="00820C03" w:rsidRPr="00880625">
        <w:rPr>
          <w:rFonts w:ascii="Times New Roman" w:hAnsi="Times New Roman" w:cs="Times New Roman"/>
          <w:sz w:val="24"/>
          <w:szCs w:val="24"/>
        </w:rPr>
        <w:t xml:space="preserve">, </w:t>
      </w:r>
      <w:r w:rsidR="00DF64F4" w:rsidRPr="00880625">
        <w:rPr>
          <w:rFonts w:ascii="Times New Roman" w:hAnsi="Times New Roman" w:cs="Times New Roman"/>
          <w:sz w:val="24"/>
          <w:szCs w:val="24"/>
        </w:rPr>
        <w:t xml:space="preserve">we wish to demonstrate that </w:t>
      </w:r>
      <w:r w:rsidRPr="00880625">
        <w:rPr>
          <w:rFonts w:ascii="Times New Roman" w:hAnsi="Times New Roman" w:cs="Times New Roman"/>
          <w:sz w:val="24"/>
          <w:szCs w:val="24"/>
        </w:rPr>
        <w:t xml:space="preserve">in the </w:t>
      </w:r>
      <w:r w:rsidR="006153BA" w:rsidRPr="00880625">
        <w:rPr>
          <w:rFonts w:ascii="Times New Roman" w:hAnsi="Times New Roman" w:cs="Times New Roman"/>
          <w:sz w:val="24"/>
          <w:szCs w:val="24"/>
        </w:rPr>
        <w:t>special</w:t>
      </w:r>
      <w:r w:rsidRPr="00880625">
        <w:rPr>
          <w:rFonts w:ascii="Times New Roman" w:hAnsi="Times New Roman" w:cs="Times New Roman"/>
          <w:sz w:val="24"/>
          <w:szCs w:val="24"/>
        </w:rPr>
        <w:t xml:space="preserve"> case of reconciliation </w:t>
      </w:r>
      <w:r w:rsidR="00827202" w:rsidRPr="00880625">
        <w:rPr>
          <w:rFonts w:ascii="Times New Roman" w:hAnsi="Times New Roman" w:cs="Times New Roman"/>
          <w:sz w:val="24"/>
          <w:szCs w:val="24"/>
        </w:rPr>
        <w:t xml:space="preserve">fault </w:t>
      </w:r>
      <w:r w:rsidRPr="00880625">
        <w:rPr>
          <w:rFonts w:ascii="Times New Roman" w:hAnsi="Times New Roman" w:cs="Times New Roman"/>
          <w:sz w:val="24"/>
          <w:szCs w:val="24"/>
        </w:rPr>
        <w:t>agreements</w:t>
      </w:r>
      <w:r w:rsidR="006153BA" w:rsidRPr="00880625">
        <w:rPr>
          <w:rFonts w:ascii="Times New Roman" w:hAnsi="Times New Roman" w:cs="Times New Roman"/>
          <w:sz w:val="24"/>
          <w:szCs w:val="24"/>
        </w:rPr>
        <w:t>,</w:t>
      </w:r>
      <w:r w:rsidR="00E011E1" w:rsidRPr="00880625">
        <w:rPr>
          <w:rFonts w:ascii="Times New Roman" w:hAnsi="Times New Roman" w:cs="Times New Roman"/>
          <w:sz w:val="24"/>
          <w:szCs w:val="24"/>
        </w:rPr>
        <w:t xml:space="preserve"> </w:t>
      </w:r>
      <w:r w:rsidR="00827202" w:rsidRPr="00880625">
        <w:rPr>
          <w:rFonts w:ascii="Times New Roman" w:hAnsi="Times New Roman" w:cs="Times New Roman"/>
          <w:sz w:val="24"/>
          <w:szCs w:val="24"/>
        </w:rPr>
        <w:t xml:space="preserve">the cumulative weight of </w:t>
      </w:r>
      <w:r w:rsidRPr="00880625">
        <w:rPr>
          <w:rFonts w:ascii="Times New Roman" w:hAnsi="Times New Roman" w:cs="Times New Roman"/>
          <w:sz w:val="24"/>
          <w:szCs w:val="24"/>
        </w:rPr>
        <w:t xml:space="preserve">a number of features may tip the scales towards a unique legal </w:t>
      </w:r>
      <w:r w:rsidR="000930AF" w:rsidRPr="00880625">
        <w:rPr>
          <w:rFonts w:ascii="Times New Roman" w:hAnsi="Times New Roman" w:cs="Times New Roman"/>
          <w:sz w:val="24"/>
          <w:szCs w:val="24"/>
        </w:rPr>
        <w:t xml:space="preserve">attitude </w:t>
      </w:r>
      <w:r w:rsidR="0004329C" w:rsidRPr="00880625">
        <w:rPr>
          <w:rFonts w:ascii="Times New Roman" w:hAnsi="Times New Roman" w:cs="Times New Roman"/>
          <w:sz w:val="24"/>
          <w:szCs w:val="24"/>
        </w:rPr>
        <w:t>in favor of</w:t>
      </w:r>
      <w:r w:rsidRPr="00880625">
        <w:rPr>
          <w:rFonts w:ascii="Times New Roman" w:hAnsi="Times New Roman" w:cs="Times New Roman"/>
          <w:sz w:val="24"/>
          <w:szCs w:val="24"/>
        </w:rPr>
        <w:t xml:space="preserve"> </w:t>
      </w:r>
      <w:r w:rsidR="000930AF" w:rsidRPr="00880625">
        <w:rPr>
          <w:rFonts w:ascii="Times New Roman" w:hAnsi="Times New Roman" w:cs="Times New Roman"/>
          <w:sz w:val="24"/>
          <w:szCs w:val="24"/>
        </w:rPr>
        <w:t xml:space="preserve">such </w:t>
      </w:r>
      <w:r w:rsidRPr="00880625">
        <w:rPr>
          <w:rFonts w:ascii="Times New Roman" w:hAnsi="Times New Roman" w:cs="Times New Roman"/>
          <w:sz w:val="24"/>
          <w:szCs w:val="24"/>
        </w:rPr>
        <w:t>agreements.</w:t>
      </w:r>
    </w:p>
    <w:p w14:paraId="26B04242" w14:textId="31F13391" w:rsidR="000737F4" w:rsidRPr="00880625" w:rsidRDefault="00E15155" w:rsidP="006A6F79">
      <w:pPr>
        <w:jc w:val="both"/>
        <w:rPr>
          <w:rFonts w:ascii="Times New Roman" w:hAnsi="Times New Roman" w:cs="Times New Roman"/>
          <w:sz w:val="24"/>
          <w:szCs w:val="24"/>
        </w:rPr>
      </w:pPr>
      <w:r w:rsidRPr="00880625">
        <w:rPr>
          <w:rFonts w:ascii="Times New Roman" w:hAnsi="Times New Roman" w:cs="Times New Roman"/>
          <w:sz w:val="24"/>
          <w:szCs w:val="24"/>
        </w:rPr>
        <w:t xml:space="preserve">Let us open with the </w:t>
      </w:r>
      <w:r w:rsidR="000139DA" w:rsidRPr="00880625">
        <w:rPr>
          <w:rFonts w:ascii="Times New Roman" w:hAnsi="Times New Roman" w:cs="Times New Roman"/>
          <w:sz w:val="24"/>
          <w:szCs w:val="24"/>
        </w:rPr>
        <w:t xml:space="preserve">Pragmatist </w:t>
      </w:r>
      <w:r w:rsidR="000737F4" w:rsidRPr="00880625">
        <w:rPr>
          <w:rFonts w:ascii="Times New Roman" w:hAnsi="Times New Roman" w:cs="Times New Roman"/>
          <w:sz w:val="24"/>
          <w:szCs w:val="24"/>
        </w:rPr>
        <w:t>point of view</w:t>
      </w:r>
      <w:r w:rsidRPr="00880625">
        <w:rPr>
          <w:rFonts w:ascii="Times New Roman" w:hAnsi="Times New Roman" w:cs="Times New Roman"/>
          <w:sz w:val="24"/>
          <w:szCs w:val="24"/>
        </w:rPr>
        <w:t xml:space="preserve">, which questioned the </w:t>
      </w:r>
      <w:r w:rsidR="000930AF" w:rsidRPr="00880625">
        <w:rPr>
          <w:rFonts w:ascii="Times New Roman" w:hAnsi="Times New Roman" w:cs="Times New Roman"/>
          <w:sz w:val="24"/>
          <w:szCs w:val="24"/>
        </w:rPr>
        <w:t xml:space="preserve">parties’ </w:t>
      </w:r>
      <w:r w:rsidR="000737F4" w:rsidRPr="00880625">
        <w:rPr>
          <w:rFonts w:ascii="Times New Roman" w:hAnsi="Times New Roman" w:cs="Times New Roman"/>
          <w:sz w:val="24"/>
          <w:szCs w:val="24"/>
        </w:rPr>
        <w:t>ability to</w:t>
      </w:r>
      <w:r w:rsidRPr="00880625">
        <w:rPr>
          <w:rFonts w:ascii="Times New Roman" w:hAnsi="Times New Roman" w:cs="Times New Roman"/>
          <w:sz w:val="24"/>
          <w:szCs w:val="24"/>
        </w:rPr>
        <w:t xml:space="preserve"> adequately anticipate, at the stage of entering into the marriage, how they would seek to act in the event of future infidelity. </w:t>
      </w:r>
      <w:r w:rsidR="00466547" w:rsidRPr="00880625">
        <w:rPr>
          <w:rFonts w:ascii="Times New Roman" w:hAnsi="Times New Roman" w:cs="Times New Roman"/>
          <w:sz w:val="24"/>
          <w:szCs w:val="24"/>
        </w:rPr>
        <w:t>W</w:t>
      </w:r>
      <w:r w:rsidR="000737F4" w:rsidRPr="00880625">
        <w:rPr>
          <w:rFonts w:ascii="Times New Roman" w:hAnsi="Times New Roman" w:cs="Times New Roman"/>
          <w:sz w:val="24"/>
          <w:szCs w:val="24"/>
        </w:rPr>
        <w:t>hen it comes to a reconciliation agreement</w:t>
      </w:r>
      <w:r w:rsidRPr="00880625">
        <w:rPr>
          <w:rFonts w:ascii="Times New Roman" w:hAnsi="Times New Roman" w:cs="Times New Roman"/>
          <w:sz w:val="24"/>
          <w:szCs w:val="24"/>
        </w:rPr>
        <w:t xml:space="preserve"> of the sort discuss</w:t>
      </w:r>
      <w:r w:rsidR="00AF0409" w:rsidRPr="00880625">
        <w:rPr>
          <w:rFonts w:ascii="Times New Roman" w:hAnsi="Times New Roman" w:cs="Times New Roman"/>
          <w:sz w:val="24"/>
          <w:szCs w:val="24"/>
        </w:rPr>
        <w:t>ed</w:t>
      </w:r>
      <w:r w:rsidRPr="00880625">
        <w:rPr>
          <w:rFonts w:ascii="Times New Roman" w:hAnsi="Times New Roman" w:cs="Times New Roman"/>
          <w:sz w:val="24"/>
          <w:szCs w:val="24"/>
        </w:rPr>
        <w:t xml:space="preserve"> here, the parties are no longer</w:t>
      </w:r>
      <w:r w:rsidR="000737F4" w:rsidRPr="00880625">
        <w:rPr>
          <w:rFonts w:ascii="Times New Roman" w:hAnsi="Times New Roman" w:cs="Times New Roman"/>
          <w:sz w:val="24"/>
          <w:szCs w:val="24"/>
        </w:rPr>
        <w:t xml:space="preserve"> overly optimistic about the chances </w:t>
      </w:r>
      <w:r w:rsidR="007E63A1" w:rsidRPr="00880625">
        <w:rPr>
          <w:rFonts w:ascii="Times New Roman" w:hAnsi="Times New Roman" w:cs="Times New Roman"/>
          <w:sz w:val="24"/>
          <w:szCs w:val="24"/>
        </w:rPr>
        <w:t xml:space="preserve">of </w:t>
      </w:r>
      <w:r w:rsidR="004712F3" w:rsidRPr="00880625">
        <w:rPr>
          <w:rFonts w:ascii="Times New Roman" w:hAnsi="Times New Roman" w:cs="Times New Roman"/>
          <w:sz w:val="24"/>
          <w:szCs w:val="24"/>
        </w:rPr>
        <w:t xml:space="preserve">maintaining monogamous fidelity </w:t>
      </w:r>
      <w:r w:rsidR="007E63A1" w:rsidRPr="00880625">
        <w:rPr>
          <w:rFonts w:ascii="Times New Roman" w:hAnsi="Times New Roman" w:cs="Times New Roman"/>
          <w:sz w:val="24"/>
          <w:szCs w:val="24"/>
        </w:rPr>
        <w:t>in the relationship</w:t>
      </w:r>
      <w:r w:rsidR="000737F4" w:rsidRPr="00880625">
        <w:rPr>
          <w:rFonts w:ascii="Times New Roman" w:hAnsi="Times New Roman" w:cs="Times New Roman"/>
          <w:sz w:val="24"/>
          <w:szCs w:val="24"/>
        </w:rPr>
        <w:t xml:space="preserve">. Similarly, the parties </w:t>
      </w:r>
      <w:r w:rsidR="000F4BBF" w:rsidRPr="00880625">
        <w:rPr>
          <w:rFonts w:ascii="Times New Roman" w:hAnsi="Times New Roman" w:cs="Times New Roman"/>
          <w:sz w:val="24"/>
          <w:szCs w:val="24"/>
        </w:rPr>
        <w:t xml:space="preserve">may </w:t>
      </w:r>
      <w:r w:rsidR="00F40F97" w:rsidRPr="00880625">
        <w:rPr>
          <w:rFonts w:ascii="Times New Roman" w:hAnsi="Times New Roman" w:cs="Times New Roman"/>
          <w:sz w:val="24"/>
          <w:szCs w:val="24"/>
        </w:rPr>
        <w:t xml:space="preserve">rely on their personal experience in deciding how to </w:t>
      </w:r>
      <w:r w:rsidR="006E6BAD" w:rsidRPr="00880625">
        <w:rPr>
          <w:rFonts w:ascii="Times New Roman" w:hAnsi="Times New Roman" w:cs="Times New Roman"/>
          <w:sz w:val="24"/>
          <w:szCs w:val="24"/>
        </w:rPr>
        <w:t xml:space="preserve">respond to such a breakdown in the relationship, including the question of whether or not to </w:t>
      </w:r>
      <w:r w:rsidR="00AF0409" w:rsidRPr="00880625">
        <w:rPr>
          <w:rFonts w:ascii="Times New Roman" w:hAnsi="Times New Roman" w:cs="Times New Roman"/>
          <w:sz w:val="24"/>
          <w:szCs w:val="24"/>
        </w:rPr>
        <w:t xml:space="preserve">turn </w:t>
      </w:r>
      <w:r w:rsidR="006E6BAD" w:rsidRPr="00880625">
        <w:rPr>
          <w:rFonts w:ascii="Times New Roman" w:hAnsi="Times New Roman" w:cs="Times New Roman"/>
          <w:sz w:val="24"/>
          <w:szCs w:val="24"/>
        </w:rPr>
        <w:t>to the law</w:t>
      </w:r>
      <w:r w:rsidR="000F4BBF" w:rsidRPr="00880625">
        <w:rPr>
          <w:rFonts w:ascii="Times New Roman" w:hAnsi="Times New Roman" w:cs="Times New Roman"/>
          <w:sz w:val="24"/>
          <w:szCs w:val="24"/>
        </w:rPr>
        <w:t xml:space="preserve"> </w:t>
      </w:r>
      <w:r w:rsidR="006E6BAD" w:rsidRPr="00880625">
        <w:rPr>
          <w:rFonts w:ascii="Times New Roman" w:hAnsi="Times New Roman" w:cs="Times New Roman"/>
          <w:sz w:val="24"/>
          <w:szCs w:val="24"/>
        </w:rPr>
        <w:t xml:space="preserve">in handling their </w:t>
      </w:r>
      <w:r w:rsidR="00AF0409" w:rsidRPr="00880625">
        <w:rPr>
          <w:rFonts w:ascii="Times New Roman" w:hAnsi="Times New Roman" w:cs="Times New Roman"/>
          <w:sz w:val="24"/>
          <w:szCs w:val="24"/>
        </w:rPr>
        <w:t>pain</w:t>
      </w:r>
      <w:r w:rsidR="000737F4" w:rsidRPr="00880625">
        <w:rPr>
          <w:rFonts w:ascii="Times New Roman" w:hAnsi="Times New Roman" w:cs="Times New Roman"/>
          <w:sz w:val="24"/>
          <w:szCs w:val="24"/>
        </w:rPr>
        <w:t xml:space="preserve">. </w:t>
      </w:r>
      <w:r w:rsidR="005A56F1" w:rsidRPr="00880625">
        <w:rPr>
          <w:rFonts w:ascii="Times New Roman" w:hAnsi="Times New Roman" w:cs="Times New Roman"/>
          <w:sz w:val="24"/>
          <w:szCs w:val="24"/>
        </w:rPr>
        <w:t xml:space="preserve">This is even more true </w:t>
      </w:r>
      <w:r w:rsidR="000737F4" w:rsidRPr="00880625">
        <w:rPr>
          <w:rFonts w:ascii="Times New Roman" w:hAnsi="Times New Roman" w:cs="Times New Roman"/>
          <w:sz w:val="24"/>
          <w:szCs w:val="24"/>
        </w:rPr>
        <w:t>whe</w:t>
      </w:r>
      <w:r w:rsidR="000F4BBF" w:rsidRPr="00880625">
        <w:rPr>
          <w:rFonts w:ascii="Times New Roman" w:hAnsi="Times New Roman" w:cs="Times New Roman"/>
          <w:sz w:val="24"/>
          <w:szCs w:val="24"/>
        </w:rPr>
        <w:t>n</w:t>
      </w:r>
      <w:r w:rsidR="000737F4" w:rsidRPr="00880625">
        <w:rPr>
          <w:rFonts w:ascii="Times New Roman" w:hAnsi="Times New Roman" w:cs="Times New Roman"/>
          <w:sz w:val="24"/>
          <w:szCs w:val="24"/>
        </w:rPr>
        <w:t xml:space="preserve"> the content of</w:t>
      </w:r>
      <w:r w:rsidR="005A56F1" w:rsidRPr="00880625">
        <w:rPr>
          <w:rFonts w:ascii="Times New Roman" w:hAnsi="Times New Roman" w:cs="Times New Roman"/>
          <w:sz w:val="24"/>
          <w:szCs w:val="24"/>
        </w:rPr>
        <w:t xml:space="preserve"> the agreement is not aimed at a</w:t>
      </w:r>
      <w:r w:rsidR="000737F4" w:rsidRPr="00880625">
        <w:rPr>
          <w:rFonts w:ascii="Times New Roman" w:hAnsi="Times New Roman" w:cs="Times New Roman"/>
          <w:sz w:val="24"/>
          <w:szCs w:val="24"/>
        </w:rPr>
        <w:t xml:space="preserve"> </w:t>
      </w:r>
      <w:r w:rsidR="005A56F1" w:rsidRPr="00880625">
        <w:rPr>
          <w:rFonts w:ascii="Times New Roman" w:hAnsi="Times New Roman" w:cs="Times New Roman"/>
          <w:sz w:val="24"/>
          <w:szCs w:val="24"/>
        </w:rPr>
        <w:t xml:space="preserve">hypothetical </w:t>
      </w:r>
      <w:r w:rsidR="000737F4" w:rsidRPr="00880625">
        <w:rPr>
          <w:rFonts w:ascii="Times New Roman" w:hAnsi="Times New Roman" w:cs="Times New Roman"/>
          <w:sz w:val="24"/>
          <w:szCs w:val="24"/>
        </w:rPr>
        <w:t xml:space="preserve">future </w:t>
      </w:r>
      <w:r w:rsidR="00B33A0D" w:rsidRPr="00880625">
        <w:rPr>
          <w:rFonts w:ascii="Times New Roman" w:hAnsi="Times New Roman" w:cs="Times New Roman"/>
          <w:sz w:val="24"/>
          <w:szCs w:val="24"/>
        </w:rPr>
        <w:t>event</w:t>
      </w:r>
      <w:r w:rsidR="000F4BBF" w:rsidRPr="00880625">
        <w:rPr>
          <w:rFonts w:ascii="Times New Roman" w:hAnsi="Times New Roman" w:cs="Times New Roman"/>
          <w:sz w:val="24"/>
          <w:szCs w:val="24"/>
        </w:rPr>
        <w:t>,</w:t>
      </w:r>
      <w:r w:rsidR="000737F4" w:rsidRPr="00880625">
        <w:rPr>
          <w:rFonts w:ascii="Times New Roman" w:hAnsi="Times New Roman" w:cs="Times New Roman"/>
          <w:sz w:val="24"/>
          <w:szCs w:val="24"/>
        </w:rPr>
        <w:t xml:space="preserve"> but at a particular </w:t>
      </w:r>
      <w:r w:rsidR="005A56F1" w:rsidRPr="00880625">
        <w:rPr>
          <w:rFonts w:ascii="Times New Roman" w:hAnsi="Times New Roman" w:cs="Times New Roman"/>
          <w:sz w:val="24"/>
          <w:szCs w:val="24"/>
        </w:rPr>
        <w:t xml:space="preserve">third party </w:t>
      </w:r>
      <w:r w:rsidR="000737F4" w:rsidRPr="00880625">
        <w:rPr>
          <w:rFonts w:ascii="Times New Roman" w:hAnsi="Times New Roman" w:cs="Times New Roman"/>
          <w:sz w:val="24"/>
          <w:szCs w:val="24"/>
        </w:rPr>
        <w:t xml:space="preserve">or similar </w:t>
      </w:r>
      <w:r w:rsidR="005A56F1" w:rsidRPr="00880625">
        <w:rPr>
          <w:rFonts w:ascii="Times New Roman" w:hAnsi="Times New Roman" w:cs="Times New Roman"/>
          <w:sz w:val="24"/>
          <w:szCs w:val="24"/>
        </w:rPr>
        <w:t>circumstances</w:t>
      </w:r>
      <w:r w:rsidR="000737F4" w:rsidRPr="00880625">
        <w:rPr>
          <w:rFonts w:ascii="Times New Roman" w:hAnsi="Times New Roman" w:cs="Times New Roman"/>
          <w:sz w:val="24"/>
          <w:szCs w:val="24"/>
        </w:rPr>
        <w:t>.</w:t>
      </w:r>
      <w:r w:rsidR="00F42954" w:rsidRPr="00880625">
        <w:rPr>
          <w:rFonts w:ascii="Times New Roman" w:hAnsi="Times New Roman" w:cs="Times New Roman"/>
          <w:sz w:val="24"/>
          <w:szCs w:val="24"/>
        </w:rPr>
        <w:t xml:space="preserve"> In such cases, it seems that </w:t>
      </w:r>
      <w:r w:rsidR="000737F4" w:rsidRPr="00880625">
        <w:rPr>
          <w:rFonts w:ascii="Times New Roman" w:hAnsi="Times New Roman" w:cs="Times New Roman"/>
          <w:sz w:val="24"/>
          <w:szCs w:val="24"/>
        </w:rPr>
        <w:t xml:space="preserve">the parties fully understand the alternatives </w:t>
      </w:r>
      <w:r w:rsidR="00F42954" w:rsidRPr="00880625">
        <w:rPr>
          <w:rFonts w:ascii="Times New Roman" w:hAnsi="Times New Roman" w:cs="Times New Roman"/>
          <w:sz w:val="24"/>
          <w:szCs w:val="24"/>
        </w:rPr>
        <w:t>they fac</w:t>
      </w:r>
      <w:r w:rsidR="00AF0409" w:rsidRPr="00880625">
        <w:rPr>
          <w:rFonts w:ascii="Times New Roman" w:hAnsi="Times New Roman" w:cs="Times New Roman"/>
          <w:sz w:val="24"/>
          <w:szCs w:val="24"/>
        </w:rPr>
        <w:t>e;</w:t>
      </w:r>
      <w:r w:rsidR="000737F4" w:rsidRPr="00880625">
        <w:rPr>
          <w:rFonts w:ascii="Times New Roman" w:hAnsi="Times New Roman" w:cs="Times New Roman"/>
          <w:sz w:val="24"/>
          <w:szCs w:val="24"/>
        </w:rPr>
        <w:t xml:space="preserve"> </w:t>
      </w:r>
      <w:r w:rsidR="00F42954" w:rsidRPr="00880625">
        <w:rPr>
          <w:rFonts w:ascii="Times New Roman" w:hAnsi="Times New Roman" w:cs="Times New Roman"/>
          <w:sz w:val="24"/>
          <w:szCs w:val="24"/>
        </w:rPr>
        <w:t>hence</w:t>
      </w:r>
      <w:r w:rsidR="00AF0409" w:rsidRPr="00880625">
        <w:rPr>
          <w:rFonts w:ascii="Times New Roman" w:hAnsi="Times New Roman" w:cs="Times New Roman"/>
          <w:sz w:val="24"/>
          <w:szCs w:val="24"/>
        </w:rPr>
        <w:t>,</w:t>
      </w:r>
      <w:r w:rsidR="00F42954" w:rsidRPr="00880625">
        <w:rPr>
          <w:rFonts w:ascii="Times New Roman" w:hAnsi="Times New Roman" w:cs="Times New Roman"/>
          <w:sz w:val="24"/>
          <w:szCs w:val="24"/>
        </w:rPr>
        <w:t xml:space="preserve"> it is hard to claim</w:t>
      </w:r>
      <w:r w:rsidR="000737F4" w:rsidRPr="00880625">
        <w:rPr>
          <w:rFonts w:ascii="Times New Roman" w:hAnsi="Times New Roman" w:cs="Times New Roman"/>
          <w:sz w:val="24"/>
          <w:szCs w:val="24"/>
        </w:rPr>
        <w:t xml:space="preserve"> that the law protects the</w:t>
      </w:r>
      <w:r w:rsidR="00F42954" w:rsidRPr="00880625">
        <w:rPr>
          <w:rFonts w:ascii="Times New Roman" w:hAnsi="Times New Roman" w:cs="Times New Roman"/>
          <w:sz w:val="24"/>
          <w:szCs w:val="24"/>
        </w:rPr>
        <w:t xml:space="preserve"> parties</w:t>
      </w:r>
      <w:r w:rsidR="000737F4" w:rsidRPr="00880625">
        <w:rPr>
          <w:rFonts w:ascii="Times New Roman" w:hAnsi="Times New Roman" w:cs="Times New Roman"/>
          <w:sz w:val="24"/>
          <w:szCs w:val="24"/>
        </w:rPr>
        <w:t xml:space="preserve"> from </w:t>
      </w:r>
      <w:r w:rsidR="00F42954" w:rsidRPr="00880625">
        <w:rPr>
          <w:rFonts w:ascii="Times New Roman" w:hAnsi="Times New Roman" w:cs="Times New Roman"/>
          <w:sz w:val="24"/>
          <w:szCs w:val="24"/>
        </w:rPr>
        <w:t>their own</w:t>
      </w:r>
      <w:r w:rsidR="00B33A0D" w:rsidRPr="00880625">
        <w:rPr>
          <w:rFonts w:ascii="Times New Roman" w:hAnsi="Times New Roman" w:cs="Times New Roman"/>
          <w:sz w:val="24"/>
          <w:szCs w:val="24"/>
        </w:rPr>
        <w:t xml:space="preserve"> misguided</w:t>
      </w:r>
      <w:r w:rsidR="00F42954" w:rsidRPr="00880625">
        <w:rPr>
          <w:rFonts w:ascii="Times New Roman" w:hAnsi="Times New Roman" w:cs="Times New Roman"/>
          <w:sz w:val="24"/>
          <w:szCs w:val="24"/>
        </w:rPr>
        <w:t xml:space="preserve"> judgment</w:t>
      </w:r>
      <w:r w:rsidR="000737F4" w:rsidRPr="00880625">
        <w:rPr>
          <w:rFonts w:ascii="Times New Roman" w:hAnsi="Times New Roman" w:cs="Times New Roman"/>
          <w:sz w:val="24"/>
          <w:szCs w:val="24"/>
        </w:rPr>
        <w:t xml:space="preserve"> by restricting </w:t>
      </w:r>
      <w:r w:rsidR="00EA1F6A" w:rsidRPr="00880625">
        <w:rPr>
          <w:rFonts w:ascii="Times New Roman" w:hAnsi="Times New Roman" w:cs="Times New Roman"/>
          <w:sz w:val="24"/>
          <w:szCs w:val="24"/>
        </w:rPr>
        <w:t>fault</w:t>
      </w:r>
      <w:r w:rsidR="000737F4" w:rsidRPr="00880625">
        <w:rPr>
          <w:rFonts w:ascii="Times New Roman" w:hAnsi="Times New Roman" w:cs="Times New Roman"/>
          <w:sz w:val="24"/>
          <w:szCs w:val="24"/>
        </w:rPr>
        <w:t xml:space="preserve"> agreements. </w:t>
      </w:r>
      <w:r w:rsidR="00B329F2" w:rsidRPr="00880625">
        <w:rPr>
          <w:rFonts w:ascii="Times New Roman" w:hAnsi="Times New Roman" w:cs="Times New Roman"/>
          <w:sz w:val="24"/>
          <w:szCs w:val="24"/>
        </w:rPr>
        <w:t xml:space="preserve">There is still place, however, to use proper </w:t>
      </w:r>
      <w:r w:rsidR="00D84629" w:rsidRPr="00880625">
        <w:rPr>
          <w:rFonts w:ascii="Times New Roman" w:hAnsi="Times New Roman" w:cs="Times New Roman"/>
          <w:sz w:val="24"/>
          <w:szCs w:val="24"/>
        </w:rPr>
        <w:t>procedural mechanisms</w:t>
      </w:r>
      <w:r w:rsidR="00B329F2" w:rsidRPr="00880625">
        <w:rPr>
          <w:rFonts w:ascii="Times New Roman" w:hAnsi="Times New Roman" w:cs="Times New Roman"/>
          <w:sz w:val="24"/>
          <w:szCs w:val="24"/>
        </w:rPr>
        <w:t xml:space="preserve"> to </w:t>
      </w:r>
      <w:r w:rsidR="000F4BBF" w:rsidRPr="00880625">
        <w:rPr>
          <w:rFonts w:ascii="Times New Roman" w:hAnsi="Times New Roman" w:cs="Times New Roman"/>
          <w:sz w:val="24"/>
          <w:szCs w:val="24"/>
        </w:rPr>
        <w:t>address</w:t>
      </w:r>
      <w:r w:rsidR="00B329F2" w:rsidRPr="00880625">
        <w:rPr>
          <w:rFonts w:ascii="Times New Roman" w:hAnsi="Times New Roman" w:cs="Times New Roman"/>
          <w:sz w:val="24"/>
          <w:szCs w:val="24"/>
        </w:rPr>
        <w:t xml:space="preserve"> </w:t>
      </w:r>
      <w:r w:rsidR="000737F4" w:rsidRPr="00880625">
        <w:rPr>
          <w:rFonts w:ascii="Times New Roman" w:hAnsi="Times New Roman" w:cs="Times New Roman"/>
          <w:sz w:val="24"/>
          <w:szCs w:val="24"/>
        </w:rPr>
        <w:t xml:space="preserve">the </w:t>
      </w:r>
      <w:r w:rsidR="000F4BBF" w:rsidRPr="00880625">
        <w:rPr>
          <w:rFonts w:ascii="Times New Roman" w:hAnsi="Times New Roman" w:cs="Times New Roman"/>
          <w:sz w:val="24"/>
          <w:szCs w:val="24"/>
        </w:rPr>
        <w:t xml:space="preserve">concern </w:t>
      </w:r>
      <w:r w:rsidR="000737F4" w:rsidRPr="00880625">
        <w:rPr>
          <w:rFonts w:ascii="Times New Roman" w:hAnsi="Times New Roman" w:cs="Times New Roman"/>
          <w:sz w:val="24"/>
          <w:szCs w:val="24"/>
        </w:rPr>
        <w:t xml:space="preserve">that such an agreement is </w:t>
      </w:r>
      <w:r w:rsidR="000F4BBF" w:rsidRPr="00880625">
        <w:rPr>
          <w:rFonts w:ascii="Times New Roman" w:hAnsi="Times New Roman" w:cs="Times New Roman"/>
          <w:sz w:val="24"/>
          <w:szCs w:val="24"/>
        </w:rPr>
        <w:t xml:space="preserve">entered into in the midst of a highly agitated emotional state, </w:t>
      </w:r>
      <w:r w:rsidR="000737F4" w:rsidRPr="00880625">
        <w:rPr>
          <w:rFonts w:ascii="Times New Roman" w:hAnsi="Times New Roman" w:cs="Times New Roman"/>
          <w:sz w:val="24"/>
          <w:szCs w:val="24"/>
        </w:rPr>
        <w:t xml:space="preserve">or out of </w:t>
      </w:r>
      <w:r w:rsidR="005F5B03" w:rsidRPr="00880625">
        <w:rPr>
          <w:rFonts w:ascii="Times New Roman" w:hAnsi="Times New Roman" w:cs="Times New Roman"/>
          <w:sz w:val="24"/>
          <w:szCs w:val="24"/>
        </w:rPr>
        <w:t xml:space="preserve">momentary </w:t>
      </w:r>
      <w:r w:rsidR="00352686" w:rsidRPr="00880625">
        <w:rPr>
          <w:rFonts w:ascii="Times New Roman" w:hAnsi="Times New Roman" w:cs="Times New Roman"/>
          <w:sz w:val="24"/>
          <w:szCs w:val="24"/>
        </w:rPr>
        <w:t xml:space="preserve">feelings of </w:t>
      </w:r>
      <w:r w:rsidR="000F4BBF" w:rsidRPr="00880625">
        <w:rPr>
          <w:rFonts w:ascii="Times New Roman" w:hAnsi="Times New Roman" w:cs="Times New Roman"/>
          <w:sz w:val="24"/>
          <w:szCs w:val="24"/>
        </w:rPr>
        <w:t xml:space="preserve">guilt </w:t>
      </w:r>
      <w:r w:rsidR="000737F4" w:rsidRPr="00880625">
        <w:rPr>
          <w:rFonts w:ascii="Times New Roman" w:hAnsi="Times New Roman" w:cs="Times New Roman"/>
          <w:sz w:val="24"/>
          <w:szCs w:val="24"/>
        </w:rPr>
        <w:t xml:space="preserve">that </w:t>
      </w:r>
      <w:r w:rsidR="00466547" w:rsidRPr="00880625">
        <w:rPr>
          <w:rFonts w:ascii="Times New Roman" w:hAnsi="Times New Roman" w:cs="Times New Roman"/>
          <w:sz w:val="24"/>
          <w:szCs w:val="24"/>
        </w:rPr>
        <w:t xml:space="preserve">can affect </w:t>
      </w:r>
      <w:r w:rsidR="000737F4" w:rsidRPr="00880625">
        <w:rPr>
          <w:rFonts w:ascii="Times New Roman" w:hAnsi="Times New Roman" w:cs="Times New Roman"/>
          <w:sz w:val="24"/>
          <w:szCs w:val="24"/>
        </w:rPr>
        <w:t xml:space="preserve">the </w:t>
      </w:r>
      <w:r w:rsidR="000F4BBF" w:rsidRPr="00880625">
        <w:rPr>
          <w:rFonts w:ascii="Times New Roman" w:hAnsi="Times New Roman" w:cs="Times New Roman"/>
          <w:sz w:val="24"/>
          <w:szCs w:val="24"/>
        </w:rPr>
        <w:t xml:space="preserve">parties’ </w:t>
      </w:r>
      <w:r w:rsidR="000737F4" w:rsidRPr="00880625">
        <w:rPr>
          <w:rFonts w:ascii="Times New Roman" w:hAnsi="Times New Roman" w:cs="Times New Roman"/>
          <w:sz w:val="24"/>
          <w:szCs w:val="24"/>
        </w:rPr>
        <w:t>rational judgment</w:t>
      </w:r>
      <w:r w:rsidR="007E63A1" w:rsidRPr="00880625">
        <w:rPr>
          <w:rFonts w:ascii="Times New Roman" w:hAnsi="Times New Roman" w:cs="Times New Roman"/>
          <w:sz w:val="24"/>
          <w:szCs w:val="24"/>
        </w:rPr>
        <w:t>.</w:t>
      </w:r>
      <w:r w:rsidR="00B562BC" w:rsidRPr="00880625">
        <w:rPr>
          <w:rStyle w:val="a6"/>
          <w:rFonts w:ascii="Times New Roman" w:hAnsi="Times New Roman" w:cs="Times New Roman"/>
          <w:sz w:val="24"/>
          <w:szCs w:val="24"/>
        </w:rPr>
        <w:footnoteReference w:id="80"/>
      </w:r>
    </w:p>
    <w:p w14:paraId="75B2B7D1" w14:textId="3E876CA8" w:rsidR="0035451E" w:rsidRPr="00880625" w:rsidRDefault="000737F4" w:rsidP="006A6F79">
      <w:pPr>
        <w:jc w:val="both"/>
        <w:rPr>
          <w:rFonts w:ascii="Times New Roman" w:hAnsi="Times New Roman" w:cs="Times New Roman"/>
          <w:sz w:val="24"/>
          <w:szCs w:val="24"/>
        </w:rPr>
      </w:pPr>
      <w:r w:rsidRPr="00880625">
        <w:rPr>
          <w:rFonts w:ascii="Times New Roman" w:hAnsi="Times New Roman" w:cs="Times New Roman"/>
          <w:sz w:val="24"/>
          <w:szCs w:val="24"/>
        </w:rPr>
        <w:t xml:space="preserve">Similarly, </w:t>
      </w:r>
      <w:r w:rsidR="00EB0F28" w:rsidRPr="00880625">
        <w:rPr>
          <w:rFonts w:ascii="Times New Roman" w:hAnsi="Times New Roman" w:cs="Times New Roman"/>
          <w:sz w:val="24"/>
          <w:szCs w:val="24"/>
        </w:rPr>
        <w:t xml:space="preserve">such agreements are less problematic from an </w:t>
      </w:r>
      <w:r w:rsidR="009874A4" w:rsidRPr="00880625">
        <w:rPr>
          <w:rFonts w:ascii="Times New Roman" w:hAnsi="Times New Roman" w:cs="Times New Roman"/>
          <w:sz w:val="24"/>
          <w:szCs w:val="24"/>
        </w:rPr>
        <w:t>I</w:t>
      </w:r>
      <w:r w:rsidR="00EB0F28" w:rsidRPr="00880625">
        <w:rPr>
          <w:rFonts w:ascii="Times New Roman" w:hAnsi="Times New Roman" w:cs="Times New Roman"/>
          <w:sz w:val="24"/>
          <w:szCs w:val="24"/>
        </w:rPr>
        <w:t>nstitutional point of view. T</w:t>
      </w:r>
      <w:r w:rsidR="00FD2508" w:rsidRPr="00880625">
        <w:rPr>
          <w:rFonts w:ascii="Times New Roman" w:hAnsi="Times New Roman" w:cs="Times New Roman"/>
          <w:sz w:val="24"/>
          <w:szCs w:val="24"/>
        </w:rPr>
        <w:t>he parties'</w:t>
      </w:r>
      <w:r w:rsidR="00352686" w:rsidRPr="00880625">
        <w:rPr>
          <w:rFonts w:ascii="Times New Roman" w:hAnsi="Times New Roman" w:cs="Times New Roman"/>
          <w:sz w:val="24"/>
          <w:szCs w:val="24"/>
        </w:rPr>
        <w:t xml:space="preserve"> </w:t>
      </w:r>
      <w:r w:rsidRPr="00880625">
        <w:rPr>
          <w:rFonts w:ascii="Times New Roman" w:hAnsi="Times New Roman" w:cs="Times New Roman"/>
          <w:sz w:val="24"/>
          <w:szCs w:val="24"/>
        </w:rPr>
        <w:t xml:space="preserve">familiarity with the circumstances of the concrete occurrence </w:t>
      </w:r>
      <w:r w:rsidR="00FD2508" w:rsidRPr="00880625">
        <w:rPr>
          <w:rFonts w:ascii="Times New Roman" w:hAnsi="Times New Roman" w:cs="Times New Roman"/>
          <w:sz w:val="24"/>
          <w:szCs w:val="24"/>
        </w:rPr>
        <w:t xml:space="preserve">of infidelity </w:t>
      </w:r>
      <w:r w:rsidRPr="00880625">
        <w:rPr>
          <w:rFonts w:ascii="Times New Roman" w:hAnsi="Times New Roman" w:cs="Times New Roman"/>
          <w:sz w:val="24"/>
          <w:szCs w:val="24"/>
        </w:rPr>
        <w:t xml:space="preserve">may help </w:t>
      </w:r>
      <w:r w:rsidR="00FD2508" w:rsidRPr="00880625">
        <w:rPr>
          <w:rFonts w:ascii="Times New Roman" w:hAnsi="Times New Roman" w:cs="Times New Roman"/>
          <w:sz w:val="24"/>
          <w:szCs w:val="24"/>
        </w:rPr>
        <w:t>them</w:t>
      </w:r>
      <w:r w:rsidRPr="00880625">
        <w:rPr>
          <w:rFonts w:ascii="Times New Roman" w:hAnsi="Times New Roman" w:cs="Times New Roman"/>
          <w:sz w:val="24"/>
          <w:szCs w:val="24"/>
        </w:rPr>
        <w:t xml:space="preserve"> </w:t>
      </w:r>
      <w:r w:rsidR="00E83692" w:rsidRPr="00880625">
        <w:rPr>
          <w:rFonts w:ascii="Times New Roman" w:hAnsi="Times New Roman" w:cs="Times New Roman"/>
          <w:sz w:val="24"/>
          <w:szCs w:val="24"/>
        </w:rPr>
        <w:t xml:space="preserve">more accurately </w:t>
      </w:r>
      <w:r w:rsidR="004C2FF9" w:rsidRPr="00880625">
        <w:rPr>
          <w:rFonts w:ascii="Times New Roman" w:hAnsi="Times New Roman" w:cs="Times New Roman"/>
          <w:sz w:val="24"/>
          <w:szCs w:val="24"/>
        </w:rPr>
        <w:t xml:space="preserve">define </w:t>
      </w:r>
      <w:r w:rsidR="00E83692" w:rsidRPr="00880625">
        <w:rPr>
          <w:rFonts w:ascii="Times New Roman" w:hAnsi="Times New Roman" w:cs="Times New Roman"/>
          <w:sz w:val="24"/>
          <w:szCs w:val="24"/>
        </w:rPr>
        <w:t xml:space="preserve">what they perceive to </w:t>
      </w:r>
      <w:r w:rsidR="009D1115" w:rsidRPr="00880625">
        <w:rPr>
          <w:rFonts w:ascii="Times New Roman" w:hAnsi="Times New Roman" w:cs="Times New Roman"/>
          <w:sz w:val="24"/>
          <w:szCs w:val="24"/>
        </w:rPr>
        <w:t>be misconduct</w:t>
      </w:r>
      <w:r w:rsidR="00FD2508" w:rsidRPr="00880625">
        <w:rPr>
          <w:rFonts w:ascii="Times New Roman" w:hAnsi="Times New Roman" w:cs="Times New Roman"/>
          <w:sz w:val="24"/>
          <w:szCs w:val="24"/>
        </w:rPr>
        <w:t>. This could</w:t>
      </w:r>
      <w:r w:rsidRPr="00880625">
        <w:rPr>
          <w:rFonts w:ascii="Times New Roman" w:hAnsi="Times New Roman" w:cs="Times New Roman"/>
          <w:sz w:val="24"/>
          <w:szCs w:val="24"/>
        </w:rPr>
        <w:t xml:space="preserve"> </w:t>
      </w:r>
      <w:r w:rsidR="00E83692" w:rsidRPr="00880625">
        <w:rPr>
          <w:rFonts w:ascii="Times New Roman" w:hAnsi="Times New Roman" w:cs="Times New Roman"/>
          <w:sz w:val="24"/>
          <w:szCs w:val="24"/>
        </w:rPr>
        <w:t>reliev</w:t>
      </w:r>
      <w:r w:rsidR="00FD2508" w:rsidRPr="00880625">
        <w:rPr>
          <w:rFonts w:ascii="Times New Roman" w:hAnsi="Times New Roman" w:cs="Times New Roman"/>
          <w:sz w:val="24"/>
          <w:szCs w:val="24"/>
        </w:rPr>
        <w:t xml:space="preserve">e </w:t>
      </w:r>
      <w:r w:rsidRPr="00880625">
        <w:rPr>
          <w:rFonts w:ascii="Times New Roman" w:hAnsi="Times New Roman" w:cs="Times New Roman"/>
          <w:sz w:val="24"/>
          <w:szCs w:val="24"/>
        </w:rPr>
        <w:t xml:space="preserve">the courts </w:t>
      </w:r>
      <w:r w:rsidR="00E83692" w:rsidRPr="00880625">
        <w:rPr>
          <w:rFonts w:ascii="Times New Roman" w:hAnsi="Times New Roman" w:cs="Times New Roman"/>
          <w:sz w:val="24"/>
          <w:szCs w:val="24"/>
        </w:rPr>
        <w:t>of</w:t>
      </w:r>
      <w:r w:rsidR="00FD2508" w:rsidRPr="00880625">
        <w:rPr>
          <w:rFonts w:ascii="Times New Roman" w:hAnsi="Times New Roman" w:cs="Times New Roman"/>
          <w:sz w:val="24"/>
          <w:szCs w:val="24"/>
        </w:rPr>
        <w:t xml:space="preserve"> the </w:t>
      </w:r>
      <w:r w:rsidR="00EB0F28" w:rsidRPr="00880625">
        <w:rPr>
          <w:rFonts w:ascii="Times New Roman" w:hAnsi="Times New Roman" w:cs="Times New Roman"/>
          <w:sz w:val="24"/>
          <w:szCs w:val="24"/>
        </w:rPr>
        <w:t xml:space="preserve">burden of interpretation and the </w:t>
      </w:r>
      <w:r w:rsidR="00FD2508" w:rsidRPr="00880625">
        <w:rPr>
          <w:rFonts w:ascii="Times New Roman" w:hAnsi="Times New Roman" w:cs="Times New Roman"/>
          <w:sz w:val="24"/>
          <w:szCs w:val="24"/>
        </w:rPr>
        <w:t>need for</w:t>
      </w:r>
      <w:r w:rsidRPr="00880625">
        <w:rPr>
          <w:rFonts w:ascii="Times New Roman" w:hAnsi="Times New Roman" w:cs="Times New Roman"/>
          <w:sz w:val="24"/>
          <w:szCs w:val="24"/>
        </w:rPr>
        <w:t xml:space="preserve"> invasive fact</w:t>
      </w:r>
      <w:r w:rsidR="00E83692" w:rsidRPr="00880625">
        <w:rPr>
          <w:rFonts w:ascii="Times New Roman" w:hAnsi="Times New Roman" w:cs="Times New Roman"/>
          <w:sz w:val="24"/>
          <w:szCs w:val="24"/>
        </w:rPr>
        <w:t xml:space="preserve"> finding</w:t>
      </w:r>
      <w:r w:rsidRPr="00880625">
        <w:rPr>
          <w:rFonts w:ascii="Times New Roman" w:hAnsi="Times New Roman" w:cs="Times New Roman"/>
          <w:sz w:val="24"/>
          <w:szCs w:val="24"/>
        </w:rPr>
        <w:t xml:space="preserve">. In addition, the scope of reconciliation agreements is, of course, more limited, as it depends on the occurrence of concrete circumstances. </w:t>
      </w:r>
      <w:r w:rsidR="00E07CDF" w:rsidRPr="00880625">
        <w:rPr>
          <w:rFonts w:ascii="Times New Roman" w:hAnsi="Times New Roman" w:cs="Times New Roman"/>
          <w:sz w:val="24"/>
          <w:szCs w:val="24"/>
        </w:rPr>
        <w:t>Thus</w:t>
      </w:r>
      <w:r w:rsidRPr="00880625">
        <w:rPr>
          <w:rFonts w:ascii="Times New Roman" w:hAnsi="Times New Roman" w:cs="Times New Roman"/>
          <w:sz w:val="24"/>
          <w:szCs w:val="24"/>
        </w:rPr>
        <w:t xml:space="preserve">, </w:t>
      </w:r>
      <w:r w:rsidR="00E07CDF" w:rsidRPr="00880625">
        <w:rPr>
          <w:rFonts w:ascii="Times New Roman" w:hAnsi="Times New Roman" w:cs="Times New Roman"/>
          <w:sz w:val="24"/>
          <w:szCs w:val="24"/>
        </w:rPr>
        <w:t>tolerating</w:t>
      </w:r>
      <w:r w:rsidR="00E83692" w:rsidRPr="00880625">
        <w:rPr>
          <w:rFonts w:ascii="Times New Roman" w:hAnsi="Times New Roman" w:cs="Times New Roman"/>
          <w:sz w:val="24"/>
          <w:szCs w:val="24"/>
        </w:rPr>
        <w:t xml:space="preserve"> </w:t>
      </w:r>
      <w:r w:rsidRPr="00880625">
        <w:rPr>
          <w:rFonts w:ascii="Times New Roman" w:hAnsi="Times New Roman" w:cs="Times New Roman"/>
          <w:sz w:val="24"/>
          <w:szCs w:val="24"/>
        </w:rPr>
        <w:t>reconciliation</w:t>
      </w:r>
      <w:r w:rsidR="00E07CDF" w:rsidRPr="00880625">
        <w:rPr>
          <w:rFonts w:ascii="Times New Roman" w:hAnsi="Times New Roman" w:cs="Times New Roman"/>
          <w:sz w:val="24"/>
          <w:szCs w:val="24"/>
        </w:rPr>
        <w:t xml:space="preserve"> fault</w:t>
      </w:r>
      <w:r w:rsidRPr="00880625">
        <w:rPr>
          <w:rFonts w:ascii="Times New Roman" w:hAnsi="Times New Roman" w:cs="Times New Roman"/>
          <w:sz w:val="24"/>
          <w:szCs w:val="24"/>
        </w:rPr>
        <w:t xml:space="preserve"> agreements is not likely to </w:t>
      </w:r>
      <w:r w:rsidR="00E83692" w:rsidRPr="00880625">
        <w:rPr>
          <w:rFonts w:ascii="Times New Roman" w:hAnsi="Times New Roman" w:cs="Times New Roman"/>
          <w:sz w:val="24"/>
          <w:szCs w:val="24"/>
        </w:rPr>
        <w:t xml:space="preserve">excessively </w:t>
      </w:r>
      <w:r w:rsidRPr="00880625">
        <w:rPr>
          <w:rFonts w:ascii="Times New Roman" w:hAnsi="Times New Roman" w:cs="Times New Roman"/>
          <w:sz w:val="24"/>
          <w:szCs w:val="24"/>
        </w:rPr>
        <w:t xml:space="preserve">burden the courts, </w:t>
      </w:r>
      <w:r w:rsidR="00E07CDF" w:rsidRPr="00880625">
        <w:rPr>
          <w:rFonts w:ascii="Times New Roman" w:hAnsi="Times New Roman" w:cs="Times New Roman"/>
          <w:sz w:val="24"/>
          <w:szCs w:val="24"/>
        </w:rPr>
        <w:t>or substantially</w:t>
      </w:r>
      <w:r w:rsidRPr="00880625">
        <w:rPr>
          <w:rFonts w:ascii="Times New Roman" w:hAnsi="Times New Roman" w:cs="Times New Roman"/>
          <w:sz w:val="24"/>
          <w:szCs w:val="24"/>
        </w:rPr>
        <w:t xml:space="preserve"> affect the general social </w:t>
      </w:r>
      <w:r w:rsidR="00E07CDF" w:rsidRPr="00880625">
        <w:rPr>
          <w:rFonts w:ascii="Times New Roman" w:hAnsi="Times New Roman" w:cs="Times New Roman"/>
          <w:sz w:val="24"/>
          <w:szCs w:val="24"/>
        </w:rPr>
        <w:t>perception</w:t>
      </w:r>
      <w:r w:rsidRPr="00880625">
        <w:rPr>
          <w:rFonts w:ascii="Times New Roman" w:hAnsi="Times New Roman" w:cs="Times New Roman"/>
          <w:sz w:val="24"/>
          <w:szCs w:val="24"/>
        </w:rPr>
        <w:t xml:space="preserve"> of the institution of marriage</w:t>
      </w:r>
      <w:r w:rsidR="00E83692" w:rsidRPr="00880625">
        <w:rPr>
          <w:rFonts w:ascii="Times New Roman" w:hAnsi="Times New Roman" w:cs="Times New Roman"/>
          <w:sz w:val="24"/>
          <w:szCs w:val="24"/>
        </w:rPr>
        <w:t xml:space="preserve"> </w:t>
      </w:r>
      <w:r w:rsidR="00E07CDF" w:rsidRPr="00880625">
        <w:rPr>
          <w:rFonts w:ascii="Times New Roman" w:hAnsi="Times New Roman" w:cs="Times New Roman"/>
          <w:sz w:val="24"/>
          <w:szCs w:val="24"/>
        </w:rPr>
        <w:t>or</w:t>
      </w:r>
      <w:r w:rsidR="00E83692" w:rsidRPr="00880625">
        <w:rPr>
          <w:rFonts w:ascii="Times New Roman" w:hAnsi="Times New Roman" w:cs="Times New Roman"/>
          <w:sz w:val="24"/>
          <w:szCs w:val="24"/>
        </w:rPr>
        <w:t xml:space="preserve"> mar</w:t>
      </w:r>
      <w:r w:rsidR="00EB0F28" w:rsidRPr="00880625">
        <w:rPr>
          <w:rFonts w:ascii="Times New Roman" w:hAnsi="Times New Roman" w:cs="Times New Roman"/>
          <w:sz w:val="24"/>
          <w:szCs w:val="24"/>
        </w:rPr>
        <w:t>i</w:t>
      </w:r>
      <w:r w:rsidR="00E83692" w:rsidRPr="00880625">
        <w:rPr>
          <w:rFonts w:ascii="Times New Roman" w:hAnsi="Times New Roman" w:cs="Times New Roman"/>
          <w:sz w:val="24"/>
          <w:szCs w:val="24"/>
        </w:rPr>
        <w:t>tal relationships</w:t>
      </w:r>
      <w:r w:rsidRPr="00880625">
        <w:rPr>
          <w:rFonts w:ascii="Times New Roman" w:hAnsi="Times New Roman" w:cs="Times New Roman"/>
          <w:sz w:val="24"/>
          <w:szCs w:val="24"/>
        </w:rPr>
        <w:t xml:space="preserve">. </w:t>
      </w:r>
      <w:r w:rsidR="0035451E" w:rsidRPr="00880625">
        <w:rPr>
          <w:rFonts w:ascii="Times New Roman" w:hAnsi="Times New Roman" w:cs="Times New Roman"/>
          <w:sz w:val="24"/>
          <w:szCs w:val="24"/>
        </w:rPr>
        <w:t xml:space="preserve">All of these perspectives tend therefore to </w:t>
      </w:r>
      <w:r w:rsidRPr="00880625">
        <w:rPr>
          <w:rFonts w:ascii="Times New Roman" w:hAnsi="Times New Roman" w:cs="Times New Roman"/>
          <w:sz w:val="24"/>
          <w:szCs w:val="24"/>
        </w:rPr>
        <w:t xml:space="preserve">converge in </w:t>
      </w:r>
      <w:r w:rsidR="00E06626" w:rsidRPr="00880625">
        <w:rPr>
          <w:rFonts w:ascii="Times New Roman" w:hAnsi="Times New Roman" w:cs="Times New Roman"/>
          <w:sz w:val="24"/>
          <w:szCs w:val="24"/>
        </w:rPr>
        <w:t>favor</w:t>
      </w:r>
      <w:r w:rsidRPr="00880625">
        <w:rPr>
          <w:rFonts w:ascii="Times New Roman" w:hAnsi="Times New Roman" w:cs="Times New Roman"/>
          <w:sz w:val="24"/>
          <w:szCs w:val="24"/>
        </w:rPr>
        <w:t xml:space="preserve"> of supporting the possibility of </w:t>
      </w:r>
      <w:r w:rsidR="00E83692" w:rsidRPr="00880625">
        <w:rPr>
          <w:rFonts w:ascii="Times New Roman" w:hAnsi="Times New Roman" w:cs="Times New Roman"/>
          <w:sz w:val="24"/>
          <w:szCs w:val="24"/>
        </w:rPr>
        <w:t xml:space="preserve">entering into </w:t>
      </w:r>
      <w:r w:rsidR="0035451E" w:rsidRPr="00880625">
        <w:rPr>
          <w:rFonts w:ascii="Times New Roman" w:hAnsi="Times New Roman" w:cs="Times New Roman"/>
          <w:sz w:val="24"/>
          <w:szCs w:val="24"/>
        </w:rPr>
        <w:t>such</w:t>
      </w:r>
      <w:r w:rsidRPr="00880625">
        <w:rPr>
          <w:rFonts w:ascii="Times New Roman" w:hAnsi="Times New Roman" w:cs="Times New Roman"/>
          <w:sz w:val="24"/>
          <w:szCs w:val="24"/>
        </w:rPr>
        <w:t xml:space="preserve"> agreements</w:t>
      </w:r>
      <w:r w:rsidR="009874A4" w:rsidRPr="00880625">
        <w:rPr>
          <w:rFonts w:ascii="Times New Roman" w:hAnsi="Times New Roman" w:cs="Times New Roman"/>
          <w:sz w:val="24"/>
          <w:szCs w:val="24"/>
        </w:rPr>
        <w:t>, relatively to ordinary fault agreements</w:t>
      </w:r>
      <w:r w:rsidRPr="00880625">
        <w:rPr>
          <w:rFonts w:ascii="Times New Roman" w:hAnsi="Times New Roman" w:cs="Times New Roman"/>
          <w:sz w:val="24"/>
          <w:szCs w:val="24"/>
        </w:rPr>
        <w:t xml:space="preserve">. </w:t>
      </w:r>
    </w:p>
    <w:p w14:paraId="0523DDFF" w14:textId="571D4B1A" w:rsidR="0050007E" w:rsidRPr="00880625" w:rsidRDefault="000737F4" w:rsidP="006A6F79">
      <w:pPr>
        <w:jc w:val="both"/>
        <w:rPr>
          <w:rFonts w:ascii="Times New Roman" w:hAnsi="Times New Roman" w:cs="Times New Roman"/>
          <w:sz w:val="24"/>
          <w:szCs w:val="24"/>
        </w:rPr>
      </w:pPr>
      <w:r w:rsidRPr="00880625">
        <w:rPr>
          <w:rFonts w:ascii="Times New Roman" w:hAnsi="Times New Roman" w:cs="Times New Roman"/>
          <w:sz w:val="24"/>
          <w:szCs w:val="24"/>
        </w:rPr>
        <w:t xml:space="preserve">On the other hand, and in contrast to the previous </w:t>
      </w:r>
      <w:r w:rsidR="00C94A42" w:rsidRPr="00880625">
        <w:rPr>
          <w:rFonts w:ascii="Times New Roman" w:hAnsi="Times New Roman" w:cs="Times New Roman"/>
          <w:sz w:val="24"/>
          <w:szCs w:val="24"/>
        </w:rPr>
        <w:t>case, ideological</w:t>
      </w:r>
      <w:r w:rsidR="00B51E73" w:rsidRPr="00880625">
        <w:rPr>
          <w:rFonts w:ascii="Times New Roman" w:hAnsi="Times New Roman" w:cs="Times New Roman"/>
          <w:sz w:val="24"/>
          <w:szCs w:val="24"/>
        </w:rPr>
        <w:t xml:space="preserve"> p</w:t>
      </w:r>
      <w:r w:rsidR="00AF0CF3" w:rsidRPr="00880625">
        <w:rPr>
          <w:rFonts w:ascii="Times New Roman" w:hAnsi="Times New Roman" w:cs="Times New Roman"/>
          <w:sz w:val="24"/>
          <w:szCs w:val="24"/>
        </w:rPr>
        <w:t>roponents</w:t>
      </w:r>
      <w:r w:rsidR="00B51E73" w:rsidRPr="00880625">
        <w:rPr>
          <w:rFonts w:ascii="Times New Roman" w:hAnsi="Times New Roman" w:cs="Times New Roman"/>
          <w:sz w:val="24"/>
          <w:szCs w:val="24"/>
        </w:rPr>
        <w:t xml:space="preserve"> have no special reason to oppose reconciliation agreements. On the contrary: a knowledgeable decision to </w:t>
      </w:r>
      <w:r w:rsidR="00B51E73" w:rsidRPr="00880625">
        <w:rPr>
          <w:rFonts w:ascii="Times New Roman" w:hAnsi="Times New Roman" w:cs="Times New Roman"/>
          <w:sz w:val="24"/>
          <w:szCs w:val="24"/>
        </w:rPr>
        <w:lastRenderedPageBreak/>
        <w:t>recommit</w:t>
      </w:r>
      <w:r w:rsidR="00AF0CF3" w:rsidRPr="00880625">
        <w:rPr>
          <w:rFonts w:ascii="Times New Roman" w:hAnsi="Times New Roman" w:cs="Times New Roman"/>
          <w:sz w:val="24"/>
          <w:szCs w:val="24"/>
        </w:rPr>
        <w:t xml:space="preserve"> to a relationship</w:t>
      </w:r>
      <w:r w:rsidR="00B51E73" w:rsidRPr="00880625">
        <w:rPr>
          <w:rFonts w:ascii="Times New Roman" w:hAnsi="Times New Roman" w:cs="Times New Roman"/>
          <w:sz w:val="24"/>
          <w:szCs w:val="24"/>
        </w:rPr>
        <w:t xml:space="preserve"> is </w:t>
      </w:r>
      <w:r w:rsidR="00AF0CF3" w:rsidRPr="00880625">
        <w:rPr>
          <w:rFonts w:ascii="Times New Roman" w:hAnsi="Times New Roman" w:cs="Times New Roman"/>
          <w:sz w:val="24"/>
          <w:szCs w:val="24"/>
        </w:rPr>
        <w:t>not very</w:t>
      </w:r>
      <w:r w:rsidR="00B51E73" w:rsidRPr="00880625">
        <w:rPr>
          <w:rFonts w:ascii="Times New Roman" w:hAnsi="Times New Roman" w:cs="Times New Roman"/>
          <w:sz w:val="24"/>
          <w:szCs w:val="24"/>
        </w:rPr>
        <w:t xml:space="preserve"> harmful to one’s autonomy</w:t>
      </w:r>
      <w:r w:rsidR="00B030CD" w:rsidRPr="00880625">
        <w:rPr>
          <w:rFonts w:ascii="Times New Roman" w:hAnsi="Times New Roman" w:cs="Times New Roman"/>
          <w:sz w:val="24"/>
          <w:szCs w:val="24"/>
        </w:rPr>
        <w:t>, as long as content-based oversight would ensure that the financial sanction is not too high, in a way that might foil the parties’ right to initiate divorce</w:t>
      </w:r>
      <w:r w:rsidR="009D57D5" w:rsidRPr="00880625">
        <w:rPr>
          <w:rFonts w:ascii="Times New Roman" w:hAnsi="Times New Roman" w:cs="Times New Roman"/>
          <w:sz w:val="24"/>
          <w:szCs w:val="24"/>
        </w:rPr>
        <w:t xml:space="preserve">. To the extent that reconciliation agreements are more prevalent following men’s betrayal of women and not vice versa, reconciliation agreements should be more acceptable also from the perspective of gender equality, </w:t>
      </w:r>
      <w:r w:rsidR="00DE3989" w:rsidRPr="00880625">
        <w:rPr>
          <w:rFonts w:ascii="Times New Roman" w:hAnsi="Times New Roman" w:cs="Times New Roman"/>
          <w:sz w:val="24"/>
          <w:szCs w:val="24"/>
        </w:rPr>
        <w:t xml:space="preserve">as </w:t>
      </w:r>
      <w:r w:rsidR="00BF2745" w:rsidRPr="00880625">
        <w:rPr>
          <w:rFonts w:ascii="Times New Roman" w:hAnsi="Times New Roman" w:cs="Times New Roman"/>
          <w:sz w:val="24"/>
          <w:szCs w:val="24"/>
        </w:rPr>
        <w:t>their purpose is not to</w:t>
      </w:r>
      <w:r w:rsidR="00DE3989" w:rsidRPr="00880625">
        <w:rPr>
          <w:rFonts w:ascii="Times New Roman" w:hAnsi="Times New Roman" w:cs="Times New Roman"/>
          <w:sz w:val="24"/>
          <w:szCs w:val="24"/>
        </w:rPr>
        <w:t xml:space="preserve"> monitor women’s behavior</w:t>
      </w:r>
      <w:r w:rsidR="00BF2745" w:rsidRPr="00880625">
        <w:rPr>
          <w:rFonts w:ascii="Times New Roman" w:hAnsi="Times New Roman" w:cs="Times New Roman"/>
          <w:sz w:val="24"/>
          <w:szCs w:val="24"/>
        </w:rPr>
        <w:t xml:space="preserve"> or to effectuate</w:t>
      </w:r>
      <w:r w:rsidR="00DE3989" w:rsidRPr="00880625">
        <w:rPr>
          <w:rFonts w:ascii="Times New Roman" w:hAnsi="Times New Roman" w:cs="Times New Roman"/>
          <w:sz w:val="24"/>
          <w:szCs w:val="24"/>
        </w:rPr>
        <w:t xml:space="preserve"> property transfers from women to men. At least as long as such agreements </w:t>
      </w:r>
      <w:r w:rsidRPr="00880625">
        <w:rPr>
          <w:rFonts w:ascii="Times New Roman" w:hAnsi="Times New Roman" w:cs="Times New Roman"/>
          <w:sz w:val="24"/>
          <w:szCs w:val="24"/>
        </w:rPr>
        <w:t xml:space="preserve">do not include </w:t>
      </w:r>
      <w:r w:rsidR="00466547" w:rsidRPr="00880625">
        <w:rPr>
          <w:rFonts w:ascii="Times New Roman" w:hAnsi="Times New Roman" w:cs="Times New Roman"/>
          <w:sz w:val="24"/>
          <w:szCs w:val="24"/>
        </w:rPr>
        <w:t xml:space="preserve">excessive </w:t>
      </w:r>
      <w:r w:rsidR="00E83692" w:rsidRPr="00880625">
        <w:rPr>
          <w:rFonts w:ascii="Times New Roman" w:hAnsi="Times New Roman" w:cs="Times New Roman"/>
          <w:sz w:val="24"/>
          <w:szCs w:val="24"/>
        </w:rPr>
        <w:t xml:space="preserve">policing </w:t>
      </w:r>
      <w:r w:rsidRPr="00880625">
        <w:rPr>
          <w:rFonts w:ascii="Times New Roman" w:hAnsi="Times New Roman" w:cs="Times New Roman"/>
          <w:sz w:val="24"/>
          <w:szCs w:val="24"/>
        </w:rPr>
        <w:t xml:space="preserve">of spouses’ </w:t>
      </w:r>
      <w:r w:rsidR="00E06626" w:rsidRPr="00880625">
        <w:rPr>
          <w:rFonts w:ascii="Times New Roman" w:hAnsi="Times New Roman" w:cs="Times New Roman"/>
          <w:sz w:val="24"/>
          <w:szCs w:val="24"/>
        </w:rPr>
        <w:t>behavior</w:t>
      </w:r>
      <w:r w:rsidRPr="00880625">
        <w:rPr>
          <w:rFonts w:ascii="Times New Roman" w:hAnsi="Times New Roman" w:cs="Times New Roman"/>
          <w:sz w:val="24"/>
          <w:szCs w:val="24"/>
        </w:rPr>
        <w:t xml:space="preserve">, </w:t>
      </w:r>
      <w:r w:rsidR="00B030CD" w:rsidRPr="00880625">
        <w:rPr>
          <w:rFonts w:ascii="Times New Roman" w:hAnsi="Times New Roman" w:cs="Times New Roman"/>
          <w:sz w:val="24"/>
          <w:szCs w:val="24"/>
        </w:rPr>
        <w:t xml:space="preserve">and subject to proper assurance </w:t>
      </w:r>
      <w:r w:rsidR="00921805" w:rsidRPr="00880625">
        <w:rPr>
          <w:rFonts w:ascii="Times New Roman" w:hAnsi="Times New Roman" w:cs="Times New Roman"/>
          <w:sz w:val="24"/>
          <w:szCs w:val="24"/>
        </w:rPr>
        <w:t xml:space="preserve">of their voluntariness, reciprocity and fairness, reconciliation agreements </w:t>
      </w:r>
      <w:r w:rsidR="0007368C" w:rsidRPr="00880625">
        <w:rPr>
          <w:rFonts w:ascii="Times New Roman" w:hAnsi="Times New Roman" w:cs="Times New Roman"/>
          <w:sz w:val="24"/>
          <w:szCs w:val="24"/>
        </w:rPr>
        <w:t>might be tolerable by ideological liberals, despite their initial hostility towards fault</w:t>
      </w:r>
      <w:r w:rsidR="00F63C30" w:rsidRPr="00880625">
        <w:rPr>
          <w:rFonts w:ascii="Times New Roman" w:hAnsi="Times New Roman" w:cs="Times New Roman"/>
          <w:sz w:val="24"/>
          <w:szCs w:val="24"/>
        </w:rPr>
        <w:t xml:space="preserve"> considerations</w:t>
      </w:r>
      <w:r w:rsidRPr="00880625">
        <w:rPr>
          <w:rFonts w:ascii="Times New Roman" w:hAnsi="Times New Roman" w:cs="Times New Roman"/>
          <w:sz w:val="24"/>
          <w:szCs w:val="24"/>
        </w:rPr>
        <w:t>.</w:t>
      </w:r>
      <w:r w:rsidR="00CD2845" w:rsidRPr="00880625">
        <w:rPr>
          <w:rFonts w:ascii="Times New Roman" w:hAnsi="Times New Roman" w:cs="Times New Roman"/>
          <w:sz w:val="24"/>
          <w:szCs w:val="24"/>
        </w:rPr>
        <w:t xml:space="preserve"> </w:t>
      </w:r>
      <w:r w:rsidR="0050007E" w:rsidRPr="00880625">
        <w:rPr>
          <w:rFonts w:ascii="Times New Roman" w:hAnsi="Times New Roman" w:cs="Times New Roman"/>
          <w:sz w:val="24"/>
          <w:szCs w:val="24"/>
        </w:rPr>
        <w:t xml:space="preserve">Therefore, subject to the natural limit on scope and to proper supervision on the process of concluding the agreements and on their content, various liberal perspectives tend to converge in support of reconciliation fault agreements. Accordingly, the law should </w:t>
      </w:r>
      <w:r w:rsidR="00F0328B" w:rsidRPr="00880625">
        <w:rPr>
          <w:rFonts w:ascii="Times New Roman" w:hAnsi="Times New Roman" w:cs="Times New Roman"/>
          <w:sz w:val="24"/>
          <w:szCs w:val="24"/>
        </w:rPr>
        <w:t xml:space="preserve">permit parties to enter into reconciliation fault agreements, and enforce them. </w:t>
      </w:r>
    </w:p>
    <w:p w14:paraId="27B7F493" w14:textId="4E661307" w:rsidR="001D22A0" w:rsidRPr="00880625" w:rsidRDefault="001D22A0" w:rsidP="006A6F79">
      <w:pPr>
        <w:pStyle w:val="1"/>
        <w:spacing w:before="120" w:after="120"/>
        <w:jc w:val="both"/>
        <w:rPr>
          <w:rFonts w:ascii="Times New Roman" w:hAnsi="Times New Roman" w:cs="Times New Roman"/>
          <w:sz w:val="28"/>
          <w:szCs w:val="28"/>
          <w:rtl/>
        </w:rPr>
      </w:pPr>
      <w:r w:rsidRPr="00880625">
        <w:rPr>
          <w:rFonts w:ascii="Times New Roman" w:hAnsi="Times New Roman" w:cs="Times New Roman"/>
          <w:sz w:val="28"/>
          <w:szCs w:val="28"/>
        </w:rPr>
        <w:t>Conclusion</w:t>
      </w:r>
      <w:r w:rsidR="000C5070" w:rsidRPr="00880625">
        <w:rPr>
          <w:rFonts w:ascii="Times New Roman" w:hAnsi="Times New Roman" w:cs="Times New Roman"/>
          <w:sz w:val="28"/>
          <w:szCs w:val="28"/>
        </w:rPr>
        <w:t xml:space="preserve">  </w:t>
      </w:r>
    </w:p>
    <w:p w14:paraId="794813CF" w14:textId="5C187012" w:rsidR="007900C8" w:rsidRPr="00880625" w:rsidRDefault="007075A9" w:rsidP="006A6F79">
      <w:pPr>
        <w:jc w:val="both"/>
        <w:rPr>
          <w:rFonts w:ascii="Times New Roman" w:hAnsi="Times New Roman" w:cs="Times New Roman"/>
          <w:sz w:val="24"/>
          <w:szCs w:val="24"/>
        </w:rPr>
      </w:pPr>
      <w:r w:rsidRPr="00880625">
        <w:rPr>
          <w:rFonts w:ascii="Times New Roman" w:hAnsi="Times New Roman" w:cs="Times New Roman"/>
          <w:sz w:val="24"/>
          <w:szCs w:val="24"/>
        </w:rPr>
        <w:t xml:space="preserve">Our discussion, and its conclusions, pertain to three different levels. On the </w:t>
      </w:r>
      <w:r w:rsidRPr="00880625">
        <w:rPr>
          <w:rFonts w:ascii="Times New Roman" w:hAnsi="Times New Roman" w:cs="Times New Roman"/>
          <w:i/>
          <w:iCs/>
          <w:sz w:val="24"/>
          <w:szCs w:val="24"/>
        </w:rPr>
        <w:t>first</w:t>
      </w:r>
      <w:r w:rsidRPr="00880625">
        <w:rPr>
          <w:rFonts w:ascii="Times New Roman" w:hAnsi="Times New Roman" w:cs="Times New Roman"/>
          <w:sz w:val="24"/>
          <w:szCs w:val="24"/>
        </w:rPr>
        <w:t xml:space="preserve"> level, we discussed the legal regulation of agreements that stipulate that a spouse who commits sexual infidelity will suffer property consequences. We have shown that the legality of such ‘fault agreements’ should not be decided in an </w:t>
      </w:r>
      <w:r w:rsidR="006C4BB8" w:rsidRPr="00880625">
        <w:rPr>
          <w:rFonts w:ascii="Times New Roman" w:hAnsi="Times New Roman" w:cs="Times New Roman"/>
          <w:sz w:val="24"/>
          <w:szCs w:val="24"/>
        </w:rPr>
        <w:t>arm-wrestling</w:t>
      </w:r>
      <w:r w:rsidR="00DD2FE3" w:rsidRPr="00880625">
        <w:rPr>
          <w:rFonts w:ascii="Times New Roman" w:hAnsi="Times New Roman" w:cs="Times New Roman"/>
          <w:sz w:val="24"/>
          <w:szCs w:val="24"/>
        </w:rPr>
        <w:t xml:space="preserve"> match</w:t>
      </w:r>
      <w:r w:rsidRPr="00880625">
        <w:rPr>
          <w:rFonts w:ascii="Times New Roman" w:hAnsi="Times New Roman" w:cs="Times New Roman"/>
          <w:sz w:val="24"/>
          <w:szCs w:val="24"/>
        </w:rPr>
        <w:t xml:space="preserve"> between the </w:t>
      </w:r>
      <w:r w:rsidR="00AF215A" w:rsidRPr="00880625">
        <w:rPr>
          <w:rFonts w:ascii="Times New Roman" w:hAnsi="Times New Roman" w:cs="Times New Roman"/>
          <w:sz w:val="24"/>
          <w:szCs w:val="24"/>
        </w:rPr>
        <w:t>‘</w:t>
      </w:r>
      <w:r w:rsidRPr="00880625">
        <w:rPr>
          <w:rFonts w:ascii="Times New Roman" w:hAnsi="Times New Roman" w:cs="Times New Roman"/>
          <w:sz w:val="24"/>
          <w:szCs w:val="24"/>
        </w:rPr>
        <w:t>fall of fault</w:t>
      </w:r>
      <w:r w:rsidR="00AF215A" w:rsidRPr="00880625">
        <w:rPr>
          <w:rFonts w:ascii="Times New Roman" w:hAnsi="Times New Roman" w:cs="Times New Roman"/>
          <w:sz w:val="24"/>
          <w:szCs w:val="24"/>
        </w:rPr>
        <w:t>’</w:t>
      </w:r>
      <w:r w:rsidRPr="00880625">
        <w:rPr>
          <w:rFonts w:ascii="Times New Roman" w:hAnsi="Times New Roman" w:cs="Times New Roman"/>
          <w:sz w:val="24"/>
          <w:szCs w:val="24"/>
        </w:rPr>
        <w:t xml:space="preserve"> and the </w:t>
      </w:r>
      <w:r w:rsidR="00AF215A" w:rsidRPr="00880625">
        <w:rPr>
          <w:rFonts w:ascii="Times New Roman" w:hAnsi="Times New Roman" w:cs="Times New Roman"/>
          <w:sz w:val="24"/>
          <w:szCs w:val="24"/>
        </w:rPr>
        <w:t>‘</w:t>
      </w:r>
      <w:r w:rsidRPr="00880625">
        <w:rPr>
          <w:rFonts w:ascii="Times New Roman" w:hAnsi="Times New Roman" w:cs="Times New Roman"/>
          <w:sz w:val="24"/>
          <w:szCs w:val="24"/>
        </w:rPr>
        <w:t>rise of contracts</w:t>
      </w:r>
      <w:r w:rsidR="00863508" w:rsidRPr="00880625">
        <w:rPr>
          <w:rFonts w:ascii="Times New Roman" w:hAnsi="Times New Roman" w:cs="Times New Roman"/>
          <w:sz w:val="24"/>
          <w:szCs w:val="24"/>
        </w:rPr>
        <w:t>.</w:t>
      </w:r>
      <w:r w:rsidR="00AF215A" w:rsidRPr="00880625">
        <w:rPr>
          <w:rFonts w:ascii="Times New Roman" w:hAnsi="Times New Roman" w:cs="Times New Roman"/>
          <w:sz w:val="24"/>
          <w:szCs w:val="24"/>
        </w:rPr>
        <w:t>’</w:t>
      </w:r>
      <w:r w:rsidRPr="00880625">
        <w:rPr>
          <w:rFonts w:ascii="Times New Roman" w:hAnsi="Times New Roman" w:cs="Times New Roman"/>
          <w:sz w:val="24"/>
          <w:szCs w:val="24"/>
        </w:rPr>
        <w:t xml:space="preserve"> Rather, we proposed </w:t>
      </w:r>
      <w:r w:rsidR="00C567E3" w:rsidRPr="00880625">
        <w:rPr>
          <w:rFonts w:ascii="Times New Roman" w:hAnsi="Times New Roman" w:cs="Times New Roman"/>
          <w:sz w:val="24"/>
          <w:szCs w:val="24"/>
        </w:rPr>
        <w:t>to focus</w:t>
      </w:r>
      <w:r w:rsidRPr="00880625">
        <w:rPr>
          <w:rFonts w:ascii="Times New Roman" w:hAnsi="Times New Roman" w:cs="Times New Roman"/>
          <w:sz w:val="24"/>
          <w:szCs w:val="24"/>
        </w:rPr>
        <w:t xml:space="preserve"> on the reasons behind the</w:t>
      </w:r>
      <w:r w:rsidR="00C567E3" w:rsidRPr="00880625">
        <w:rPr>
          <w:rFonts w:ascii="Times New Roman" w:hAnsi="Times New Roman" w:cs="Times New Roman"/>
          <w:sz w:val="24"/>
          <w:szCs w:val="24"/>
        </w:rPr>
        <w:t>se two evolutions in modern family law</w:t>
      </w:r>
      <w:r w:rsidRPr="00880625">
        <w:rPr>
          <w:rFonts w:ascii="Times New Roman" w:hAnsi="Times New Roman" w:cs="Times New Roman"/>
          <w:sz w:val="24"/>
          <w:szCs w:val="24"/>
        </w:rPr>
        <w:t xml:space="preserve">, </w:t>
      </w:r>
      <w:r w:rsidR="00071E92" w:rsidRPr="00880625">
        <w:rPr>
          <w:rFonts w:ascii="Times New Roman" w:hAnsi="Times New Roman" w:cs="Times New Roman"/>
          <w:sz w:val="24"/>
          <w:szCs w:val="24"/>
        </w:rPr>
        <w:t xml:space="preserve">demonstrating that </w:t>
      </w:r>
      <w:r w:rsidR="00193DCF" w:rsidRPr="00880625">
        <w:rPr>
          <w:rFonts w:ascii="Times New Roman" w:hAnsi="Times New Roman" w:cs="Times New Roman"/>
          <w:sz w:val="24"/>
          <w:szCs w:val="24"/>
        </w:rPr>
        <w:t>fault agreements do not necessarily invoke a</w:t>
      </w:r>
      <w:r w:rsidRPr="00880625">
        <w:rPr>
          <w:rFonts w:ascii="Times New Roman" w:hAnsi="Times New Roman" w:cs="Times New Roman"/>
          <w:sz w:val="24"/>
          <w:szCs w:val="24"/>
        </w:rPr>
        <w:t xml:space="preserve"> true dispute</w:t>
      </w:r>
      <w:r w:rsidR="00071E92" w:rsidRPr="00880625">
        <w:rPr>
          <w:rFonts w:ascii="Times New Roman" w:hAnsi="Times New Roman" w:cs="Times New Roman"/>
          <w:sz w:val="24"/>
          <w:szCs w:val="24"/>
        </w:rPr>
        <w:t xml:space="preserve"> between opponents of fault and upholders of marital contracts. Accordingly, seemingly </w:t>
      </w:r>
      <w:r w:rsidRPr="00880625">
        <w:rPr>
          <w:rFonts w:ascii="Times New Roman" w:hAnsi="Times New Roman" w:cs="Times New Roman"/>
          <w:sz w:val="24"/>
          <w:szCs w:val="24"/>
        </w:rPr>
        <w:t xml:space="preserve">adversary </w:t>
      </w:r>
      <w:r w:rsidR="00071E92" w:rsidRPr="00880625">
        <w:rPr>
          <w:rFonts w:ascii="Times New Roman" w:hAnsi="Times New Roman" w:cs="Times New Roman"/>
          <w:sz w:val="24"/>
          <w:szCs w:val="24"/>
        </w:rPr>
        <w:t>positions</w:t>
      </w:r>
      <w:r w:rsidRPr="00880625">
        <w:rPr>
          <w:rFonts w:ascii="Times New Roman" w:hAnsi="Times New Roman" w:cs="Times New Roman"/>
          <w:sz w:val="24"/>
          <w:szCs w:val="24"/>
        </w:rPr>
        <w:t xml:space="preserve"> are sometimes revealed to not actually disagree, </w:t>
      </w:r>
      <w:r w:rsidR="00071E92" w:rsidRPr="00880625">
        <w:rPr>
          <w:rFonts w:ascii="Times New Roman" w:hAnsi="Times New Roman" w:cs="Times New Roman"/>
          <w:sz w:val="24"/>
          <w:szCs w:val="24"/>
        </w:rPr>
        <w:t xml:space="preserve">enabling </w:t>
      </w:r>
      <w:r w:rsidRPr="00880625">
        <w:rPr>
          <w:rFonts w:ascii="Times New Roman" w:hAnsi="Times New Roman" w:cs="Times New Roman"/>
          <w:sz w:val="24"/>
          <w:szCs w:val="24"/>
        </w:rPr>
        <w:t xml:space="preserve">a resolution of their conflict without renouncing their </w:t>
      </w:r>
      <w:r w:rsidR="00071E92" w:rsidRPr="00880625">
        <w:rPr>
          <w:rFonts w:ascii="Times New Roman" w:hAnsi="Times New Roman" w:cs="Times New Roman"/>
          <w:sz w:val="24"/>
          <w:szCs w:val="24"/>
        </w:rPr>
        <w:t>underlying convictions</w:t>
      </w:r>
      <w:r w:rsidRPr="00880625">
        <w:rPr>
          <w:rFonts w:ascii="Times New Roman" w:hAnsi="Times New Roman" w:cs="Times New Roman"/>
          <w:sz w:val="24"/>
          <w:szCs w:val="24"/>
        </w:rPr>
        <w:t xml:space="preserve">. In this spirit, we have shown that there is no real disagreement among those who are committed to liberalism for reasons of neutrality and pluralism, since the </w:t>
      </w:r>
      <w:r w:rsidR="004E56B0" w:rsidRPr="00880625">
        <w:rPr>
          <w:rFonts w:ascii="Times New Roman" w:hAnsi="Times New Roman" w:cs="Times New Roman"/>
          <w:sz w:val="24"/>
          <w:szCs w:val="24"/>
        </w:rPr>
        <w:t>proponent</w:t>
      </w:r>
      <w:r w:rsidR="00272151" w:rsidRPr="00880625">
        <w:rPr>
          <w:rFonts w:ascii="Times New Roman" w:hAnsi="Times New Roman" w:cs="Times New Roman"/>
          <w:sz w:val="24"/>
          <w:szCs w:val="24"/>
        </w:rPr>
        <w:t xml:space="preserve">s of </w:t>
      </w:r>
      <w:r w:rsidRPr="00880625">
        <w:rPr>
          <w:rFonts w:ascii="Times New Roman" w:hAnsi="Times New Roman" w:cs="Times New Roman"/>
          <w:sz w:val="24"/>
          <w:szCs w:val="24"/>
        </w:rPr>
        <w:t xml:space="preserve">sexual </w:t>
      </w:r>
      <w:r w:rsidR="00272151" w:rsidRPr="00880625">
        <w:rPr>
          <w:rFonts w:ascii="Times New Roman" w:hAnsi="Times New Roman" w:cs="Times New Roman"/>
          <w:sz w:val="24"/>
          <w:szCs w:val="24"/>
        </w:rPr>
        <w:t xml:space="preserve">liberalization </w:t>
      </w:r>
      <w:r w:rsidRPr="00880625">
        <w:rPr>
          <w:rFonts w:ascii="Times New Roman" w:hAnsi="Times New Roman" w:cs="Times New Roman"/>
          <w:sz w:val="24"/>
          <w:szCs w:val="24"/>
        </w:rPr>
        <w:t xml:space="preserve">of </w:t>
      </w:r>
      <w:r w:rsidR="00DD2FE3" w:rsidRPr="00880625">
        <w:rPr>
          <w:rFonts w:ascii="Times New Roman" w:hAnsi="Times New Roman" w:cs="Times New Roman"/>
          <w:sz w:val="24"/>
          <w:szCs w:val="24"/>
        </w:rPr>
        <w:t>th</w:t>
      </w:r>
      <w:r w:rsidR="005F1996" w:rsidRPr="00880625">
        <w:rPr>
          <w:rFonts w:ascii="Times New Roman" w:hAnsi="Times New Roman" w:cs="Times New Roman"/>
          <w:sz w:val="24"/>
          <w:szCs w:val="24"/>
        </w:rPr>
        <w:t>is</w:t>
      </w:r>
      <w:r w:rsidR="00DD2FE3" w:rsidRPr="00880625">
        <w:rPr>
          <w:rFonts w:ascii="Times New Roman" w:hAnsi="Times New Roman" w:cs="Times New Roman"/>
          <w:sz w:val="24"/>
          <w:szCs w:val="24"/>
        </w:rPr>
        <w:t xml:space="preserve"> </w:t>
      </w:r>
      <w:r w:rsidRPr="00880625">
        <w:rPr>
          <w:rFonts w:ascii="Times New Roman" w:hAnsi="Times New Roman" w:cs="Times New Roman"/>
          <w:sz w:val="24"/>
          <w:szCs w:val="24"/>
        </w:rPr>
        <w:t>camp should remove their objection</w:t>
      </w:r>
      <w:r w:rsidR="00DD2FE3" w:rsidRPr="00880625">
        <w:rPr>
          <w:rFonts w:ascii="Times New Roman" w:hAnsi="Times New Roman" w:cs="Times New Roman"/>
          <w:sz w:val="24"/>
          <w:szCs w:val="24"/>
        </w:rPr>
        <w:t>s</w:t>
      </w:r>
      <w:r w:rsidRPr="00880625">
        <w:rPr>
          <w:rFonts w:ascii="Times New Roman" w:hAnsi="Times New Roman" w:cs="Times New Roman"/>
          <w:sz w:val="24"/>
          <w:szCs w:val="24"/>
        </w:rPr>
        <w:t xml:space="preserve"> to</w:t>
      </w:r>
      <w:r w:rsidR="00272151" w:rsidRPr="00880625">
        <w:rPr>
          <w:rFonts w:ascii="Times New Roman" w:hAnsi="Times New Roman" w:cs="Times New Roman"/>
          <w:sz w:val="24"/>
          <w:szCs w:val="24"/>
        </w:rPr>
        <w:t xml:space="preserve"> the relevance of</w:t>
      </w:r>
      <w:r w:rsidRPr="00880625">
        <w:rPr>
          <w:rFonts w:ascii="Times New Roman" w:hAnsi="Times New Roman" w:cs="Times New Roman"/>
          <w:sz w:val="24"/>
          <w:szCs w:val="24"/>
        </w:rPr>
        <w:t xml:space="preserve"> fault once the source of considering fault is in the parties’ agreement. </w:t>
      </w:r>
      <w:r w:rsidR="00BF1687" w:rsidRPr="00880625">
        <w:rPr>
          <w:rFonts w:ascii="Times New Roman" w:hAnsi="Times New Roman" w:cs="Times New Roman" w:hint="cs"/>
          <w:sz w:val="24"/>
          <w:szCs w:val="24"/>
        </w:rPr>
        <w:t>I</w:t>
      </w:r>
      <w:r w:rsidRPr="00880625">
        <w:rPr>
          <w:rFonts w:ascii="Times New Roman" w:hAnsi="Times New Roman" w:cs="Times New Roman"/>
          <w:sz w:val="24"/>
          <w:szCs w:val="24"/>
        </w:rPr>
        <w:t xml:space="preserve">n the opposite direction, </w:t>
      </w:r>
      <w:r w:rsidR="00BF1687" w:rsidRPr="00880625">
        <w:rPr>
          <w:rFonts w:ascii="Times New Roman" w:hAnsi="Times New Roman" w:cs="Times New Roman"/>
          <w:sz w:val="24"/>
          <w:szCs w:val="24"/>
        </w:rPr>
        <w:t>we have shown how</w:t>
      </w:r>
      <w:r w:rsidR="007E6BEF" w:rsidRPr="00880625">
        <w:rPr>
          <w:rFonts w:ascii="Times New Roman" w:hAnsi="Times New Roman" w:cs="Times New Roman"/>
          <w:sz w:val="24"/>
          <w:szCs w:val="24"/>
        </w:rPr>
        <w:t xml:space="preserve"> perfectionist and feminist advocators for contractual liberalization might see fault agreements as </w:t>
      </w:r>
      <w:r w:rsidR="00BF1687" w:rsidRPr="00880625">
        <w:rPr>
          <w:rFonts w:ascii="Times New Roman" w:hAnsi="Times New Roman" w:cs="Times New Roman"/>
          <w:sz w:val="24"/>
          <w:szCs w:val="24"/>
        </w:rPr>
        <w:t>jeopardiz</w:t>
      </w:r>
      <w:r w:rsidR="007E6BEF" w:rsidRPr="00880625">
        <w:rPr>
          <w:rFonts w:ascii="Times New Roman" w:hAnsi="Times New Roman" w:cs="Times New Roman"/>
          <w:sz w:val="24"/>
          <w:szCs w:val="24"/>
        </w:rPr>
        <w:t>ing</w:t>
      </w:r>
      <w:r w:rsidR="00BF1687" w:rsidRPr="00880625">
        <w:rPr>
          <w:rFonts w:ascii="Times New Roman" w:hAnsi="Times New Roman" w:cs="Times New Roman"/>
          <w:sz w:val="24"/>
          <w:szCs w:val="24"/>
        </w:rPr>
        <w:t xml:space="preserve"> freedom and gender equality,</w:t>
      </w:r>
      <w:r w:rsidR="00417F9E" w:rsidRPr="00880625">
        <w:rPr>
          <w:rFonts w:ascii="Times New Roman" w:hAnsi="Times New Roman" w:cs="Times New Roman"/>
          <w:sz w:val="24"/>
          <w:szCs w:val="24"/>
        </w:rPr>
        <w:t xml:space="preserve"> </w:t>
      </w:r>
      <w:r w:rsidR="007E6BEF" w:rsidRPr="00880625">
        <w:rPr>
          <w:rFonts w:ascii="Times New Roman" w:hAnsi="Times New Roman" w:cs="Times New Roman"/>
          <w:sz w:val="24"/>
          <w:szCs w:val="24"/>
        </w:rPr>
        <w:t xml:space="preserve">and </w:t>
      </w:r>
      <w:r w:rsidR="00417F9E" w:rsidRPr="00880625">
        <w:rPr>
          <w:rFonts w:ascii="Times New Roman" w:hAnsi="Times New Roman" w:cs="Times New Roman"/>
          <w:sz w:val="24"/>
          <w:szCs w:val="24"/>
        </w:rPr>
        <w:t>expos</w:t>
      </w:r>
      <w:r w:rsidR="007E6BEF" w:rsidRPr="00880625">
        <w:rPr>
          <w:rFonts w:ascii="Times New Roman" w:hAnsi="Times New Roman" w:cs="Times New Roman"/>
          <w:sz w:val="24"/>
          <w:szCs w:val="24"/>
        </w:rPr>
        <w:t>ed</w:t>
      </w:r>
      <w:r w:rsidR="00417F9E" w:rsidRPr="00880625">
        <w:rPr>
          <w:rFonts w:ascii="Times New Roman" w:hAnsi="Times New Roman" w:cs="Times New Roman"/>
          <w:sz w:val="24"/>
          <w:szCs w:val="24"/>
        </w:rPr>
        <w:t xml:space="preserve"> bitter debates within the</w:t>
      </w:r>
      <w:r w:rsidR="007E6BEF" w:rsidRPr="00880625">
        <w:rPr>
          <w:rFonts w:ascii="Times New Roman" w:hAnsi="Times New Roman" w:cs="Times New Roman"/>
          <w:sz w:val="24"/>
          <w:szCs w:val="24"/>
        </w:rPr>
        <w:t>se</w:t>
      </w:r>
      <w:r w:rsidR="001F496B" w:rsidRPr="00880625">
        <w:rPr>
          <w:rFonts w:ascii="Times New Roman" w:hAnsi="Times New Roman" w:cs="Times New Roman"/>
          <w:sz w:val="24"/>
          <w:szCs w:val="24"/>
        </w:rPr>
        <w:t xml:space="preserve"> </w:t>
      </w:r>
      <w:r w:rsidR="007E6BEF" w:rsidRPr="00880625">
        <w:rPr>
          <w:rFonts w:ascii="Times New Roman" w:hAnsi="Times New Roman" w:cs="Times New Roman"/>
          <w:sz w:val="24"/>
          <w:szCs w:val="24"/>
        </w:rPr>
        <w:t xml:space="preserve">perspectives, about the ideological foundations underlying their viewpoint. </w:t>
      </w:r>
      <w:r w:rsidRPr="00880625">
        <w:rPr>
          <w:rFonts w:ascii="Times New Roman" w:hAnsi="Times New Roman" w:cs="Times New Roman"/>
          <w:sz w:val="24"/>
          <w:szCs w:val="24"/>
        </w:rPr>
        <w:t xml:space="preserve">Thus, seemingly rival parties </w:t>
      </w:r>
      <w:r w:rsidR="002220F1" w:rsidRPr="00880625">
        <w:rPr>
          <w:rFonts w:ascii="Times New Roman" w:hAnsi="Times New Roman" w:cs="Times New Roman"/>
          <w:sz w:val="24"/>
          <w:szCs w:val="24"/>
        </w:rPr>
        <w:t xml:space="preserve">are </w:t>
      </w:r>
      <w:r w:rsidRPr="00880625">
        <w:rPr>
          <w:rFonts w:ascii="Times New Roman" w:hAnsi="Times New Roman" w:cs="Times New Roman"/>
          <w:sz w:val="24"/>
          <w:szCs w:val="24"/>
        </w:rPr>
        <w:t xml:space="preserve">exposed as allies </w:t>
      </w:r>
      <w:r w:rsidR="00176FBB" w:rsidRPr="00880625">
        <w:rPr>
          <w:rFonts w:ascii="Times New Roman" w:hAnsi="Times New Roman" w:cs="Times New Roman"/>
          <w:sz w:val="24"/>
          <w:szCs w:val="24"/>
        </w:rPr>
        <w:t>once</w:t>
      </w:r>
      <w:r w:rsidRPr="00880625">
        <w:rPr>
          <w:rFonts w:ascii="Times New Roman" w:hAnsi="Times New Roman" w:cs="Times New Roman"/>
          <w:sz w:val="24"/>
          <w:szCs w:val="24"/>
        </w:rPr>
        <w:t xml:space="preserve"> we noticed the reasons behind their position</w:t>
      </w:r>
      <w:r w:rsidR="002220F1" w:rsidRPr="00880625">
        <w:rPr>
          <w:rFonts w:ascii="Times New Roman" w:hAnsi="Times New Roman" w:cs="Times New Roman"/>
          <w:sz w:val="24"/>
          <w:szCs w:val="24"/>
        </w:rPr>
        <w:t>s</w:t>
      </w:r>
      <w:r w:rsidRPr="00880625">
        <w:rPr>
          <w:rFonts w:ascii="Times New Roman" w:hAnsi="Times New Roman" w:cs="Times New Roman"/>
          <w:sz w:val="24"/>
          <w:szCs w:val="24"/>
        </w:rPr>
        <w:t xml:space="preserve">. Yet the opposite is also true: </w:t>
      </w:r>
      <w:r w:rsidR="00176FBB" w:rsidRPr="00880625">
        <w:rPr>
          <w:rFonts w:ascii="Times New Roman" w:hAnsi="Times New Roman" w:cs="Times New Roman"/>
          <w:sz w:val="24"/>
          <w:szCs w:val="24"/>
        </w:rPr>
        <w:t>A</w:t>
      </w:r>
      <w:r w:rsidRPr="00880625">
        <w:rPr>
          <w:rFonts w:ascii="Times New Roman" w:hAnsi="Times New Roman" w:cs="Times New Roman"/>
          <w:sz w:val="24"/>
          <w:szCs w:val="24"/>
        </w:rPr>
        <w:t xml:space="preserve">ttitudes that were joined in supporting the fall of fault or the rise of agreements were </w:t>
      </w:r>
      <w:r w:rsidR="007E6BEF" w:rsidRPr="00880625">
        <w:rPr>
          <w:rFonts w:ascii="Times New Roman" w:hAnsi="Times New Roman" w:cs="Times New Roman"/>
          <w:sz w:val="24"/>
          <w:szCs w:val="24"/>
        </w:rPr>
        <w:t xml:space="preserve">revealed to be in deep controversy </w:t>
      </w:r>
      <w:r w:rsidRPr="00880625">
        <w:rPr>
          <w:rFonts w:ascii="Times New Roman" w:hAnsi="Times New Roman" w:cs="Times New Roman"/>
          <w:sz w:val="24"/>
          <w:szCs w:val="24"/>
        </w:rPr>
        <w:t xml:space="preserve">and </w:t>
      </w:r>
      <w:r w:rsidR="007E6BEF" w:rsidRPr="00880625">
        <w:rPr>
          <w:rFonts w:ascii="Times New Roman" w:hAnsi="Times New Roman" w:cs="Times New Roman"/>
          <w:sz w:val="24"/>
          <w:szCs w:val="24"/>
        </w:rPr>
        <w:t xml:space="preserve">to </w:t>
      </w:r>
      <w:r w:rsidR="00EF4C54" w:rsidRPr="00880625">
        <w:rPr>
          <w:rFonts w:ascii="Times New Roman" w:hAnsi="Times New Roman" w:cs="Times New Roman"/>
          <w:sz w:val="24"/>
          <w:szCs w:val="24"/>
        </w:rPr>
        <w:t xml:space="preserve">induce </w:t>
      </w:r>
      <w:r w:rsidRPr="00880625">
        <w:rPr>
          <w:rFonts w:ascii="Times New Roman" w:hAnsi="Times New Roman" w:cs="Times New Roman"/>
          <w:sz w:val="24"/>
          <w:szCs w:val="24"/>
        </w:rPr>
        <w:t>opposing positions regarding the legitimacy of fault agreements. Along with clarifying the ideological dispute, we also analyzed the complex ways in wh</w:t>
      </w:r>
      <w:r w:rsidR="00EF4C54" w:rsidRPr="00880625">
        <w:rPr>
          <w:rFonts w:ascii="Times New Roman" w:hAnsi="Times New Roman" w:cs="Times New Roman"/>
          <w:sz w:val="24"/>
          <w:szCs w:val="24"/>
        </w:rPr>
        <w:t>ich pragmatic and institutional</w:t>
      </w:r>
      <w:r w:rsidRPr="00880625">
        <w:rPr>
          <w:rFonts w:ascii="Times New Roman" w:hAnsi="Times New Roman" w:cs="Times New Roman"/>
          <w:sz w:val="24"/>
          <w:szCs w:val="24"/>
        </w:rPr>
        <w:t xml:space="preserve"> considerations are integrated into the normative picture. </w:t>
      </w:r>
      <w:r w:rsidR="00EF4C54" w:rsidRPr="00880625">
        <w:rPr>
          <w:rFonts w:ascii="Times New Roman" w:hAnsi="Times New Roman" w:cs="Times New Roman"/>
          <w:sz w:val="24"/>
          <w:szCs w:val="24"/>
        </w:rPr>
        <w:t xml:space="preserve">We offered a way to moderate the concerns regarding fault agreements through </w:t>
      </w:r>
      <w:r w:rsidRPr="00880625">
        <w:rPr>
          <w:rFonts w:ascii="Times New Roman" w:hAnsi="Times New Roman" w:cs="Times New Roman"/>
          <w:sz w:val="24"/>
          <w:szCs w:val="24"/>
        </w:rPr>
        <w:t xml:space="preserve">regulating the formation of fault agreements; monitoring their content; and paying attention to the existing and potential prevalence of such agreements in a given society. </w:t>
      </w:r>
      <w:r w:rsidR="003515DA" w:rsidRPr="00880625">
        <w:rPr>
          <w:rFonts w:ascii="Times New Roman" w:hAnsi="Times New Roman" w:cs="Times New Roman"/>
          <w:sz w:val="24"/>
          <w:szCs w:val="24"/>
        </w:rPr>
        <w:t>T</w:t>
      </w:r>
      <w:r w:rsidRPr="00880625">
        <w:rPr>
          <w:rFonts w:ascii="Times New Roman" w:hAnsi="Times New Roman" w:cs="Times New Roman"/>
          <w:sz w:val="24"/>
          <w:szCs w:val="24"/>
        </w:rPr>
        <w:t>wo special cases</w:t>
      </w:r>
      <w:r w:rsidR="00A92DCD" w:rsidRPr="00880625">
        <w:rPr>
          <w:rFonts w:ascii="Times New Roman" w:hAnsi="Times New Roman" w:cs="Times New Roman"/>
          <w:sz w:val="24"/>
          <w:szCs w:val="24"/>
        </w:rPr>
        <w:t xml:space="preserve"> –</w:t>
      </w:r>
      <w:r w:rsidRPr="00880625">
        <w:rPr>
          <w:rFonts w:ascii="Times New Roman" w:hAnsi="Times New Roman" w:cs="Times New Roman"/>
          <w:sz w:val="24"/>
          <w:szCs w:val="24"/>
        </w:rPr>
        <w:t xml:space="preserve"> appeals to religious tribunals and reconciliation agreements</w:t>
      </w:r>
      <w:r w:rsidR="003515DA" w:rsidRPr="00880625">
        <w:rPr>
          <w:rFonts w:ascii="Times New Roman" w:hAnsi="Times New Roman" w:cs="Times New Roman"/>
          <w:sz w:val="24"/>
          <w:szCs w:val="24"/>
        </w:rPr>
        <w:t xml:space="preserve"> –</w:t>
      </w:r>
      <w:r w:rsidRPr="00880625">
        <w:rPr>
          <w:rFonts w:ascii="Times New Roman" w:hAnsi="Times New Roman" w:cs="Times New Roman"/>
          <w:sz w:val="24"/>
          <w:szCs w:val="24"/>
        </w:rPr>
        <w:t xml:space="preserve"> demonstrat</w:t>
      </w:r>
      <w:r w:rsidR="003515DA" w:rsidRPr="00880625">
        <w:rPr>
          <w:rFonts w:ascii="Times New Roman" w:hAnsi="Times New Roman" w:cs="Times New Roman"/>
          <w:sz w:val="24"/>
          <w:szCs w:val="24"/>
        </w:rPr>
        <w:t>ed</w:t>
      </w:r>
      <w:r w:rsidRPr="00880625">
        <w:rPr>
          <w:rFonts w:ascii="Times New Roman" w:hAnsi="Times New Roman" w:cs="Times New Roman"/>
          <w:sz w:val="24"/>
          <w:szCs w:val="24"/>
        </w:rPr>
        <w:t xml:space="preserve"> trends of divergence and convergence among</w:t>
      </w:r>
      <w:r w:rsidR="007900C8" w:rsidRPr="00880625">
        <w:rPr>
          <w:rFonts w:ascii="Times New Roman" w:hAnsi="Times New Roman" w:cs="Times New Roman"/>
          <w:sz w:val="24"/>
          <w:szCs w:val="24"/>
        </w:rPr>
        <w:t xml:space="preserve"> the various liberal positions. While the first case </w:t>
      </w:r>
      <w:r w:rsidR="00ED649A" w:rsidRPr="00880625">
        <w:rPr>
          <w:rFonts w:ascii="Times New Roman" w:hAnsi="Times New Roman" w:cs="Times New Roman"/>
          <w:sz w:val="24"/>
          <w:szCs w:val="24"/>
        </w:rPr>
        <w:t xml:space="preserve">illustrated </w:t>
      </w:r>
      <w:r w:rsidR="007900C8" w:rsidRPr="00880625">
        <w:rPr>
          <w:rFonts w:ascii="Times New Roman" w:hAnsi="Times New Roman" w:cs="Times New Roman"/>
          <w:sz w:val="24"/>
          <w:szCs w:val="24"/>
        </w:rPr>
        <w:lastRenderedPageBreak/>
        <w:t xml:space="preserve">how difficult it is to point to a unified and clear solution to the fault agreements dilemma, we have argued </w:t>
      </w:r>
      <w:r w:rsidR="00ED649A" w:rsidRPr="00880625">
        <w:rPr>
          <w:rFonts w:ascii="Times New Roman" w:hAnsi="Times New Roman" w:cs="Times New Roman"/>
          <w:sz w:val="24"/>
          <w:szCs w:val="24"/>
        </w:rPr>
        <w:t xml:space="preserve">for respecting and enforcing </w:t>
      </w:r>
      <w:r w:rsidR="007900C8" w:rsidRPr="00880625">
        <w:rPr>
          <w:rFonts w:ascii="Times New Roman" w:hAnsi="Times New Roman" w:cs="Times New Roman"/>
          <w:sz w:val="24"/>
          <w:szCs w:val="24"/>
        </w:rPr>
        <w:t>reconciliation fault agreements</w:t>
      </w:r>
      <w:r w:rsidR="00ED649A" w:rsidRPr="00880625">
        <w:rPr>
          <w:rFonts w:ascii="Times New Roman" w:hAnsi="Times New Roman" w:cs="Times New Roman"/>
          <w:sz w:val="24"/>
          <w:szCs w:val="24"/>
        </w:rPr>
        <w:t>.</w:t>
      </w:r>
    </w:p>
    <w:p w14:paraId="0D12C814" w14:textId="63CD1D35" w:rsidR="000D4A24" w:rsidRPr="00880625" w:rsidRDefault="000D4A24" w:rsidP="006A6F79">
      <w:pPr>
        <w:jc w:val="both"/>
        <w:rPr>
          <w:rFonts w:ascii="Times New Roman" w:hAnsi="Times New Roman" w:cs="Times New Roman"/>
          <w:sz w:val="24"/>
          <w:szCs w:val="24"/>
        </w:rPr>
      </w:pPr>
      <w:r w:rsidRPr="00880625">
        <w:rPr>
          <w:rFonts w:ascii="Times New Roman" w:hAnsi="Times New Roman" w:cs="Times New Roman"/>
          <w:sz w:val="24"/>
          <w:szCs w:val="24"/>
        </w:rPr>
        <w:t xml:space="preserve">On the </w:t>
      </w:r>
      <w:r w:rsidRPr="00880625">
        <w:rPr>
          <w:rFonts w:ascii="Times New Roman" w:hAnsi="Times New Roman" w:cs="Times New Roman"/>
          <w:i/>
          <w:iCs/>
          <w:sz w:val="24"/>
          <w:szCs w:val="24"/>
        </w:rPr>
        <w:t>second</w:t>
      </w:r>
      <w:r w:rsidRPr="00880625">
        <w:rPr>
          <w:rFonts w:ascii="Times New Roman" w:hAnsi="Times New Roman" w:cs="Times New Roman"/>
          <w:sz w:val="24"/>
          <w:szCs w:val="24"/>
        </w:rPr>
        <w:t xml:space="preserve"> level, the discussion revealed the multifaceted nature of </w:t>
      </w:r>
      <w:r w:rsidR="00B1607B" w:rsidRPr="00880625">
        <w:rPr>
          <w:rFonts w:ascii="Times New Roman" w:hAnsi="Times New Roman" w:cs="Times New Roman"/>
          <w:sz w:val="24"/>
          <w:szCs w:val="24"/>
        </w:rPr>
        <w:t>the</w:t>
      </w:r>
      <w:r w:rsidRPr="00880625">
        <w:rPr>
          <w:rFonts w:ascii="Times New Roman" w:hAnsi="Times New Roman" w:cs="Times New Roman"/>
          <w:sz w:val="24"/>
          <w:szCs w:val="24"/>
        </w:rPr>
        <w:t xml:space="preserve"> liberalization of family law. The historical coalescence around the processes of the fall of fault and the rise of agreements hides the diversification of the liberal position</w:t>
      </w:r>
      <w:r w:rsidR="00B1607B" w:rsidRPr="00880625">
        <w:rPr>
          <w:rFonts w:ascii="Times New Roman" w:hAnsi="Times New Roman" w:cs="Times New Roman"/>
          <w:sz w:val="24"/>
          <w:szCs w:val="24"/>
        </w:rPr>
        <w:t>.</w:t>
      </w:r>
      <w:r w:rsidRPr="00880625">
        <w:rPr>
          <w:rFonts w:ascii="Times New Roman" w:hAnsi="Times New Roman" w:cs="Times New Roman"/>
          <w:sz w:val="24"/>
          <w:szCs w:val="24"/>
        </w:rPr>
        <w:t xml:space="preserve"> The story of the liberalization of family law in the second half of the 20</w:t>
      </w:r>
      <w:r w:rsidRPr="00880625">
        <w:rPr>
          <w:rFonts w:ascii="Times New Roman" w:hAnsi="Times New Roman" w:cs="Times New Roman"/>
          <w:sz w:val="24"/>
          <w:szCs w:val="24"/>
          <w:vertAlign w:val="superscript"/>
        </w:rPr>
        <w:t>th</w:t>
      </w:r>
      <w:r w:rsidRPr="00880625">
        <w:rPr>
          <w:rFonts w:ascii="Times New Roman" w:hAnsi="Times New Roman" w:cs="Times New Roman"/>
          <w:sz w:val="24"/>
          <w:szCs w:val="24"/>
        </w:rPr>
        <w:t xml:space="preserve"> century should be told as a story of different viewpoints that might indeed stand in tension with </w:t>
      </w:r>
      <w:r w:rsidR="00623C07" w:rsidRPr="00880625">
        <w:rPr>
          <w:rFonts w:ascii="Times New Roman" w:hAnsi="Times New Roman" w:cs="Times New Roman"/>
          <w:sz w:val="24"/>
          <w:szCs w:val="24"/>
        </w:rPr>
        <w:t>one an</w:t>
      </w:r>
      <w:r w:rsidRPr="00880625">
        <w:rPr>
          <w:rFonts w:ascii="Times New Roman" w:hAnsi="Times New Roman" w:cs="Times New Roman"/>
          <w:sz w:val="24"/>
          <w:szCs w:val="24"/>
        </w:rPr>
        <w:t xml:space="preserve">other. Focusing on </w:t>
      </w:r>
      <w:r w:rsidR="00F73EDD" w:rsidRPr="00880625">
        <w:rPr>
          <w:rFonts w:ascii="Times New Roman" w:hAnsi="Times New Roman" w:cs="Times New Roman"/>
          <w:sz w:val="24"/>
          <w:szCs w:val="24"/>
        </w:rPr>
        <w:t xml:space="preserve">the unique case of fault agreements enabled us </w:t>
      </w:r>
      <w:r w:rsidRPr="00880625">
        <w:rPr>
          <w:rFonts w:ascii="Times New Roman" w:hAnsi="Times New Roman" w:cs="Times New Roman"/>
          <w:sz w:val="24"/>
          <w:szCs w:val="24"/>
        </w:rPr>
        <w:t>to distinguish between liberal positions based</w:t>
      </w:r>
      <w:r w:rsidR="006A2CC8" w:rsidRPr="00880625">
        <w:rPr>
          <w:rFonts w:ascii="Times New Roman" w:hAnsi="Times New Roman" w:cs="Times New Roman"/>
          <w:sz w:val="24"/>
          <w:szCs w:val="24"/>
        </w:rPr>
        <w:t xml:space="preserve"> on various convictions and backgrounds</w:t>
      </w:r>
      <w:r w:rsidR="00471145" w:rsidRPr="00880625">
        <w:rPr>
          <w:rFonts w:ascii="Times New Roman" w:hAnsi="Times New Roman" w:cs="Times New Roman"/>
          <w:sz w:val="24"/>
          <w:szCs w:val="24"/>
        </w:rPr>
        <w:t>. It reveals the gap between</w:t>
      </w:r>
      <w:r w:rsidR="006A2CC8" w:rsidRPr="00880625">
        <w:rPr>
          <w:rFonts w:ascii="Times New Roman" w:hAnsi="Times New Roman" w:cs="Times New Roman"/>
          <w:sz w:val="24"/>
          <w:szCs w:val="24"/>
        </w:rPr>
        <w:t xml:space="preserve"> support for the ‘fall of fault’ out of pragmatic and institutional concerns, out of change in the social meaning of marriage, and out of </w:t>
      </w:r>
      <w:r w:rsidR="004A2B62" w:rsidRPr="00880625">
        <w:rPr>
          <w:rFonts w:ascii="Times New Roman" w:hAnsi="Times New Roman" w:cs="Times New Roman"/>
          <w:sz w:val="24"/>
          <w:szCs w:val="24"/>
        </w:rPr>
        <w:t xml:space="preserve">a </w:t>
      </w:r>
      <w:r w:rsidR="006A2CC8" w:rsidRPr="00880625">
        <w:rPr>
          <w:rFonts w:ascii="Times New Roman" w:hAnsi="Times New Roman" w:cs="Times New Roman"/>
          <w:sz w:val="24"/>
          <w:szCs w:val="24"/>
        </w:rPr>
        <w:t xml:space="preserve">concrete, thick, ideological commitment to specific – and indeed, controversial – perceptions regarding the ethics and politics of sexuality. </w:t>
      </w:r>
      <w:r w:rsidR="00ED0D10" w:rsidRPr="00880625">
        <w:rPr>
          <w:rFonts w:ascii="Times New Roman" w:hAnsi="Times New Roman" w:cs="Times New Roman"/>
          <w:sz w:val="24"/>
          <w:szCs w:val="24"/>
        </w:rPr>
        <w:t xml:space="preserve">It uncovers the disparity between tendencies toward privatization and neutrality, taking the law out of the family, and opposite tendencies toward reclaiming public values and concerns in shaping the law. Together, </w:t>
      </w:r>
      <w:r w:rsidR="00C428ED" w:rsidRPr="00880625">
        <w:rPr>
          <w:rFonts w:ascii="Times New Roman" w:hAnsi="Times New Roman" w:cs="Times New Roman"/>
          <w:sz w:val="24"/>
          <w:szCs w:val="24"/>
        </w:rPr>
        <w:t xml:space="preserve">it demonstrates </w:t>
      </w:r>
      <w:r w:rsidRPr="00880625">
        <w:rPr>
          <w:rFonts w:ascii="Times New Roman" w:hAnsi="Times New Roman" w:cs="Times New Roman"/>
          <w:sz w:val="24"/>
          <w:szCs w:val="24"/>
        </w:rPr>
        <w:t xml:space="preserve">how the process of </w:t>
      </w:r>
      <w:r w:rsidR="00C428ED" w:rsidRPr="00880625">
        <w:rPr>
          <w:rFonts w:ascii="Times New Roman" w:hAnsi="Times New Roman" w:cs="Times New Roman"/>
          <w:sz w:val="24"/>
          <w:szCs w:val="24"/>
        </w:rPr>
        <w:t xml:space="preserve">family law </w:t>
      </w:r>
      <w:r w:rsidRPr="00880625">
        <w:rPr>
          <w:rFonts w:ascii="Times New Roman" w:hAnsi="Times New Roman" w:cs="Times New Roman"/>
          <w:sz w:val="24"/>
          <w:szCs w:val="24"/>
        </w:rPr>
        <w:t xml:space="preserve">liberalization is much more </w:t>
      </w:r>
      <w:r w:rsidR="004D31B8" w:rsidRPr="00880625">
        <w:rPr>
          <w:rFonts w:ascii="Times New Roman" w:hAnsi="Times New Roman" w:cs="Times New Roman"/>
          <w:sz w:val="24"/>
          <w:szCs w:val="24"/>
        </w:rPr>
        <w:t xml:space="preserve">complex </w:t>
      </w:r>
      <w:r w:rsidRPr="00880625">
        <w:rPr>
          <w:rFonts w:ascii="Times New Roman" w:hAnsi="Times New Roman" w:cs="Times New Roman"/>
          <w:sz w:val="24"/>
          <w:szCs w:val="24"/>
        </w:rPr>
        <w:t>and nuanced than it seem</w:t>
      </w:r>
      <w:r w:rsidR="00623C07" w:rsidRPr="00880625">
        <w:rPr>
          <w:rFonts w:ascii="Times New Roman" w:hAnsi="Times New Roman" w:cs="Times New Roman"/>
          <w:sz w:val="24"/>
          <w:szCs w:val="24"/>
        </w:rPr>
        <w:t>s</w:t>
      </w:r>
      <w:r w:rsidRPr="00880625">
        <w:rPr>
          <w:rFonts w:ascii="Times New Roman" w:hAnsi="Times New Roman" w:cs="Times New Roman"/>
          <w:sz w:val="24"/>
          <w:szCs w:val="24"/>
        </w:rPr>
        <w:t xml:space="preserve"> at first glance. In this respect, studying the issue of fault agreements allows us to enrich the manner in which we understand and describe this important historical process.</w:t>
      </w:r>
      <w:r w:rsidRPr="00880625">
        <w:rPr>
          <w:rFonts w:ascii="Times New Roman" w:hAnsi="Times New Roman" w:cs="Times New Roman"/>
          <w:sz w:val="24"/>
          <w:szCs w:val="24"/>
          <w:vertAlign w:val="superscript"/>
          <w:rtl/>
        </w:rPr>
        <w:t xml:space="preserve"> </w:t>
      </w:r>
      <w:r w:rsidRPr="00880625">
        <w:rPr>
          <w:rFonts w:ascii="Times New Roman" w:hAnsi="Times New Roman" w:cs="Times New Roman"/>
          <w:sz w:val="24"/>
          <w:szCs w:val="24"/>
          <w:vertAlign w:val="superscript"/>
          <w:rtl/>
        </w:rPr>
        <w:footnoteReference w:id="81"/>
      </w:r>
    </w:p>
    <w:p w14:paraId="2492708C" w14:textId="0D6B4280" w:rsidR="000D4A24" w:rsidRPr="00880625" w:rsidRDefault="000D4A24" w:rsidP="006A6F79">
      <w:pPr>
        <w:jc w:val="both"/>
        <w:rPr>
          <w:rFonts w:ascii="Times New Roman" w:hAnsi="Times New Roman" w:cs="Times New Roman"/>
          <w:sz w:val="24"/>
          <w:szCs w:val="24"/>
        </w:rPr>
      </w:pPr>
      <w:r w:rsidRPr="00880625">
        <w:rPr>
          <w:rFonts w:ascii="Times New Roman" w:hAnsi="Times New Roman" w:cs="Times New Roman"/>
          <w:sz w:val="24"/>
          <w:szCs w:val="24"/>
        </w:rPr>
        <w:t xml:space="preserve">This intricate story also allows for a deeper normative discussion about the ways in which the liberal camp is required to formulate its views and standpoints. Especially when it seems that the liberal position in family law is undergoing a backlash in parts of North America, it is important to gain conceptual clarity about the nature of this position. Such deeper understanding will allow for a choice between a renewed formation of the liberal camp in the field of family law, and a split into subgroups according to the issues at hand. To this end, on the </w:t>
      </w:r>
      <w:r w:rsidRPr="00880625">
        <w:rPr>
          <w:rFonts w:ascii="Times New Roman" w:hAnsi="Times New Roman" w:cs="Times New Roman"/>
          <w:i/>
          <w:iCs/>
          <w:sz w:val="24"/>
          <w:szCs w:val="24"/>
        </w:rPr>
        <w:t>third</w:t>
      </w:r>
      <w:r w:rsidRPr="00880625">
        <w:rPr>
          <w:rFonts w:ascii="Times New Roman" w:hAnsi="Times New Roman" w:cs="Times New Roman"/>
          <w:sz w:val="24"/>
          <w:szCs w:val="24"/>
        </w:rPr>
        <w:t xml:space="preserve"> level, the test case of fault agreements can also be utilized to examine the feasibility of forming an inter-liberal coalition on additional subjects in family law and perhaps even beyond them. Our discussion demonstrate</w:t>
      </w:r>
      <w:r w:rsidR="00C712A4" w:rsidRPr="00880625">
        <w:rPr>
          <w:rFonts w:ascii="Times New Roman" w:hAnsi="Times New Roman" w:cs="Times New Roman"/>
          <w:sz w:val="24"/>
          <w:szCs w:val="24"/>
        </w:rPr>
        <w:t>s</w:t>
      </w:r>
      <w:r w:rsidRPr="00880625">
        <w:rPr>
          <w:rFonts w:ascii="Times New Roman" w:hAnsi="Times New Roman" w:cs="Times New Roman"/>
          <w:sz w:val="24"/>
          <w:szCs w:val="24"/>
        </w:rPr>
        <w:t xml:space="preserve"> how sometimes apparent disagreement hides </w:t>
      </w:r>
      <w:r w:rsidR="00C712A4" w:rsidRPr="00880625">
        <w:rPr>
          <w:rFonts w:ascii="Times New Roman" w:hAnsi="Times New Roman" w:cs="Times New Roman"/>
          <w:sz w:val="24"/>
          <w:szCs w:val="24"/>
        </w:rPr>
        <w:t xml:space="preserve">underlying </w:t>
      </w:r>
      <w:r w:rsidRPr="00880625">
        <w:rPr>
          <w:rFonts w:ascii="Times New Roman" w:hAnsi="Times New Roman" w:cs="Times New Roman"/>
          <w:sz w:val="24"/>
          <w:szCs w:val="24"/>
        </w:rPr>
        <w:t xml:space="preserve">consolidation and concurrence, alongside cases in which deep controversy </w:t>
      </w:r>
      <w:r w:rsidR="00C712A4" w:rsidRPr="00880625">
        <w:rPr>
          <w:rFonts w:ascii="Times New Roman" w:hAnsi="Times New Roman" w:cs="Times New Roman"/>
          <w:sz w:val="24"/>
          <w:szCs w:val="24"/>
        </w:rPr>
        <w:t xml:space="preserve">is </w:t>
      </w:r>
      <w:r w:rsidRPr="00880625">
        <w:rPr>
          <w:rFonts w:ascii="Times New Roman" w:hAnsi="Times New Roman" w:cs="Times New Roman"/>
          <w:sz w:val="24"/>
          <w:szCs w:val="24"/>
        </w:rPr>
        <w:t xml:space="preserve">revealed in areas that seemed to be agreed upon. </w:t>
      </w:r>
    </w:p>
    <w:p w14:paraId="2D295CCD" w14:textId="74455C1E" w:rsidR="00BA35FE" w:rsidRPr="00C80039" w:rsidRDefault="000D4A24" w:rsidP="006A6F79">
      <w:pPr>
        <w:jc w:val="both"/>
        <w:rPr>
          <w:rFonts w:ascii="Times New Roman" w:hAnsi="Times New Roman" w:cs="Times New Roman"/>
          <w:sz w:val="24"/>
          <w:szCs w:val="24"/>
        </w:rPr>
      </w:pPr>
      <w:r w:rsidRPr="00880625">
        <w:rPr>
          <w:rFonts w:ascii="Times New Roman" w:hAnsi="Times New Roman" w:cs="Times New Roman"/>
          <w:sz w:val="24"/>
          <w:szCs w:val="24"/>
        </w:rPr>
        <w:lastRenderedPageBreak/>
        <w:t xml:space="preserve">In this spirit, we have shown </w:t>
      </w:r>
      <w:r w:rsidR="00C712A4" w:rsidRPr="00880625">
        <w:rPr>
          <w:rFonts w:ascii="Times New Roman" w:hAnsi="Times New Roman" w:cs="Times New Roman"/>
          <w:sz w:val="24"/>
          <w:szCs w:val="24"/>
        </w:rPr>
        <w:t xml:space="preserve">that </w:t>
      </w:r>
      <w:r w:rsidRPr="00880625">
        <w:rPr>
          <w:rFonts w:ascii="Times New Roman" w:hAnsi="Times New Roman" w:cs="Times New Roman"/>
          <w:sz w:val="24"/>
          <w:szCs w:val="24"/>
        </w:rPr>
        <w:t xml:space="preserve">it is sometimes possible to formulate a </w:t>
      </w:r>
      <w:r w:rsidR="00C428ED" w:rsidRPr="00880625">
        <w:rPr>
          <w:rFonts w:ascii="Times New Roman" w:hAnsi="Times New Roman" w:cs="Times New Roman"/>
          <w:sz w:val="24"/>
          <w:szCs w:val="24"/>
        </w:rPr>
        <w:t>quasi-</w:t>
      </w:r>
      <w:r w:rsidRPr="00880625">
        <w:rPr>
          <w:rFonts w:ascii="Times New Roman" w:hAnsi="Times New Roman" w:cs="Times New Roman"/>
          <w:sz w:val="24"/>
          <w:szCs w:val="24"/>
        </w:rPr>
        <w:t xml:space="preserve">consensual position in a theoretical way, that uproots the conflict. On the other hand, in other situations, there is no way to avoid either a dichotomous decision or a give-and-take process of actual concessions. </w:t>
      </w:r>
      <w:r w:rsidR="00EE411A" w:rsidRPr="00880625">
        <w:rPr>
          <w:rFonts w:ascii="Times New Roman" w:hAnsi="Times New Roman" w:cs="Times New Roman"/>
          <w:sz w:val="24"/>
          <w:szCs w:val="24"/>
        </w:rPr>
        <w:t xml:space="preserve">These, </w:t>
      </w:r>
      <w:r w:rsidRPr="00880625">
        <w:rPr>
          <w:rFonts w:ascii="Times New Roman" w:hAnsi="Times New Roman" w:cs="Times New Roman"/>
          <w:sz w:val="24"/>
          <w:szCs w:val="24"/>
        </w:rPr>
        <w:t>by their very nature, are not a matter for theoretical and abstract discussion but for a political process. Yet the inquiry into the</w:t>
      </w:r>
      <w:r w:rsidR="001B137A" w:rsidRPr="00880625">
        <w:rPr>
          <w:rFonts w:ascii="Times New Roman" w:hAnsi="Times New Roman" w:cs="Times New Roman"/>
          <w:sz w:val="24"/>
          <w:szCs w:val="24"/>
        </w:rPr>
        <w:t xml:space="preserve"> different</w:t>
      </w:r>
      <w:r w:rsidRPr="00880625">
        <w:rPr>
          <w:rFonts w:ascii="Times New Roman" w:hAnsi="Times New Roman" w:cs="Times New Roman"/>
          <w:sz w:val="24"/>
          <w:szCs w:val="24"/>
        </w:rPr>
        <w:t xml:space="preserve"> positions and their underlying rationale</w:t>
      </w:r>
      <w:r w:rsidR="001B137A" w:rsidRPr="00880625">
        <w:rPr>
          <w:rFonts w:ascii="Times New Roman" w:hAnsi="Times New Roman" w:cs="Times New Roman"/>
          <w:sz w:val="24"/>
          <w:szCs w:val="24"/>
        </w:rPr>
        <w:t>s</w:t>
      </w:r>
      <w:r w:rsidRPr="00880625">
        <w:rPr>
          <w:rFonts w:ascii="Times New Roman" w:hAnsi="Times New Roman" w:cs="Times New Roman"/>
          <w:sz w:val="24"/>
          <w:szCs w:val="24"/>
        </w:rPr>
        <w:t xml:space="preserve"> might serve </w:t>
      </w:r>
      <w:r w:rsidR="00E64CA1" w:rsidRPr="00880625">
        <w:rPr>
          <w:rFonts w:ascii="Times New Roman" w:hAnsi="Times New Roman" w:cs="Times New Roman"/>
          <w:sz w:val="24"/>
          <w:szCs w:val="24"/>
        </w:rPr>
        <w:t xml:space="preserve">political </w:t>
      </w:r>
      <w:r w:rsidRPr="00880625">
        <w:rPr>
          <w:rFonts w:ascii="Times New Roman" w:hAnsi="Times New Roman" w:cs="Times New Roman"/>
          <w:sz w:val="24"/>
          <w:szCs w:val="24"/>
        </w:rPr>
        <w:t>parties</w:t>
      </w:r>
      <w:r w:rsidR="00E64CA1" w:rsidRPr="00880625">
        <w:rPr>
          <w:rFonts w:ascii="Times New Roman" w:hAnsi="Times New Roman" w:cs="Times New Roman"/>
          <w:sz w:val="24"/>
          <w:szCs w:val="24"/>
        </w:rPr>
        <w:t xml:space="preserve"> as they </w:t>
      </w:r>
      <w:r w:rsidRPr="00880625">
        <w:rPr>
          <w:rFonts w:ascii="Times New Roman" w:hAnsi="Times New Roman" w:cs="Times New Roman"/>
          <w:sz w:val="24"/>
          <w:szCs w:val="24"/>
        </w:rPr>
        <w:t xml:space="preserve">weigh the need for a compromise against the price of ideological concession. In this respect, the investigation into the normative status of fault agreements demonstrates the ability to form a broad liberal front, </w:t>
      </w:r>
      <w:r w:rsidR="00E64CA1" w:rsidRPr="00880625">
        <w:rPr>
          <w:rFonts w:ascii="Times New Roman" w:hAnsi="Times New Roman" w:cs="Times New Roman"/>
          <w:sz w:val="24"/>
          <w:szCs w:val="24"/>
        </w:rPr>
        <w:t xml:space="preserve">which, </w:t>
      </w:r>
      <w:r w:rsidRPr="00880625">
        <w:rPr>
          <w:rFonts w:ascii="Times New Roman" w:hAnsi="Times New Roman" w:cs="Times New Roman"/>
          <w:sz w:val="24"/>
          <w:szCs w:val="24"/>
        </w:rPr>
        <w:t xml:space="preserve">even if not all-encompassing, </w:t>
      </w:r>
      <w:r w:rsidR="00E64CA1" w:rsidRPr="00880625">
        <w:rPr>
          <w:rFonts w:ascii="Times New Roman" w:hAnsi="Times New Roman" w:cs="Times New Roman"/>
          <w:sz w:val="24"/>
          <w:szCs w:val="24"/>
        </w:rPr>
        <w:t xml:space="preserve">can </w:t>
      </w:r>
      <w:r w:rsidR="00EE411A" w:rsidRPr="00880625">
        <w:rPr>
          <w:rFonts w:ascii="Times New Roman" w:hAnsi="Times New Roman" w:cs="Times New Roman"/>
          <w:sz w:val="24"/>
          <w:szCs w:val="24"/>
        </w:rPr>
        <w:t>help in addressing</w:t>
      </w:r>
      <w:r w:rsidR="00E64CA1" w:rsidRPr="00880625">
        <w:rPr>
          <w:rFonts w:ascii="Times New Roman" w:hAnsi="Times New Roman" w:cs="Times New Roman"/>
          <w:sz w:val="24"/>
          <w:szCs w:val="24"/>
        </w:rPr>
        <w:t xml:space="preserve"> </w:t>
      </w:r>
      <w:r w:rsidRPr="00880625">
        <w:rPr>
          <w:rFonts w:ascii="Times New Roman" w:hAnsi="Times New Roman" w:cs="Times New Roman"/>
          <w:sz w:val="24"/>
          <w:szCs w:val="24"/>
        </w:rPr>
        <w:t>the controversies at hand.</w:t>
      </w:r>
    </w:p>
    <w:sectPr w:rsidR="00BA35FE" w:rsidRPr="00C8003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CC133" w14:textId="77777777" w:rsidR="00403F26" w:rsidRDefault="00403F26" w:rsidP="004C2FF9">
      <w:pPr>
        <w:spacing w:line="240" w:lineRule="auto"/>
      </w:pPr>
      <w:r>
        <w:separator/>
      </w:r>
    </w:p>
  </w:endnote>
  <w:endnote w:type="continuationSeparator" w:id="0">
    <w:p w14:paraId="6C9172E2" w14:textId="77777777" w:rsidR="00403F26" w:rsidRDefault="00403F26" w:rsidP="004C2F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New Baskerville">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algunGothicBold">
    <w:altName w:val="Malgun Gothic"/>
    <w:panose1 w:val="00000000000000000000"/>
    <w:charset w:val="81"/>
    <w:family w:val="auto"/>
    <w:notTrueType/>
    <w:pitch w:val="default"/>
    <w:sig w:usb0="00000001" w:usb1="09060000" w:usb2="00000010" w:usb3="00000000" w:csb0="0008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6674F2" w14:paraId="17708DCC" w14:textId="77777777" w:rsidTr="00E673FC">
      <w:tc>
        <w:tcPr>
          <w:tcW w:w="3120" w:type="dxa"/>
        </w:tcPr>
        <w:p w14:paraId="40A58FBF" w14:textId="12B2058B" w:rsidR="006674F2" w:rsidRDefault="006674F2" w:rsidP="00E673FC">
          <w:pPr>
            <w:pStyle w:val="af1"/>
            <w:ind w:left="-115"/>
          </w:pPr>
        </w:p>
      </w:tc>
      <w:tc>
        <w:tcPr>
          <w:tcW w:w="3120" w:type="dxa"/>
        </w:tcPr>
        <w:p w14:paraId="0FD1EE12" w14:textId="15802D20" w:rsidR="006674F2" w:rsidRDefault="006674F2" w:rsidP="00E673FC">
          <w:pPr>
            <w:pStyle w:val="af1"/>
            <w:jc w:val="center"/>
          </w:pPr>
        </w:p>
      </w:tc>
      <w:tc>
        <w:tcPr>
          <w:tcW w:w="3120" w:type="dxa"/>
        </w:tcPr>
        <w:p w14:paraId="4537E1D0" w14:textId="559E1D50" w:rsidR="006674F2" w:rsidRDefault="006674F2" w:rsidP="00E673FC">
          <w:pPr>
            <w:pStyle w:val="af1"/>
            <w:ind w:right="-115"/>
            <w:jc w:val="right"/>
          </w:pPr>
        </w:p>
      </w:tc>
    </w:tr>
  </w:tbl>
  <w:p w14:paraId="4C582105" w14:textId="08915DC0" w:rsidR="006674F2" w:rsidRDefault="006674F2" w:rsidP="00E673FC">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8356C" w14:textId="77777777" w:rsidR="00403F26" w:rsidRDefault="00403F26" w:rsidP="004C2FF9">
      <w:pPr>
        <w:spacing w:line="240" w:lineRule="auto"/>
      </w:pPr>
      <w:r>
        <w:separator/>
      </w:r>
    </w:p>
  </w:footnote>
  <w:footnote w:type="continuationSeparator" w:id="0">
    <w:p w14:paraId="4D5EFC98" w14:textId="77777777" w:rsidR="00403F26" w:rsidRDefault="00403F26" w:rsidP="004C2FF9">
      <w:pPr>
        <w:spacing w:line="240" w:lineRule="auto"/>
      </w:pPr>
      <w:r>
        <w:continuationSeparator/>
      </w:r>
    </w:p>
  </w:footnote>
  <w:footnote w:id="1">
    <w:p w14:paraId="576C377C" w14:textId="0010EBDC" w:rsidR="006674F2" w:rsidRPr="00FF56E8" w:rsidRDefault="006674F2" w:rsidP="00424925">
      <w:pPr>
        <w:pStyle w:val="a4"/>
        <w:jc w:val="both"/>
        <w:rPr>
          <w:rFonts w:ascii="Times New Roman" w:hAnsi="Times New Roman" w:cs="Times New Roman"/>
          <w:u w:val="single"/>
        </w:rPr>
      </w:pPr>
      <w:r w:rsidRPr="00FF56E8">
        <w:rPr>
          <w:rStyle w:val="a6"/>
          <w:rFonts w:ascii="Times New Roman" w:hAnsi="Times New Roman" w:cs="Times New Roman"/>
        </w:rPr>
        <w:footnoteRef/>
      </w:r>
      <w:r w:rsidRPr="00FF56E8">
        <w:rPr>
          <w:rFonts w:ascii="Times New Roman" w:hAnsi="Times New Roman" w:cs="Times New Roman"/>
        </w:rPr>
        <w:t xml:space="preserve"> Mary A Glendon</w:t>
      </w:r>
      <w:r w:rsidRPr="00FF56E8">
        <w:rPr>
          <w:rFonts w:ascii="Times New Roman" w:hAnsi="Times New Roman" w:cs="Times New Roman"/>
          <w:smallCaps/>
        </w:rPr>
        <w:t xml:space="preserve">, </w:t>
      </w:r>
      <w:r w:rsidRPr="00FF56E8">
        <w:rPr>
          <w:rFonts w:ascii="Times New Roman" w:hAnsi="Times New Roman" w:cs="Times New Roman"/>
          <w:i/>
          <w:iCs/>
        </w:rPr>
        <w:t>The Transformation of Family Law: State Law and Family</w:t>
      </w:r>
      <w:r w:rsidRPr="00FF56E8">
        <w:rPr>
          <w:rFonts w:ascii="Times New Roman" w:hAnsi="Times New Roman" w:cs="Times New Roman"/>
          <w:i/>
          <w:iCs/>
          <w:smallCaps/>
        </w:rPr>
        <w:t xml:space="preserve"> </w:t>
      </w:r>
      <w:r w:rsidRPr="00FF56E8">
        <w:rPr>
          <w:rFonts w:ascii="Times New Roman" w:hAnsi="Times New Roman" w:cs="Times New Roman"/>
          <w:i/>
          <w:iCs/>
        </w:rPr>
        <w:t>in the United States and Western Europe</w:t>
      </w:r>
      <w:r w:rsidRPr="00FF56E8">
        <w:rPr>
          <w:rFonts w:ascii="Times New Roman" w:hAnsi="Times New Roman" w:cs="Times New Roman"/>
        </w:rPr>
        <w:t xml:space="preserve"> (1989); John Witte</w:t>
      </w:r>
      <w:r w:rsidRPr="00FF56E8">
        <w:rPr>
          <w:rFonts w:ascii="Times New Roman" w:hAnsi="Times New Roman" w:cs="Times New Roman"/>
          <w:smallCaps/>
        </w:rPr>
        <w:t xml:space="preserve">, </w:t>
      </w:r>
      <w:r w:rsidRPr="00CA1D19">
        <w:rPr>
          <w:rFonts w:ascii="Times New Roman" w:hAnsi="Times New Roman" w:cs="Times New Roman"/>
          <w:i/>
          <w:iCs/>
        </w:rPr>
        <w:t>From Sacrament to Contract: Marriage, Religion, and Law in the Western Tradition</w:t>
      </w:r>
      <w:r w:rsidRPr="00FF56E8">
        <w:rPr>
          <w:rFonts w:ascii="Times New Roman" w:hAnsi="Times New Roman" w:cs="Times New Roman"/>
        </w:rPr>
        <w:t xml:space="preserve"> (1997); Anne Barlow &amp; Grace James, "Intimate Relationships in the New Millennium: The Assimilation of Marriage and Cohabitation?" (2004) 17 </w:t>
      </w:r>
      <w:r w:rsidRPr="004A1746">
        <w:rPr>
          <w:rFonts w:ascii="Times New Roman" w:hAnsi="Times New Roman" w:cs="Times New Roman"/>
        </w:rPr>
        <w:t xml:space="preserve">Can J Fam L </w:t>
      </w:r>
      <w:r w:rsidRPr="00FF56E8">
        <w:rPr>
          <w:rFonts w:ascii="Times New Roman" w:hAnsi="Times New Roman" w:cs="Times New Roman"/>
        </w:rPr>
        <w:t xml:space="preserve">114 </w:t>
      </w:r>
      <w:r w:rsidRPr="004A1746">
        <w:rPr>
          <w:rFonts w:ascii="Times New Roman" w:hAnsi="Times New Roman" w:cs="Times New Roman"/>
        </w:rPr>
        <w:t>at</w:t>
      </w:r>
      <w:r w:rsidRPr="00FF56E8">
        <w:rPr>
          <w:rFonts w:ascii="Times New Roman" w:hAnsi="Times New Roman" w:cs="Times New Roman"/>
        </w:rPr>
        <w:t xml:space="preserve"> 122</w:t>
      </w:r>
      <w:r w:rsidRPr="00FF56E8">
        <w:rPr>
          <w:rFonts w:ascii="Times New Roman" w:hAnsi="Times New Roman" w:cs="Times New Roman"/>
          <w:color w:val="000000" w:themeColor="text1"/>
        </w:rPr>
        <w:t>.</w:t>
      </w:r>
    </w:p>
  </w:footnote>
  <w:footnote w:id="2">
    <w:p w14:paraId="4F7F15EB" w14:textId="4A1A3283" w:rsidR="006674F2" w:rsidRPr="00FF56E8" w:rsidRDefault="006674F2" w:rsidP="00C8643B">
      <w:pPr>
        <w:pStyle w:val="a4"/>
        <w:jc w:val="both"/>
        <w:rPr>
          <w:rFonts w:ascii="Times New Roman" w:hAnsi="Times New Roman" w:cs="Times New Roman"/>
        </w:rPr>
      </w:pPr>
      <w:r w:rsidRPr="00FF56E8">
        <w:rPr>
          <w:rStyle w:val="a6"/>
          <w:rFonts w:ascii="Times New Roman" w:hAnsi="Times New Roman" w:cs="Times New Roman"/>
        </w:rPr>
        <w:footnoteRef/>
      </w:r>
      <w:r w:rsidRPr="00FF56E8">
        <w:rPr>
          <w:rFonts w:ascii="Times New Roman" w:hAnsi="Times New Roman" w:cs="Times New Roman"/>
        </w:rPr>
        <w:t xml:space="preserve"> Lynn D Wardle, "International Marriage and Divorce Regulation and Recognition: A Survey" (1996) 29 Fam</w:t>
      </w:r>
      <w:r w:rsidRPr="00FF56E8">
        <w:rPr>
          <w:rFonts w:ascii="Times New Roman" w:hAnsi="Times New Roman" w:cs="Times New Roman"/>
          <w:smallCaps/>
        </w:rPr>
        <w:t xml:space="preserve"> L</w:t>
      </w:r>
      <w:r w:rsidR="00514CE2">
        <w:rPr>
          <w:rFonts w:ascii="Times New Roman" w:hAnsi="Times New Roman" w:cs="Times New Roman"/>
          <w:smallCaps/>
        </w:rPr>
        <w:t xml:space="preserve"> </w:t>
      </w:r>
      <w:r w:rsidRPr="00FF56E8">
        <w:rPr>
          <w:rFonts w:ascii="Times New Roman" w:hAnsi="Times New Roman" w:cs="Times New Roman"/>
          <w:smallCaps/>
        </w:rPr>
        <w:t>Q</w:t>
      </w:r>
      <w:r w:rsidR="0041331D">
        <w:rPr>
          <w:rFonts w:ascii="Times New Roman" w:hAnsi="Times New Roman" w:cs="Times New Roman"/>
          <w:smallCaps/>
        </w:rPr>
        <w:t xml:space="preserve"> </w:t>
      </w:r>
      <w:r w:rsidRPr="00FF56E8">
        <w:rPr>
          <w:rFonts w:ascii="Times New Roman" w:hAnsi="Times New Roman" w:cs="Times New Roman"/>
        </w:rPr>
        <w:t>497.</w:t>
      </w:r>
    </w:p>
  </w:footnote>
  <w:footnote w:id="3">
    <w:p w14:paraId="7A7C39EA" w14:textId="03D5AB3A" w:rsidR="006674F2" w:rsidRPr="00FF56E8" w:rsidRDefault="006674F2" w:rsidP="00A209B5">
      <w:pPr>
        <w:pStyle w:val="a4"/>
        <w:jc w:val="both"/>
        <w:rPr>
          <w:rFonts w:ascii="Times New Roman" w:hAnsi="Times New Roman" w:cs="Times New Roman"/>
        </w:rPr>
      </w:pPr>
      <w:r w:rsidRPr="00FF56E8">
        <w:rPr>
          <w:rStyle w:val="a6"/>
          <w:rFonts w:ascii="Times New Roman" w:hAnsi="Times New Roman" w:cs="Times New Roman"/>
        </w:rPr>
        <w:footnoteRef/>
      </w:r>
      <w:r w:rsidRPr="00FF56E8">
        <w:rPr>
          <w:rFonts w:ascii="Times New Roman" w:hAnsi="Times New Roman" w:cs="Times New Roman"/>
        </w:rPr>
        <w:t xml:space="preserve"> Ira Mark Ellman, “The Place of Fault in a Modern Divorce Law” (1996) 28 </w:t>
      </w:r>
      <w:proofErr w:type="spellStart"/>
      <w:r w:rsidR="00A209B5" w:rsidRPr="00A209B5">
        <w:rPr>
          <w:rFonts w:ascii="Times New Roman" w:hAnsi="Times New Roman" w:cs="Times New Roman"/>
        </w:rPr>
        <w:t>Ariz</w:t>
      </w:r>
      <w:proofErr w:type="spellEnd"/>
      <w:r w:rsidR="00A209B5" w:rsidRPr="00A209B5">
        <w:rPr>
          <w:rFonts w:ascii="Times New Roman" w:hAnsi="Times New Roman" w:cs="Times New Roman"/>
        </w:rPr>
        <w:t xml:space="preserve"> St L</w:t>
      </w:r>
      <w:r w:rsidR="00235D50">
        <w:rPr>
          <w:rFonts w:ascii="Times New Roman" w:hAnsi="Times New Roman" w:cs="Times New Roman"/>
        </w:rPr>
        <w:t xml:space="preserve"> </w:t>
      </w:r>
      <w:r w:rsidR="00A209B5" w:rsidRPr="00A209B5">
        <w:rPr>
          <w:rFonts w:ascii="Times New Roman" w:hAnsi="Times New Roman" w:cs="Times New Roman"/>
        </w:rPr>
        <w:t>J</w:t>
      </w:r>
      <w:r w:rsidR="00A209B5">
        <w:rPr>
          <w:rFonts w:ascii="Times New Roman" w:hAnsi="Times New Roman" w:cs="Times New Roman"/>
        </w:rPr>
        <w:t xml:space="preserve"> </w:t>
      </w:r>
      <w:r w:rsidRPr="00FF56E8">
        <w:rPr>
          <w:rFonts w:ascii="Times New Roman" w:hAnsi="Times New Roman" w:cs="Times New Roman"/>
        </w:rPr>
        <w:t xml:space="preserve">773. This is also the policy laid out by the American Law Institute, </w:t>
      </w:r>
      <w:r w:rsidRPr="00FF56E8">
        <w:rPr>
          <w:rFonts w:ascii="Times New Roman" w:hAnsi="Times New Roman" w:cs="Times New Roman"/>
          <w:i/>
          <w:iCs/>
        </w:rPr>
        <w:t>Principle of the Law of Family Dissolution: Analysis and Recommendations</w:t>
      </w:r>
      <w:r w:rsidRPr="00FF56E8">
        <w:rPr>
          <w:rFonts w:ascii="Times New Roman" w:hAnsi="Times New Roman" w:cs="Times New Roman"/>
        </w:rPr>
        <w:t xml:space="preserve"> (2002) at 42-64. For a similar trend in Canada, see</w:t>
      </w:r>
      <w:r w:rsidRPr="00FF56E8">
        <w:rPr>
          <w:rFonts w:ascii="Times New Roman" w:hAnsi="Times New Roman" w:cs="Times New Roman"/>
          <w:i/>
          <w:iCs/>
        </w:rPr>
        <w:t>, e.g.</w:t>
      </w:r>
      <w:r w:rsidRPr="00FF56E8">
        <w:rPr>
          <w:rFonts w:ascii="Times New Roman" w:hAnsi="Times New Roman" w:cs="Times New Roman"/>
        </w:rPr>
        <w:t>:</w:t>
      </w:r>
      <w:r w:rsidRPr="00FF56E8">
        <w:rPr>
          <w:rFonts w:ascii="Times New Roman" w:hAnsi="Times New Roman" w:cs="Times New Roman"/>
          <w:i/>
          <w:iCs/>
        </w:rPr>
        <w:t xml:space="preserve"> T v J-YT</w:t>
      </w:r>
      <w:r w:rsidRPr="00FF56E8">
        <w:rPr>
          <w:rFonts w:ascii="Times New Roman" w:hAnsi="Times New Roman" w:cs="Times New Roman"/>
        </w:rPr>
        <w:t>, [2008] 2 SCR 781, 2008 SCC 50.</w:t>
      </w:r>
    </w:p>
  </w:footnote>
  <w:footnote w:id="4">
    <w:p w14:paraId="724CBC07" w14:textId="7F63FE31" w:rsidR="006674F2" w:rsidRPr="00FF56E8" w:rsidRDefault="006674F2" w:rsidP="00E16D3C">
      <w:pPr>
        <w:pStyle w:val="a4"/>
        <w:jc w:val="both"/>
        <w:rPr>
          <w:rFonts w:ascii="Times New Roman" w:hAnsi="Times New Roman" w:cs="Times New Roman"/>
          <w:u w:val="single"/>
          <w:rtl/>
        </w:rPr>
      </w:pPr>
      <w:r w:rsidRPr="00FF56E8">
        <w:rPr>
          <w:rStyle w:val="a6"/>
          <w:rFonts w:ascii="Times New Roman" w:hAnsi="Times New Roman" w:cs="Times New Roman"/>
        </w:rPr>
        <w:footnoteRef/>
      </w:r>
      <w:r w:rsidRPr="00FF56E8">
        <w:rPr>
          <w:rFonts w:ascii="Times New Roman" w:hAnsi="Times New Roman" w:cs="Times New Roman"/>
        </w:rPr>
        <w:t xml:space="preserve"> Marjorie M Shultz, "Contractual Ordering of Marriage: A New Model for State Policy" (1982) 70 Cal L Rev 204 at 213–216; Frederik </w:t>
      </w:r>
      <w:proofErr w:type="spellStart"/>
      <w:r w:rsidRPr="00FF56E8">
        <w:rPr>
          <w:rFonts w:ascii="Times New Roman" w:hAnsi="Times New Roman" w:cs="Times New Roman"/>
        </w:rPr>
        <w:t>Swennen</w:t>
      </w:r>
      <w:proofErr w:type="spellEnd"/>
      <w:r w:rsidRPr="00FF56E8">
        <w:rPr>
          <w:rFonts w:ascii="Times New Roman" w:hAnsi="Times New Roman" w:cs="Times New Roman"/>
        </w:rPr>
        <w:t xml:space="preserve">, ed, </w:t>
      </w:r>
      <w:proofErr w:type="spellStart"/>
      <w:r w:rsidRPr="00FF56E8">
        <w:rPr>
          <w:rFonts w:ascii="Times New Roman" w:hAnsi="Times New Roman" w:cs="Times New Roman"/>
          <w:i/>
          <w:iCs/>
        </w:rPr>
        <w:t>Contractualisation</w:t>
      </w:r>
      <w:proofErr w:type="spellEnd"/>
      <w:r w:rsidRPr="00FF56E8">
        <w:rPr>
          <w:rFonts w:ascii="Times New Roman" w:hAnsi="Times New Roman" w:cs="Times New Roman"/>
          <w:i/>
          <w:iCs/>
        </w:rPr>
        <w:t xml:space="preserve"> of Family Law – Global Perspectives</w:t>
      </w:r>
      <w:r w:rsidRPr="00FF56E8">
        <w:rPr>
          <w:rFonts w:ascii="Times New Roman" w:hAnsi="Times New Roman" w:cs="Times New Roman"/>
        </w:rPr>
        <w:t>, (Cham: Springer</w:t>
      </w:r>
      <w:r w:rsidR="00037D68">
        <w:rPr>
          <w:rFonts w:ascii="Times New Roman" w:hAnsi="Times New Roman" w:cs="Times New Roman"/>
        </w:rPr>
        <w:t xml:space="preserve">, </w:t>
      </w:r>
      <w:r w:rsidRPr="00FF56E8">
        <w:rPr>
          <w:rFonts w:ascii="Times New Roman" w:hAnsi="Times New Roman" w:cs="Times New Roman"/>
        </w:rPr>
        <w:t xml:space="preserve">2015); Maria Neave, "Private Ordering in Family Law: Will Women Benefit" in Margaret Thornton, ed, </w:t>
      </w:r>
      <w:r w:rsidRPr="00FF56E8">
        <w:rPr>
          <w:rFonts w:ascii="Times New Roman" w:hAnsi="Times New Roman" w:cs="Times New Roman"/>
          <w:i/>
          <w:iCs/>
        </w:rPr>
        <w:t>Public and Private: Feminist Legal Debates</w:t>
      </w:r>
      <w:r w:rsidRPr="00FF56E8">
        <w:rPr>
          <w:rFonts w:ascii="Times New Roman" w:hAnsi="Times New Roman" w:cs="Times New Roman"/>
        </w:rPr>
        <w:t xml:space="preserve"> (1995) 145 at 146. See also Robert Leckey, “Shifting Scrutiny: Private Ordering in Family Matters in Common-Law Canada” in Frederik </w:t>
      </w:r>
      <w:proofErr w:type="spellStart"/>
      <w:r w:rsidRPr="00FF56E8">
        <w:rPr>
          <w:rFonts w:ascii="Times New Roman" w:hAnsi="Times New Roman" w:cs="Times New Roman"/>
        </w:rPr>
        <w:t>Swennen</w:t>
      </w:r>
      <w:proofErr w:type="spellEnd"/>
      <w:r w:rsidRPr="00FF56E8">
        <w:rPr>
          <w:rFonts w:ascii="Times New Roman" w:hAnsi="Times New Roman" w:cs="Times New Roman"/>
        </w:rPr>
        <w:t xml:space="preserve">, ed, </w:t>
      </w:r>
      <w:proofErr w:type="spellStart"/>
      <w:r w:rsidRPr="00FF56E8">
        <w:rPr>
          <w:rFonts w:ascii="Times New Roman" w:hAnsi="Times New Roman" w:cs="Times New Roman"/>
          <w:i/>
          <w:iCs/>
        </w:rPr>
        <w:t>Contractualisation</w:t>
      </w:r>
      <w:proofErr w:type="spellEnd"/>
      <w:r w:rsidRPr="00FF56E8">
        <w:rPr>
          <w:rFonts w:ascii="Times New Roman" w:hAnsi="Times New Roman" w:cs="Times New Roman"/>
          <w:i/>
          <w:iCs/>
        </w:rPr>
        <w:t xml:space="preserve"> of Family Law – Global Perspectives</w:t>
      </w:r>
      <w:r w:rsidRPr="00FF56E8">
        <w:rPr>
          <w:rFonts w:ascii="Times New Roman" w:hAnsi="Times New Roman" w:cs="Times New Roman"/>
        </w:rPr>
        <w:t xml:space="preserve"> (Cham: Springer, 2015) 93 at 110. For further discussion, see part II, by notes 24–</w:t>
      </w:r>
      <w:r w:rsidRPr="00FF56E8">
        <w:rPr>
          <w:rFonts w:ascii="Times New Roman" w:hAnsi="Times New Roman" w:cs="Times New Roman"/>
        </w:rPr>
        <w:fldChar w:fldCharType="begin"/>
      </w:r>
      <w:r w:rsidRPr="00FF56E8">
        <w:rPr>
          <w:rFonts w:ascii="Times New Roman" w:hAnsi="Times New Roman" w:cs="Times New Roman"/>
        </w:rPr>
        <w:instrText xml:space="preserve"> NOTEREF _Ref111994015 \h  \* MERGEFORMAT </w:instrText>
      </w:r>
      <w:r w:rsidRPr="00FF56E8">
        <w:rPr>
          <w:rFonts w:ascii="Times New Roman" w:hAnsi="Times New Roman" w:cs="Times New Roman"/>
        </w:rPr>
      </w:r>
      <w:r w:rsidRPr="00FF56E8">
        <w:rPr>
          <w:rFonts w:ascii="Times New Roman" w:hAnsi="Times New Roman" w:cs="Times New Roman"/>
        </w:rPr>
        <w:fldChar w:fldCharType="separate"/>
      </w:r>
      <w:r w:rsidR="0055586C">
        <w:rPr>
          <w:rFonts w:ascii="Times New Roman" w:hAnsi="Times New Roman" w:cs="Times New Roman"/>
        </w:rPr>
        <w:t>29</w:t>
      </w:r>
      <w:r w:rsidRPr="00FF56E8">
        <w:rPr>
          <w:rFonts w:ascii="Times New Roman" w:hAnsi="Times New Roman" w:cs="Times New Roman"/>
        </w:rPr>
        <w:fldChar w:fldCharType="end"/>
      </w:r>
      <w:r w:rsidRPr="00FF56E8">
        <w:rPr>
          <w:rFonts w:ascii="Times New Roman" w:hAnsi="Times New Roman" w:cs="Times New Roman"/>
        </w:rPr>
        <w:t xml:space="preserve">. </w:t>
      </w:r>
    </w:p>
  </w:footnote>
  <w:footnote w:id="5">
    <w:p w14:paraId="43D26A2E" w14:textId="22E9191E" w:rsidR="006674F2" w:rsidRPr="00FF56E8" w:rsidRDefault="006674F2" w:rsidP="00C8643B">
      <w:pPr>
        <w:pStyle w:val="a4"/>
        <w:jc w:val="both"/>
        <w:rPr>
          <w:rFonts w:ascii="Times New Roman" w:hAnsi="Times New Roman" w:cs="Times New Roman"/>
        </w:rPr>
      </w:pPr>
      <w:r w:rsidRPr="00FF56E8">
        <w:rPr>
          <w:rStyle w:val="a6"/>
          <w:rFonts w:ascii="Times New Roman" w:hAnsi="Times New Roman" w:cs="Times New Roman"/>
        </w:rPr>
        <w:footnoteRef/>
      </w:r>
      <w:r w:rsidRPr="00FF56E8">
        <w:rPr>
          <w:rFonts w:ascii="Times New Roman" w:hAnsi="Times New Roman" w:cs="Times New Roman"/>
        </w:rPr>
        <w:t xml:space="preserve"> Shahar Lifshitz, "The Liberal Transformation of Spousal Law: Past, Present and Future" (2012) 13 Theoretical </w:t>
      </w:r>
      <w:proofErr w:type="spellStart"/>
      <w:r w:rsidRPr="00FF56E8">
        <w:rPr>
          <w:rFonts w:ascii="Times New Roman" w:hAnsi="Times New Roman" w:cs="Times New Roman"/>
        </w:rPr>
        <w:t>Inq</w:t>
      </w:r>
      <w:proofErr w:type="spellEnd"/>
      <w:r w:rsidRPr="00FF56E8">
        <w:rPr>
          <w:rFonts w:ascii="Times New Roman" w:hAnsi="Times New Roman" w:cs="Times New Roman"/>
        </w:rPr>
        <w:t xml:space="preserve"> L 15. </w:t>
      </w:r>
    </w:p>
  </w:footnote>
  <w:footnote w:id="6">
    <w:p w14:paraId="5C7A5A9A" w14:textId="03963A62" w:rsidR="006674F2" w:rsidRPr="00FF56E8" w:rsidRDefault="006674F2" w:rsidP="00CA1D19">
      <w:pPr>
        <w:pStyle w:val="a4"/>
        <w:jc w:val="both"/>
        <w:rPr>
          <w:rFonts w:ascii="Times New Roman" w:hAnsi="Times New Roman" w:cs="Times New Roman"/>
        </w:rPr>
      </w:pPr>
      <w:r w:rsidRPr="00FF56E8">
        <w:rPr>
          <w:rStyle w:val="a6"/>
          <w:rFonts w:ascii="Times New Roman" w:hAnsi="Times New Roman" w:cs="Times New Roman"/>
        </w:rPr>
        <w:footnoteRef/>
      </w:r>
      <w:r w:rsidRPr="00FF56E8">
        <w:rPr>
          <w:rFonts w:ascii="Times New Roman" w:hAnsi="Times New Roman" w:cs="Times New Roman"/>
        </w:rPr>
        <w:t xml:space="preserve"> Jana B Singer, "The Privatization of Family Law" </w:t>
      </w:r>
      <w:r w:rsidR="00CA1D19">
        <w:rPr>
          <w:rFonts w:ascii="Times New Roman" w:hAnsi="Times New Roman" w:cs="Times New Roman"/>
        </w:rPr>
        <w:t>(1992)</w:t>
      </w:r>
      <w:r w:rsidRPr="00FF56E8">
        <w:rPr>
          <w:rFonts w:ascii="Times New Roman" w:hAnsi="Times New Roman" w:cs="Times New Roman"/>
        </w:rPr>
        <w:t xml:space="preserve"> W</w:t>
      </w:r>
      <w:r w:rsidR="005B6F5C">
        <w:rPr>
          <w:rFonts w:ascii="Times New Roman" w:hAnsi="Times New Roman" w:cs="Times New Roman"/>
        </w:rPr>
        <w:t>is</w:t>
      </w:r>
      <w:r w:rsidRPr="00FF56E8">
        <w:rPr>
          <w:rFonts w:ascii="Times New Roman" w:hAnsi="Times New Roman" w:cs="Times New Roman"/>
        </w:rPr>
        <w:t xml:space="preserve"> L Rev 1443; Carl E Schneider, "Marriage, Morals and the Law: No-Fault Divorce and Moral Discourse" (1994) 2 Utah L Rev 503.</w:t>
      </w:r>
    </w:p>
  </w:footnote>
  <w:footnote w:id="7">
    <w:p w14:paraId="26C055E5" w14:textId="4EC8F249" w:rsidR="006674F2" w:rsidRPr="00FF56E8" w:rsidRDefault="006674F2" w:rsidP="001509B4">
      <w:pPr>
        <w:pStyle w:val="a4"/>
        <w:jc w:val="both"/>
        <w:rPr>
          <w:rFonts w:ascii="Times New Roman" w:hAnsi="Times New Roman" w:cs="Times New Roman"/>
        </w:rPr>
      </w:pPr>
      <w:r w:rsidRPr="00FF56E8">
        <w:rPr>
          <w:rStyle w:val="a6"/>
          <w:rFonts w:ascii="Times New Roman" w:hAnsi="Times New Roman" w:cs="Times New Roman"/>
        </w:rPr>
        <w:footnoteRef/>
      </w:r>
      <w:r w:rsidRPr="00FF56E8">
        <w:rPr>
          <w:rFonts w:ascii="Times New Roman" w:hAnsi="Times New Roman" w:cs="Times New Roman"/>
        </w:rPr>
        <w:t xml:space="preserve"> Glendon, </w:t>
      </w:r>
      <w:r w:rsidRPr="00FF56E8">
        <w:rPr>
          <w:rFonts w:ascii="Times New Roman" w:hAnsi="Times New Roman" w:cs="Times New Roman"/>
          <w:i/>
          <w:iCs/>
        </w:rPr>
        <w:t>supra</w:t>
      </w:r>
      <w:r w:rsidRPr="00FF56E8">
        <w:rPr>
          <w:rFonts w:ascii="Times New Roman" w:hAnsi="Times New Roman" w:cs="Times New Roman"/>
        </w:rPr>
        <w:t xml:space="preserve"> note </w:t>
      </w:r>
      <w:r w:rsidR="005B05DF">
        <w:rPr>
          <w:rFonts w:ascii="Times New Roman" w:hAnsi="Times New Roman" w:cs="Times New Roman"/>
        </w:rPr>
        <w:fldChar w:fldCharType="begin"/>
      </w:r>
      <w:r w:rsidR="005B05DF">
        <w:rPr>
          <w:rFonts w:ascii="Times New Roman" w:hAnsi="Times New Roman" w:cs="Times New Roman"/>
        </w:rPr>
        <w:instrText xml:space="preserve"> NOTEREF _Ref168681778 \h </w:instrText>
      </w:r>
      <w:r w:rsidR="005B05DF">
        <w:rPr>
          <w:rFonts w:ascii="Times New Roman" w:hAnsi="Times New Roman" w:cs="Times New Roman"/>
        </w:rPr>
      </w:r>
      <w:r w:rsidR="005B05DF">
        <w:rPr>
          <w:rFonts w:ascii="Times New Roman" w:hAnsi="Times New Roman" w:cs="Times New Roman"/>
        </w:rPr>
        <w:fldChar w:fldCharType="separate"/>
      </w:r>
      <w:r w:rsidR="0055586C">
        <w:rPr>
          <w:rFonts w:ascii="Times New Roman" w:hAnsi="Times New Roman" w:cs="Times New Roman"/>
        </w:rPr>
        <w:t>1</w:t>
      </w:r>
      <w:r w:rsidR="005B05DF">
        <w:rPr>
          <w:rFonts w:ascii="Times New Roman" w:hAnsi="Times New Roman" w:cs="Times New Roman"/>
        </w:rPr>
        <w:fldChar w:fldCharType="end"/>
      </w:r>
      <w:r w:rsidRPr="00FF56E8">
        <w:rPr>
          <w:rFonts w:ascii="Times New Roman" w:hAnsi="Times New Roman" w:cs="Times New Roman"/>
        </w:rPr>
        <w:t xml:space="preserve"> at 102–103; Janet L. </w:t>
      </w:r>
      <w:proofErr w:type="spellStart"/>
      <w:r w:rsidRPr="00FF56E8">
        <w:rPr>
          <w:rFonts w:ascii="Times New Roman" w:hAnsi="Times New Roman" w:cs="Times New Roman"/>
        </w:rPr>
        <w:t>Dolgin</w:t>
      </w:r>
      <w:proofErr w:type="spellEnd"/>
      <w:r w:rsidRPr="00FF56E8">
        <w:rPr>
          <w:rFonts w:ascii="Times New Roman" w:hAnsi="Times New Roman" w:cs="Times New Roman"/>
        </w:rPr>
        <w:t>, "The Family in Transition: From Griswold to Eisenstadt and Beyond" (1994) 82 Geo LJ 1519 at 1526; Elizabeth S. Scott, "Rehabilitati</w:t>
      </w:r>
      <w:r w:rsidR="001509B4">
        <w:rPr>
          <w:rFonts w:ascii="Times New Roman" w:hAnsi="Times New Roman" w:cs="Times New Roman"/>
        </w:rPr>
        <w:t>ng</w:t>
      </w:r>
      <w:r w:rsidRPr="00FF56E8">
        <w:rPr>
          <w:rFonts w:ascii="Times New Roman" w:hAnsi="Times New Roman" w:cs="Times New Roman"/>
        </w:rPr>
        <w:t xml:space="preserve"> Liberalism in Modern Divorce Law" [1994] Utah L Rev 687 at 687; Brenda </w:t>
      </w:r>
      <w:proofErr w:type="spellStart"/>
      <w:r w:rsidRPr="00FF56E8">
        <w:rPr>
          <w:rFonts w:ascii="Times New Roman" w:hAnsi="Times New Roman" w:cs="Times New Roman"/>
        </w:rPr>
        <w:t>Cossman</w:t>
      </w:r>
      <w:proofErr w:type="spellEnd"/>
      <w:r w:rsidRPr="00FF56E8">
        <w:rPr>
          <w:rFonts w:ascii="Times New Roman" w:hAnsi="Times New Roman" w:cs="Times New Roman"/>
        </w:rPr>
        <w:t xml:space="preserve">, "A Matter of Difference: Domestic Contract and Gender Equality" (1990) 28 </w:t>
      </w:r>
      <w:proofErr w:type="spellStart"/>
      <w:r w:rsidRPr="00FF56E8">
        <w:rPr>
          <w:rFonts w:ascii="Times New Roman" w:hAnsi="Times New Roman" w:cs="Times New Roman"/>
        </w:rPr>
        <w:t>Osgoode</w:t>
      </w:r>
      <w:proofErr w:type="spellEnd"/>
      <w:r w:rsidRPr="00FF56E8">
        <w:rPr>
          <w:rFonts w:ascii="Times New Roman" w:hAnsi="Times New Roman" w:cs="Times New Roman"/>
        </w:rPr>
        <w:t xml:space="preserve"> Hall LJ 303.</w:t>
      </w:r>
    </w:p>
  </w:footnote>
  <w:footnote w:id="8">
    <w:p w14:paraId="0CCACBAF" w14:textId="62D3AD7C" w:rsidR="006674F2" w:rsidRPr="00FF56E8" w:rsidRDefault="006674F2" w:rsidP="00C8643B">
      <w:pPr>
        <w:pStyle w:val="a4"/>
        <w:jc w:val="both"/>
        <w:rPr>
          <w:rFonts w:ascii="Times New Roman" w:hAnsi="Times New Roman" w:cs="Times New Roman"/>
          <w:lang w:val="en-GB"/>
        </w:rPr>
      </w:pPr>
      <w:r w:rsidRPr="00FF56E8">
        <w:rPr>
          <w:rStyle w:val="a6"/>
          <w:rFonts w:ascii="Times New Roman" w:hAnsi="Times New Roman" w:cs="Times New Roman"/>
        </w:rPr>
        <w:footnoteRef/>
      </w:r>
      <w:r w:rsidRPr="00FF56E8">
        <w:rPr>
          <w:rFonts w:ascii="Times New Roman" w:hAnsi="Times New Roman" w:cs="Times New Roman"/>
        </w:rPr>
        <w:t xml:space="preserve"> Herma H. Kay, "Equality and Difference: A Perspective on No-Fault Divorce and Its Aftermath" (1998) 56 U </w:t>
      </w:r>
      <w:proofErr w:type="spellStart"/>
      <w:r w:rsidRPr="00FF56E8">
        <w:rPr>
          <w:rFonts w:ascii="Times New Roman" w:hAnsi="Times New Roman" w:cs="Times New Roman"/>
        </w:rPr>
        <w:t>C</w:t>
      </w:r>
      <w:r w:rsidR="00F30265">
        <w:rPr>
          <w:rFonts w:ascii="Times New Roman" w:hAnsi="Times New Roman" w:cs="Times New Roman"/>
        </w:rPr>
        <w:t>in</w:t>
      </w:r>
      <w:proofErr w:type="spellEnd"/>
      <w:r w:rsidR="00235D50">
        <w:rPr>
          <w:rFonts w:ascii="Times New Roman" w:hAnsi="Times New Roman" w:cs="Times New Roman"/>
        </w:rPr>
        <w:t xml:space="preserve"> </w:t>
      </w:r>
      <w:r w:rsidRPr="00FF56E8">
        <w:rPr>
          <w:rFonts w:ascii="Times New Roman" w:hAnsi="Times New Roman" w:cs="Times New Roman"/>
        </w:rPr>
        <w:t xml:space="preserve">L Rev 1; June Carbone &amp; Margaret F. </w:t>
      </w:r>
      <w:proofErr w:type="spellStart"/>
      <w:r w:rsidRPr="00FF56E8">
        <w:rPr>
          <w:rFonts w:ascii="Times New Roman" w:hAnsi="Times New Roman" w:cs="Times New Roman"/>
        </w:rPr>
        <w:t>Brinig</w:t>
      </w:r>
      <w:proofErr w:type="spellEnd"/>
      <w:r w:rsidRPr="00FF56E8">
        <w:rPr>
          <w:rFonts w:ascii="Times New Roman" w:hAnsi="Times New Roman" w:cs="Times New Roman"/>
        </w:rPr>
        <w:t xml:space="preserve">, "Rethinking Marriage: Feminist Ideology, Economic Change and Divorce Reform" (1991) 65 </w:t>
      </w:r>
      <w:proofErr w:type="spellStart"/>
      <w:r w:rsidRPr="00FF56E8">
        <w:rPr>
          <w:rFonts w:ascii="Times New Roman" w:hAnsi="Times New Roman" w:cs="Times New Roman"/>
        </w:rPr>
        <w:t>T</w:t>
      </w:r>
      <w:r w:rsidR="00E85966">
        <w:rPr>
          <w:rFonts w:ascii="Times New Roman" w:hAnsi="Times New Roman" w:cs="Times New Roman"/>
        </w:rPr>
        <w:t>ul</w:t>
      </w:r>
      <w:proofErr w:type="spellEnd"/>
      <w:r w:rsidRPr="00FF56E8">
        <w:rPr>
          <w:rFonts w:ascii="Times New Roman" w:hAnsi="Times New Roman" w:cs="Times New Roman"/>
        </w:rPr>
        <w:t xml:space="preserve"> L Rev 953 at 961–982; Jana B. Singer, "Divorce Reform and Gender Justice" (1989) 67 NC L Rev 1103 at 1110–1111.</w:t>
      </w:r>
    </w:p>
  </w:footnote>
  <w:footnote w:id="9">
    <w:p w14:paraId="538E2380" w14:textId="03571A10" w:rsidR="006674F2" w:rsidRPr="00FF56E8" w:rsidRDefault="006674F2" w:rsidP="00C8643B">
      <w:pPr>
        <w:pStyle w:val="a4"/>
        <w:jc w:val="both"/>
        <w:rPr>
          <w:rFonts w:ascii="Times New Roman" w:hAnsi="Times New Roman" w:cs="Times New Roman"/>
        </w:rPr>
      </w:pPr>
      <w:r w:rsidRPr="00FF56E8">
        <w:rPr>
          <w:rStyle w:val="a6"/>
          <w:rFonts w:ascii="Times New Roman" w:hAnsi="Times New Roman" w:cs="Times New Roman"/>
        </w:rPr>
        <w:footnoteRef/>
      </w:r>
      <w:r w:rsidRPr="00FF56E8">
        <w:rPr>
          <w:rFonts w:ascii="Times New Roman" w:hAnsi="Times New Roman" w:cs="Times New Roman"/>
        </w:rPr>
        <w:t xml:space="preserve"> Questions concerning other types of fault, such as violence or economic misbehavior, both relate to different prevailing legal norms and to a different set of considerations, and will therefore be omitted from the present discussion.</w:t>
      </w:r>
    </w:p>
  </w:footnote>
  <w:footnote w:id="10">
    <w:p w14:paraId="47CB5948" w14:textId="3EC0A3E1" w:rsidR="006674F2" w:rsidRPr="00FF56E8" w:rsidRDefault="006674F2" w:rsidP="00F37C79">
      <w:pPr>
        <w:pStyle w:val="a4"/>
        <w:jc w:val="both"/>
        <w:rPr>
          <w:rFonts w:ascii="Times New Roman" w:hAnsi="Times New Roman" w:cs="Times New Roman"/>
        </w:rPr>
      </w:pPr>
      <w:r w:rsidRPr="00FF56E8">
        <w:rPr>
          <w:rStyle w:val="a6"/>
          <w:rFonts w:ascii="Times New Roman" w:hAnsi="Times New Roman" w:cs="Times New Roman"/>
        </w:rPr>
        <w:footnoteRef/>
      </w:r>
      <w:r w:rsidRPr="00FF56E8">
        <w:rPr>
          <w:rFonts w:ascii="Times New Roman" w:hAnsi="Times New Roman" w:cs="Times New Roman"/>
        </w:rPr>
        <w:t xml:space="preserve"> In this spirit, a common approach in United States and Canadian law, preemptively assumes that opposition to fault consideration automatically entails opposition to agreements that include such considerations. See, e.g.:</w:t>
      </w:r>
      <w:r w:rsidRPr="00FF56E8">
        <w:rPr>
          <w:rFonts w:ascii="Times New Roman" w:hAnsi="Times New Roman" w:cs="Times New Roman"/>
          <w:rtl/>
        </w:rPr>
        <w:t xml:space="preserve"> </w:t>
      </w:r>
      <w:proofErr w:type="spellStart"/>
      <w:r w:rsidRPr="00FF56E8">
        <w:rPr>
          <w:rFonts w:ascii="Times New Roman" w:hAnsi="Times New Roman" w:cs="Times New Roman"/>
          <w:i/>
          <w:iCs/>
        </w:rPr>
        <w:t>D'Andrade</w:t>
      </w:r>
      <w:proofErr w:type="spellEnd"/>
      <w:r w:rsidRPr="00FF56E8">
        <w:rPr>
          <w:rFonts w:ascii="Times New Roman" w:hAnsi="Times New Roman" w:cs="Times New Roman"/>
          <w:i/>
          <w:iCs/>
        </w:rPr>
        <w:t xml:space="preserve"> v Schrage, </w:t>
      </w:r>
      <w:r w:rsidRPr="00FF56E8">
        <w:rPr>
          <w:rFonts w:ascii="Times New Roman" w:hAnsi="Times New Roman" w:cs="Times New Roman"/>
        </w:rPr>
        <w:t>2011 ONSC 1174 (</w:t>
      </w:r>
      <w:proofErr w:type="spellStart"/>
      <w:r w:rsidRPr="00FF56E8">
        <w:rPr>
          <w:rFonts w:ascii="Times New Roman" w:hAnsi="Times New Roman" w:cs="Times New Roman"/>
        </w:rPr>
        <w:t>CanLII</w:t>
      </w:r>
      <w:proofErr w:type="spellEnd"/>
      <w:proofErr w:type="gramStart"/>
      <w:r w:rsidRPr="00FF56E8">
        <w:rPr>
          <w:rFonts w:ascii="Times New Roman" w:hAnsi="Times New Roman" w:cs="Times New Roman"/>
        </w:rPr>
        <w:t>)</w:t>
      </w:r>
      <w:r w:rsidRPr="00FF56E8">
        <w:rPr>
          <w:rFonts w:ascii="Times New Roman" w:hAnsi="Times New Roman" w:cs="Times New Roman"/>
          <w:rtl/>
        </w:rPr>
        <w:t xml:space="preserve"> :</w:t>
      </w:r>
      <w:proofErr w:type="gramEnd"/>
      <w:r w:rsidRPr="00FF56E8">
        <w:rPr>
          <w:rFonts w:ascii="Times New Roman" w:hAnsi="Times New Roman" w:cs="Times New Roman"/>
        </w:rPr>
        <w:t>"[I]t is important to consider the purpose of the contract in question. It is not to enforce personal obligations such as the duty to remain faithful or the commitment to remain in the relationship. While people may feel that these obligations are part of the marriage 'contract', these are not the obligations that domestic contracts are meant to deal with…"; see also:</w:t>
      </w:r>
      <w:r w:rsidRPr="00FF56E8">
        <w:rPr>
          <w:rFonts w:ascii="Times New Roman" w:hAnsi="Times New Roman" w:cs="Times New Roman"/>
          <w:rtl/>
        </w:rPr>
        <w:t xml:space="preserve"> </w:t>
      </w:r>
      <w:r w:rsidRPr="00FF56E8">
        <w:rPr>
          <w:rFonts w:ascii="Times New Roman" w:hAnsi="Times New Roman" w:cs="Times New Roman"/>
        </w:rPr>
        <w:t xml:space="preserve">American law institution, </w:t>
      </w:r>
      <w:r w:rsidRPr="00FF56E8">
        <w:rPr>
          <w:rFonts w:ascii="Times New Roman" w:hAnsi="Times New Roman" w:cs="Times New Roman"/>
          <w:i/>
          <w:iCs/>
        </w:rPr>
        <w:t>supra</w:t>
      </w:r>
      <w:r w:rsidRPr="00FF56E8">
        <w:rPr>
          <w:rFonts w:ascii="Times New Roman" w:hAnsi="Times New Roman" w:cs="Times New Roman"/>
        </w:rPr>
        <w:t xml:space="preserve"> note </w:t>
      </w:r>
      <w:r w:rsidRPr="00FF56E8">
        <w:rPr>
          <w:rFonts w:ascii="Times New Roman" w:hAnsi="Times New Roman" w:cs="Times New Roman"/>
        </w:rPr>
        <w:fldChar w:fldCharType="begin"/>
      </w:r>
      <w:r w:rsidRPr="00FF56E8">
        <w:rPr>
          <w:rFonts w:ascii="Times New Roman" w:hAnsi="Times New Roman" w:cs="Times New Roman"/>
        </w:rPr>
        <w:instrText xml:space="preserve"> NOTEREF _Ref110513411 \h  \* MERGEFORMAT </w:instrText>
      </w:r>
      <w:r w:rsidRPr="00FF56E8">
        <w:rPr>
          <w:rFonts w:ascii="Times New Roman" w:hAnsi="Times New Roman" w:cs="Times New Roman"/>
        </w:rPr>
      </w:r>
      <w:r w:rsidRPr="00FF56E8">
        <w:rPr>
          <w:rFonts w:ascii="Times New Roman" w:hAnsi="Times New Roman" w:cs="Times New Roman"/>
        </w:rPr>
        <w:fldChar w:fldCharType="separate"/>
      </w:r>
      <w:r w:rsidR="0055586C">
        <w:rPr>
          <w:rFonts w:ascii="Times New Roman" w:hAnsi="Times New Roman" w:cs="Times New Roman"/>
        </w:rPr>
        <w:t>3</w:t>
      </w:r>
      <w:r w:rsidRPr="00FF56E8">
        <w:rPr>
          <w:rFonts w:ascii="Times New Roman" w:hAnsi="Times New Roman" w:cs="Times New Roman"/>
        </w:rPr>
        <w:fldChar w:fldCharType="end"/>
      </w:r>
      <w:r w:rsidRPr="00FF56E8">
        <w:rPr>
          <w:rFonts w:ascii="Times New Roman" w:hAnsi="Times New Roman" w:cs="Times New Roman"/>
        </w:rPr>
        <w:t xml:space="preserve"> at para 7.08 (b) &amp; (2). Conversely, some courts in the United States are still willing to uphold and apply agreements that include fault considerations – see, e.g.: </w:t>
      </w:r>
      <w:r w:rsidRPr="00FF56E8">
        <w:rPr>
          <w:rFonts w:ascii="Times New Roman" w:hAnsi="Times New Roman" w:cs="Times New Roman"/>
          <w:i/>
          <w:iCs/>
        </w:rPr>
        <w:t xml:space="preserve">Lloyd v. </w:t>
      </w:r>
      <w:proofErr w:type="spellStart"/>
      <w:r w:rsidRPr="00FF56E8">
        <w:rPr>
          <w:rFonts w:ascii="Times New Roman" w:hAnsi="Times New Roman" w:cs="Times New Roman"/>
          <w:i/>
          <w:iCs/>
        </w:rPr>
        <w:t>Niceta</w:t>
      </w:r>
      <w:proofErr w:type="spellEnd"/>
      <w:r w:rsidRPr="00FF56E8">
        <w:rPr>
          <w:rFonts w:ascii="Times New Roman" w:hAnsi="Times New Roman" w:cs="Times New Roman"/>
        </w:rPr>
        <w:t>, 284 A.3d 808 (Md. Ct. App. 2022).</w:t>
      </w:r>
      <w:r w:rsidRPr="00FF56E8">
        <w:rPr>
          <w:rFonts w:ascii="Times New Roman" w:hAnsi="Times New Roman" w:cs="Times New Roman"/>
          <w:rtl/>
        </w:rPr>
        <w:t xml:space="preserve"> </w:t>
      </w:r>
    </w:p>
  </w:footnote>
  <w:footnote w:id="11">
    <w:p w14:paraId="604BDB36" w14:textId="6DB36B8D" w:rsidR="006674F2" w:rsidRPr="00FF56E8" w:rsidRDefault="006674F2" w:rsidP="009008DF">
      <w:pPr>
        <w:pStyle w:val="a4"/>
        <w:jc w:val="both"/>
        <w:rPr>
          <w:rFonts w:ascii="Times New Roman" w:hAnsi="Times New Roman" w:cs="Times New Roman"/>
          <w:lang w:val="en-GB"/>
        </w:rPr>
      </w:pPr>
      <w:r w:rsidRPr="00FF56E8">
        <w:rPr>
          <w:rStyle w:val="a6"/>
          <w:rFonts w:ascii="Times New Roman" w:hAnsi="Times New Roman" w:cs="Times New Roman"/>
        </w:rPr>
        <w:footnoteRef/>
      </w:r>
      <w:r w:rsidRPr="00FF56E8">
        <w:rPr>
          <w:rFonts w:ascii="Times New Roman" w:hAnsi="Times New Roman" w:cs="Times New Roman"/>
        </w:rPr>
        <w:t xml:space="preserve"> </w:t>
      </w:r>
      <w:r w:rsidRPr="00390C0C">
        <w:rPr>
          <w:rFonts w:ascii="Times New Roman" w:hAnsi="Times New Roman" w:cs="Times New Roman"/>
        </w:rPr>
        <w:t xml:space="preserve">This perspective is </w:t>
      </w:r>
      <w:r w:rsidR="009008DF">
        <w:rPr>
          <w:rFonts w:ascii="Times New Roman" w:hAnsi="Times New Roman" w:cs="Times New Roman"/>
        </w:rPr>
        <w:t>inspired by</w:t>
      </w:r>
      <w:r w:rsidRPr="00390C0C">
        <w:rPr>
          <w:rFonts w:ascii="Times New Roman" w:hAnsi="Times New Roman" w:cs="Times New Roman"/>
        </w:rPr>
        <w:t xml:space="preserve"> mediation vocabulary. According to the basic principles of mediation, it is often possible to identify cases in which a conflict between opposing parties may be resolved in a way that fully expresses and protects the interests of both parties. For the canonical juice-peels allegory, </w:t>
      </w:r>
      <w:proofErr w:type="gramStart"/>
      <w:r w:rsidRPr="00390C0C">
        <w:rPr>
          <w:rFonts w:ascii="Times New Roman" w:hAnsi="Times New Roman" w:cs="Times New Roman"/>
        </w:rPr>
        <w:t>see:</w:t>
      </w:r>
      <w:proofErr w:type="gramEnd"/>
      <w:r w:rsidRPr="00390C0C">
        <w:rPr>
          <w:rFonts w:ascii="Times New Roman" w:hAnsi="Times New Roman" w:cs="Times New Roman"/>
        </w:rPr>
        <w:t xml:space="preserve"> Deborah M. Kolb, "The Love for Three Oranges </w:t>
      </w:r>
      <w:r w:rsidR="00932A51">
        <w:rPr>
          <w:rFonts w:ascii="Times New Roman" w:hAnsi="Times New Roman" w:cs="Times New Roman"/>
        </w:rPr>
        <w:t>O</w:t>
      </w:r>
      <w:r w:rsidRPr="00390C0C">
        <w:rPr>
          <w:rFonts w:ascii="Times New Roman" w:hAnsi="Times New Roman" w:cs="Times New Roman"/>
        </w:rPr>
        <w:t xml:space="preserve">r: What Did We Miss About Ms. Follett in the Library" (1995) 11 </w:t>
      </w:r>
      <w:proofErr w:type="spellStart"/>
      <w:r w:rsidRPr="00390C0C">
        <w:rPr>
          <w:rFonts w:ascii="Times New Roman" w:hAnsi="Times New Roman" w:cs="Times New Roman"/>
        </w:rPr>
        <w:t>Negot</w:t>
      </w:r>
      <w:proofErr w:type="spellEnd"/>
      <w:r w:rsidRPr="00390C0C">
        <w:rPr>
          <w:rFonts w:ascii="Times New Roman" w:hAnsi="Times New Roman" w:cs="Times New Roman"/>
        </w:rPr>
        <w:t xml:space="preserve"> J 339. </w:t>
      </w:r>
      <w:r w:rsidRPr="00390C0C">
        <w:rPr>
          <w:rFonts w:ascii="Times New Roman" w:hAnsi="Times New Roman" w:cs="Times New Roman"/>
          <w:rtl/>
        </w:rPr>
        <w:t xml:space="preserve"> </w:t>
      </w:r>
      <w:r w:rsidRPr="00390C0C">
        <w:rPr>
          <w:rFonts w:ascii="Times New Roman" w:hAnsi="Times New Roman" w:cs="Times New Roman"/>
        </w:rPr>
        <w:t>See also: Roger</w:t>
      </w:r>
      <w:r w:rsidRPr="00390C0C">
        <w:rPr>
          <w:rFonts w:ascii="Times New Roman" w:hAnsi="Times New Roman" w:cs="Times New Roman"/>
          <w:rtl/>
        </w:rPr>
        <w:t xml:space="preserve"> </w:t>
      </w:r>
      <w:r w:rsidRPr="00390C0C">
        <w:rPr>
          <w:rFonts w:ascii="Times New Roman" w:hAnsi="Times New Roman" w:cs="Times New Roman"/>
        </w:rPr>
        <w:t xml:space="preserve">Fisher, William </w:t>
      </w:r>
      <w:proofErr w:type="spellStart"/>
      <w:r w:rsidRPr="00390C0C">
        <w:rPr>
          <w:rFonts w:ascii="Times New Roman" w:hAnsi="Times New Roman" w:cs="Times New Roman"/>
        </w:rPr>
        <w:t>Ury</w:t>
      </w:r>
      <w:proofErr w:type="spellEnd"/>
      <w:r w:rsidRPr="00390C0C">
        <w:rPr>
          <w:rFonts w:ascii="Times New Roman" w:hAnsi="Times New Roman" w:cs="Times New Roman"/>
        </w:rPr>
        <w:t xml:space="preserve">, &amp; Bruce Patton, </w:t>
      </w:r>
      <w:r w:rsidRPr="00390C0C">
        <w:rPr>
          <w:rFonts w:ascii="Times New Roman" w:hAnsi="Times New Roman" w:cs="Times New Roman"/>
          <w:i/>
          <w:iCs/>
        </w:rPr>
        <w:t>Getting to Yes: Negotiating Agreement without Giving in</w:t>
      </w:r>
      <w:r w:rsidRPr="00390C0C">
        <w:rPr>
          <w:rFonts w:ascii="Times New Roman" w:hAnsi="Times New Roman" w:cs="Times New Roman"/>
        </w:rPr>
        <w:t xml:space="preserve"> (2011)</w:t>
      </w:r>
      <w:r w:rsidRPr="00390C0C">
        <w:rPr>
          <w:rFonts w:ascii="Times New Roman" w:hAnsi="Times New Roman" w:cs="Times New Roman"/>
          <w:rtl/>
        </w:rPr>
        <w:t>.</w:t>
      </w:r>
      <w:r w:rsidRPr="00FF56E8">
        <w:rPr>
          <w:rFonts w:ascii="Times New Roman" w:hAnsi="Times New Roman" w:cs="Times New Roman"/>
          <w:lang w:val="en-GB"/>
        </w:rPr>
        <w:t xml:space="preserve"> </w:t>
      </w:r>
    </w:p>
  </w:footnote>
  <w:footnote w:id="12">
    <w:p w14:paraId="56E1C480" w14:textId="1731E395" w:rsidR="006674F2" w:rsidRPr="00FF56E8" w:rsidRDefault="006674F2" w:rsidP="003C1BA4">
      <w:pPr>
        <w:pStyle w:val="a4"/>
        <w:jc w:val="both"/>
        <w:rPr>
          <w:rFonts w:ascii="Times New Roman" w:hAnsi="Times New Roman" w:cs="Times New Roman"/>
        </w:rPr>
      </w:pPr>
      <w:r w:rsidRPr="00FF56E8">
        <w:rPr>
          <w:rStyle w:val="a6"/>
          <w:rFonts w:ascii="Times New Roman" w:hAnsi="Times New Roman" w:cs="Times New Roman"/>
        </w:rPr>
        <w:footnoteRef/>
      </w:r>
      <w:r w:rsidRPr="00FF56E8">
        <w:rPr>
          <w:rFonts w:ascii="Times New Roman" w:hAnsi="Times New Roman" w:cs="Times New Roman"/>
        </w:rPr>
        <w:t xml:space="preserve"> </w:t>
      </w:r>
      <w:r w:rsidRPr="00FF56E8">
        <w:rPr>
          <w:rFonts w:ascii="Times New Roman" w:hAnsi="Times New Roman" w:cs="Times New Roman"/>
          <w:lang w:val="en-GB"/>
        </w:rPr>
        <w:t xml:space="preserve">Brian Bix, "The ALI Principles and Agreements: Seeking a Balance Between Status and Contract", in Robin Fretwell Wilson, ed, </w:t>
      </w:r>
      <w:r w:rsidRPr="00FF56E8">
        <w:rPr>
          <w:rFonts w:ascii="Times New Roman" w:hAnsi="Times New Roman" w:cs="Times New Roman"/>
          <w:i/>
          <w:iCs/>
          <w:lang w:val="en-GB"/>
        </w:rPr>
        <w:t>Reconceiving the Family: Critique on The American Law Institute’s Principles of the Law of Family Dissolution</w:t>
      </w:r>
      <w:r w:rsidRPr="00FF56E8">
        <w:rPr>
          <w:rFonts w:ascii="Times New Roman" w:hAnsi="Times New Roman" w:cs="Times New Roman"/>
          <w:lang w:val="en-GB"/>
        </w:rPr>
        <w:t xml:space="preserve"> (2006) 372 at 377; Eric Rasmussen &amp; Jeffrey Evans Stake, "Lifting the Veil of Ignorance: Personalizing the Marriage Contract" (1998) 73 </w:t>
      </w:r>
      <w:r w:rsidR="0031547E">
        <w:rPr>
          <w:rFonts w:ascii="Times New Roman" w:hAnsi="Times New Roman" w:cs="Times New Roman"/>
          <w:lang w:val="en-GB"/>
        </w:rPr>
        <w:t>Ind</w:t>
      </w:r>
      <w:r w:rsidR="0031547E" w:rsidRPr="00FF56E8">
        <w:rPr>
          <w:rFonts w:ascii="Times New Roman" w:hAnsi="Times New Roman" w:cs="Times New Roman"/>
          <w:lang w:val="en-GB"/>
        </w:rPr>
        <w:t xml:space="preserve"> </w:t>
      </w:r>
      <w:r w:rsidRPr="00FF56E8">
        <w:rPr>
          <w:rFonts w:ascii="Times New Roman" w:hAnsi="Times New Roman" w:cs="Times New Roman"/>
          <w:lang w:val="en-GB"/>
        </w:rPr>
        <w:t>LJ 453.</w:t>
      </w:r>
    </w:p>
  </w:footnote>
  <w:footnote w:id="13">
    <w:p w14:paraId="794F5954" w14:textId="77777777" w:rsidR="006674F2" w:rsidRPr="00FF56E8" w:rsidRDefault="006674F2" w:rsidP="003C1BA4">
      <w:pPr>
        <w:pStyle w:val="a4"/>
        <w:jc w:val="both"/>
        <w:rPr>
          <w:rFonts w:ascii="Times New Roman" w:hAnsi="Times New Roman" w:cs="Times New Roman"/>
        </w:rPr>
      </w:pPr>
      <w:r w:rsidRPr="00FF56E8">
        <w:rPr>
          <w:rStyle w:val="a6"/>
          <w:rFonts w:ascii="Times New Roman" w:hAnsi="Times New Roman" w:cs="Times New Roman"/>
        </w:rPr>
        <w:footnoteRef/>
      </w:r>
      <w:r w:rsidRPr="00FF56E8">
        <w:rPr>
          <w:rFonts w:ascii="Times New Roman" w:hAnsi="Times New Roman" w:cs="Times New Roman"/>
        </w:rPr>
        <w:t xml:space="preserve"> Moreover, since our aim here extends beyond a decision on this discrete question, we will not address agreements that stipulate an economic outcome that could drive one of the parties into destitution, a consequence so serious that it could obscure any other considerations. For this reason, we will not address agreements that deprive a spouse from, e.g., the right for need-based alimony. </w:t>
      </w:r>
    </w:p>
  </w:footnote>
  <w:footnote w:id="14">
    <w:p w14:paraId="239E1981" w14:textId="10DADB4C" w:rsidR="006674F2" w:rsidRPr="00FF56E8" w:rsidRDefault="006674F2" w:rsidP="005958C3">
      <w:pPr>
        <w:pStyle w:val="a4"/>
        <w:jc w:val="both"/>
        <w:rPr>
          <w:rFonts w:ascii="Times New Roman" w:hAnsi="Times New Roman" w:cs="Times New Roman"/>
        </w:rPr>
      </w:pPr>
      <w:r w:rsidRPr="00FF56E8">
        <w:rPr>
          <w:rStyle w:val="a6"/>
          <w:rFonts w:ascii="Times New Roman" w:hAnsi="Times New Roman" w:cs="Times New Roman"/>
        </w:rPr>
        <w:footnoteRef/>
      </w:r>
      <w:r w:rsidRPr="00FF56E8">
        <w:rPr>
          <w:rFonts w:ascii="Times New Roman" w:hAnsi="Times New Roman" w:cs="Times New Roman"/>
        </w:rPr>
        <w:t xml:space="preserve"> For the transition from an independent harm to harm based on a violation of trust and fidelity, see:  Michael J </w:t>
      </w:r>
      <w:proofErr w:type="spellStart"/>
      <w:r w:rsidRPr="00FF56E8">
        <w:rPr>
          <w:rFonts w:ascii="Times New Roman" w:hAnsi="Times New Roman" w:cs="Times New Roman"/>
        </w:rPr>
        <w:t>Wreen</w:t>
      </w:r>
      <w:proofErr w:type="spellEnd"/>
      <w:r w:rsidRPr="00FF56E8">
        <w:rPr>
          <w:rFonts w:ascii="Times New Roman" w:hAnsi="Times New Roman" w:cs="Times New Roman"/>
        </w:rPr>
        <w:t xml:space="preserve">, </w:t>
      </w:r>
      <w:r w:rsidR="00932A51">
        <w:rPr>
          <w:rFonts w:ascii="Times New Roman" w:hAnsi="Times New Roman" w:cs="Times New Roman" w:hint="cs"/>
          <w:rtl/>
        </w:rPr>
        <w:t>"</w:t>
      </w:r>
      <w:r w:rsidRPr="00FF56E8">
        <w:rPr>
          <w:rFonts w:ascii="Times New Roman" w:hAnsi="Times New Roman" w:cs="Times New Roman"/>
        </w:rPr>
        <w:t>What’s Really Wrong with Adultery</w:t>
      </w:r>
      <w:r w:rsidR="00932A51">
        <w:rPr>
          <w:rFonts w:ascii="Times New Roman" w:hAnsi="Times New Roman" w:cs="Times New Roman" w:hint="cs"/>
          <w:rtl/>
        </w:rPr>
        <w:t>"</w:t>
      </w:r>
      <w:r w:rsidRPr="00FF56E8">
        <w:rPr>
          <w:rFonts w:ascii="Times New Roman" w:hAnsi="Times New Roman" w:cs="Times New Roman"/>
        </w:rPr>
        <w:t xml:space="preserve"> (1986) 3:2 International J Applied Philosophy 45; </w:t>
      </w:r>
      <w:r w:rsidRPr="00FF56E8">
        <w:rPr>
          <w:rFonts w:ascii="Times New Roman" w:hAnsi="Times New Roman" w:cs="Times New Roman"/>
          <w:shd w:val="clear" w:color="auto" w:fill="FFFFFF"/>
        </w:rPr>
        <w:t xml:space="preserve">Don Marquis, "What’s Wrong with Adultery?" In David </w:t>
      </w:r>
      <w:proofErr w:type="spellStart"/>
      <w:r w:rsidRPr="00FF56E8">
        <w:rPr>
          <w:rFonts w:ascii="Times New Roman" w:hAnsi="Times New Roman" w:cs="Times New Roman"/>
          <w:shd w:val="clear" w:color="auto" w:fill="FFFFFF"/>
        </w:rPr>
        <w:t>Boonin</w:t>
      </w:r>
      <w:proofErr w:type="spellEnd"/>
      <w:r w:rsidRPr="00FF56E8">
        <w:rPr>
          <w:rFonts w:ascii="Times New Roman" w:hAnsi="Times New Roman" w:cs="Times New Roman"/>
          <w:shd w:val="clear" w:color="auto" w:fill="FFFFFF"/>
        </w:rPr>
        <w:t xml:space="preserve"> &amp; Graham </w:t>
      </w:r>
      <w:proofErr w:type="spellStart"/>
      <w:r w:rsidRPr="00FF56E8">
        <w:rPr>
          <w:rFonts w:ascii="Times New Roman" w:hAnsi="Times New Roman" w:cs="Times New Roman"/>
          <w:shd w:val="clear" w:color="auto" w:fill="FFFFFF"/>
        </w:rPr>
        <w:t>Oddie</w:t>
      </w:r>
      <w:proofErr w:type="spellEnd"/>
      <w:r w:rsidRPr="00FF56E8">
        <w:rPr>
          <w:rFonts w:ascii="Times New Roman" w:hAnsi="Times New Roman" w:cs="Times New Roman"/>
          <w:shd w:val="clear" w:color="auto" w:fill="FFFFFF"/>
        </w:rPr>
        <w:t>, eds, </w:t>
      </w:r>
      <w:r w:rsidRPr="00FF56E8">
        <w:rPr>
          <w:rFonts w:ascii="Times New Roman" w:hAnsi="Times New Roman" w:cs="Times New Roman"/>
          <w:i/>
          <w:iCs/>
          <w:shd w:val="clear" w:color="auto" w:fill="FFFFFF"/>
        </w:rPr>
        <w:t>What’s Wrong? Applied Ethicists and Their Critics</w:t>
      </w:r>
      <w:r w:rsidRPr="00FF56E8">
        <w:rPr>
          <w:rFonts w:ascii="Times New Roman" w:hAnsi="Times New Roman" w:cs="Times New Roman"/>
          <w:shd w:val="clear" w:color="auto" w:fill="FFFFFF"/>
        </w:rPr>
        <w:t> (2005).</w:t>
      </w:r>
    </w:p>
  </w:footnote>
  <w:footnote w:id="15">
    <w:p w14:paraId="51E97E6D" w14:textId="7B116EB5" w:rsidR="006674F2" w:rsidRPr="00FF56E8" w:rsidRDefault="006674F2" w:rsidP="00C8643B">
      <w:pPr>
        <w:pStyle w:val="a4"/>
        <w:jc w:val="both"/>
        <w:rPr>
          <w:rFonts w:ascii="Times New Roman" w:hAnsi="Times New Roman" w:cs="Times New Roman"/>
          <w:lang w:val="en-GB"/>
        </w:rPr>
      </w:pPr>
      <w:r w:rsidRPr="00FF56E8">
        <w:rPr>
          <w:rStyle w:val="a6"/>
          <w:rFonts w:ascii="Times New Roman" w:hAnsi="Times New Roman" w:cs="Times New Roman"/>
        </w:rPr>
        <w:footnoteRef/>
      </w:r>
      <w:r w:rsidRPr="00FF56E8">
        <w:rPr>
          <w:rFonts w:ascii="Times New Roman" w:hAnsi="Times New Roman" w:cs="Times New Roman"/>
        </w:rPr>
        <w:t xml:space="preserve"> </w:t>
      </w:r>
      <w:r w:rsidRPr="002814D2">
        <w:rPr>
          <w:rFonts w:ascii="Times New Roman" w:hAnsi="Times New Roman" w:cs="Times New Roman"/>
          <w:i/>
          <w:iCs/>
        </w:rPr>
        <w:t>Cf</w:t>
      </w:r>
      <w:r w:rsidRPr="00FF56E8">
        <w:rPr>
          <w:rFonts w:ascii="Times New Roman" w:hAnsi="Times New Roman" w:cs="Times New Roman"/>
          <w:i/>
          <w:iCs/>
        </w:rPr>
        <w:t xml:space="preserve">. </w:t>
      </w:r>
      <w:r w:rsidRPr="00FF56E8">
        <w:rPr>
          <w:rFonts w:ascii="Times New Roman" w:hAnsi="Times New Roman" w:cs="Times New Roman"/>
        </w:rPr>
        <w:t xml:space="preserve"> Jeremy Waldron, "Legislation and Moral Neutrality" in Jeremy Waldron, ed, </w:t>
      </w:r>
      <w:r w:rsidRPr="00FF56E8">
        <w:rPr>
          <w:rFonts w:ascii="Times New Roman" w:hAnsi="Times New Roman" w:cs="Times New Roman"/>
          <w:i/>
          <w:iCs/>
        </w:rPr>
        <w:t>Liberal Rights: Collected Papers</w:t>
      </w:r>
      <w:r w:rsidRPr="00FF56E8">
        <w:rPr>
          <w:rFonts w:ascii="Times New Roman" w:hAnsi="Times New Roman" w:cs="Times New Roman"/>
        </w:rPr>
        <w:t xml:space="preserve"> 1981–1991 (1993) 143. </w:t>
      </w:r>
      <w:r w:rsidRPr="002814D2">
        <w:rPr>
          <w:rFonts w:ascii="Times New Roman" w:hAnsi="Times New Roman" w:cs="Times New Roman"/>
          <w:i/>
          <w:iCs/>
        </w:rPr>
        <w:t>Cf</w:t>
      </w:r>
      <w:r w:rsidRPr="00FF56E8">
        <w:rPr>
          <w:rFonts w:ascii="Times New Roman" w:hAnsi="Times New Roman" w:cs="Times New Roman"/>
        </w:rPr>
        <w:t xml:space="preserve"> also: Joseph Raz, </w:t>
      </w:r>
      <w:r w:rsidRPr="00FF56E8">
        <w:rPr>
          <w:rFonts w:ascii="Times New Roman" w:hAnsi="Times New Roman" w:cs="Times New Roman"/>
          <w:i/>
          <w:iCs/>
        </w:rPr>
        <w:t>The Morality of Freedom</w:t>
      </w:r>
      <w:r w:rsidRPr="00FF56E8">
        <w:rPr>
          <w:rFonts w:ascii="Times New Roman" w:hAnsi="Times New Roman" w:cs="Times New Roman"/>
        </w:rPr>
        <w:t xml:space="preserve"> (1986) at 108–109.</w:t>
      </w:r>
    </w:p>
  </w:footnote>
  <w:footnote w:id="16">
    <w:p w14:paraId="23C13939" w14:textId="7715819A" w:rsidR="006674F2" w:rsidRPr="00FF56E8" w:rsidRDefault="006674F2" w:rsidP="000404E4">
      <w:pPr>
        <w:pStyle w:val="a4"/>
        <w:jc w:val="both"/>
        <w:rPr>
          <w:rFonts w:ascii="Times New Roman" w:hAnsi="Times New Roman" w:cs="Times New Roman"/>
        </w:rPr>
      </w:pPr>
      <w:r w:rsidRPr="00FF56E8">
        <w:rPr>
          <w:rStyle w:val="a6"/>
          <w:rFonts w:ascii="Times New Roman" w:hAnsi="Times New Roman" w:cs="Times New Roman"/>
        </w:rPr>
        <w:footnoteRef/>
      </w:r>
      <w:r w:rsidRPr="00FF56E8">
        <w:rPr>
          <w:rFonts w:ascii="Times New Roman" w:hAnsi="Times New Roman" w:cs="Times New Roman"/>
        </w:rPr>
        <w:t xml:space="preserve"> For a sociological review, see: </w:t>
      </w:r>
      <w:r w:rsidRPr="00FF56E8">
        <w:rPr>
          <w:rFonts w:ascii="Times New Roman" w:hAnsi="Times New Roman" w:cs="Times New Roman"/>
          <w:rtl/>
        </w:rPr>
        <w:t xml:space="preserve"> </w:t>
      </w:r>
      <w:r w:rsidRPr="00FF56E8">
        <w:rPr>
          <w:rFonts w:ascii="Times New Roman" w:hAnsi="Times New Roman" w:cs="Times New Roman"/>
        </w:rPr>
        <w:t>Mark Regnerus</w:t>
      </w:r>
      <w:r w:rsidRPr="00FF56E8">
        <w:rPr>
          <w:rFonts w:ascii="Times New Roman" w:hAnsi="Times New Roman" w:cs="Times New Roman"/>
          <w:smallCaps/>
        </w:rPr>
        <w:t xml:space="preserve">, </w:t>
      </w:r>
      <w:r w:rsidRPr="00FF56E8">
        <w:rPr>
          <w:rFonts w:ascii="Times New Roman" w:hAnsi="Times New Roman" w:cs="Times New Roman"/>
          <w:i/>
          <w:iCs/>
        </w:rPr>
        <w:t>Cheap Sex: The Transformation of Men, Marriage, And Monogamy</w:t>
      </w:r>
      <w:r w:rsidRPr="00FF56E8">
        <w:rPr>
          <w:rFonts w:ascii="Times New Roman" w:hAnsi="Times New Roman" w:cs="Times New Roman"/>
          <w:smallCaps/>
        </w:rPr>
        <w:t xml:space="preserve"> </w:t>
      </w:r>
      <w:r w:rsidRPr="00FF56E8">
        <w:rPr>
          <w:rFonts w:ascii="Times New Roman" w:hAnsi="Times New Roman" w:cs="Times New Roman"/>
        </w:rPr>
        <w:t xml:space="preserve">(Oxford University Press, 2017) at chapter 5; Deborah </w:t>
      </w:r>
      <w:proofErr w:type="spellStart"/>
      <w:r w:rsidRPr="00FF56E8">
        <w:rPr>
          <w:rFonts w:ascii="Times New Roman" w:hAnsi="Times New Roman" w:cs="Times New Roman"/>
        </w:rPr>
        <w:t>Anapol</w:t>
      </w:r>
      <w:proofErr w:type="spellEnd"/>
      <w:r w:rsidRPr="00FF56E8">
        <w:rPr>
          <w:rFonts w:ascii="Times New Roman" w:hAnsi="Times New Roman" w:cs="Times New Roman"/>
          <w:smallCaps/>
        </w:rPr>
        <w:t>, </w:t>
      </w:r>
      <w:r w:rsidRPr="00FF56E8">
        <w:rPr>
          <w:rFonts w:ascii="Times New Roman" w:hAnsi="Times New Roman" w:cs="Times New Roman"/>
          <w:i/>
          <w:iCs/>
        </w:rPr>
        <w:t>Polyamory in the 21st Century: Love and Intimacy with Multiple Partners</w:t>
      </w:r>
      <w:r w:rsidRPr="00FF56E8">
        <w:rPr>
          <w:rFonts w:ascii="Times New Roman" w:hAnsi="Times New Roman" w:cs="Times New Roman"/>
        </w:rPr>
        <w:t xml:space="preserve"> (2010). For statistics demonstrating a growing trend towards willingness to engage in non-monogamous relationships, see: </w:t>
      </w:r>
      <w:r w:rsidRPr="00FF56E8">
        <w:rPr>
          <w:rFonts w:ascii="Times New Roman" w:hAnsi="Times New Roman" w:cs="Times New Roman"/>
          <w:shd w:val="clear" w:color="auto" w:fill="FFFFFF"/>
        </w:rPr>
        <w:t xml:space="preserve">Ethan c Levine et al, “Open </w:t>
      </w:r>
      <w:r w:rsidR="00360F05">
        <w:rPr>
          <w:rFonts w:ascii="Times New Roman" w:hAnsi="Times New Roman" w:cs="Times New Roman"/>
          <w:shd w:val="clear" w:color="auto" w:fill="FFFFFF"/>
        </w:rPr>
        <w:t>R</w:t>
      </w:r>
      <w:r w:rsidR="00360F05" w:rsidRPr="00FF56E8">
        <w:rPr>
          <w:rFonts w:ascii="Times New Roman" w:hAnsi="Times New Roman" w:cs="Times New Roman"/>
          <w:shd w:val="clear" w:color="auto" w:fill="FFFFFF"/>
        </w:rPr>
        <w:t>elationships</w:t>
      </w:r>
      <w:r w:rsidRPr="00FF56E8">
        <w:rPr>
          <w:rFonts w:ascii="Times New Roman" w:hAnsi="Times New Roman" w:cs="Times New Roman"/>
          <w:shd w:val="clear" w:color="auto" w:fill="FFFFFF"/>
        </w:rPr>
        <w:t xml:space="preserve">, </w:t>
      </w:r>
      <w:r w:rsidR="00360F05">
        <w:rPr>
          <w:rFonts w:ascii="Times New Roman" w:hAnsi="Times New Roman" w:cs="Times New Roman"/>
          <w:shd w:val="clear" w:color="auto" w:fill="FFFFFF"/>
        </w:rPr>
        <w:t>N</w:t>
      </w:r>
      <w:r w:rsidR="00360F05" w:rsidRPr="00FF56E8">
        <w:rPr>
          <w:rFonts w:ascii="Times New Roman" w:hAnsi="Times New Roman" w:cs="Times New Roman"/>
          <w:shd w:val="clear" w:color="auto" w:fill="FFFFFF"/>
        </w:rPr>
        <w:t xml:space="preserve">onconsensual </w:t>
      </w:r>
      <w:r w:rsidR="00360F05">
        <w:rPr>
          <w:rFonts w:ascii="Times New Roman" w:hAnsi="Times New Roman" w:cs="Times New Roman"/>
          <w:shd w:val="clear" w:color="auto" w:fill="FFFFFF"/>
        </w:rPr>
        <w:t>N</w:t>
      </w:r>
      <w:r w:rsidR="00360F05" w:rsidRPr="00FF56E8">
        <w:rPr>
          <w:rFonts w:ascii="Times New Roman" w:hAnsi="Times New Roman" w:cs="Times New Roman"/>
          <w:shd w:val="clear" w:color="auto" w:fill="FFFFFF"/>
        </w:rPr>
        <w:t>onmonogamy</w:t>
      </w:r>
      <w:r w:rsidRPr="00FF56E8">
        <w:rPr>
          <w:rFonts w:ascii="Times New Roman" w:hAnsi="Times New Roman" w:cs="Times New Roman"/>
          <w:shd w:val="clear" w:color="auto" w:fill="FFFFFF"/>
        </w:rPr>
        <w:t xml:space="preserve">, and </w:t>
      </w:r>
      <w:r w:rsidR="00360F05">
        <w:rPr>
          <w:rFonts w:ascii="Times New Roman" w:hAnsi="Times New Roman" w:cs="Times New Roman"/>
          <w:shd w:val="clear" w:color="auto" w:fill="FFFFFF"/>
        </w:rPr>
        <w:t>M</w:t>
      </w:r>
      <w:r w:rsidR="00360F05" w:rsidRPr="00FF56E8">
        <w:rPr>
          <w:rFonts w:ascii="Times New Roman" w:hAnsi="Times New Roman" w:cs="Times New Roman"/>
          <w:shd w:val="clear" w:color="auto" w:fill="FFFFFF"/>
        </w:rPr>
        <w:t xml:space="preserve">onogamy </w:t>
      </w:r>
      <w:r w:rsidR="00360F05">
        <w:rPr>
          <w:rFonts w:ascii="Times New Roman" w:hAnsi="Times New Roman" w:cs="Times New Roman"/>
          <w:shd w:val="clear" w:color="auto" w:fill="FFFFFF"/>
        </w:rPr>
        <w:t>A</w:t>
      </w:r>
      <w:r w:rsidR="00360F05" w:rsidRPr="00FF56E8">
        <w:rPr>
          <w:rFonts w:ascii="Times New Roman" w:hAnsi="Times New Roman" w:cs="Times New Roman"/>
          <w:shd w:val="clear" w:color="auto" w:fill="FFFFFF"/>
        </w:rPr>
        <w:t xml:space="preserve">mong </w:t>
      </w:r>
      <w:r w:rsidRPr="00FF56E8">
        <w:rPr>
          <w:rFonts w:ascii="Times New Roman" w:hAnsi="Times New Roman" w:cs="Times New Roman"/>
          <w:shd w:val="clear" w:color="auto" w:fill="FFFFFF"/>
        </w:rPr>
        <w:t xml:space="preserve">U.S. </w:t>
      </w:r>
      <w:r w:rsidR="00CF057A">
        <w:rPr>
          <w:rFonts w:ascii="Times New Roman" w:hAnsi="Times New Roman" w:cs="Times New Roman"/>
          <w:shd w:val="clear" w:color="auto" w:fill="FFFFFF"/>
        </w:rPr>
        <w:t>A</w:t>
      </w:r>
      <w:r w:rsidR="00CF057A" w:rsidRPr="00FF56E8">
        <w:rPr>
          <w:rFonts w:ascii="Times New Roman" w:hAnsi="Times New Roman" w:cs="Times New Roman"/>
          <w:shd w:val="clear" w:color="auto" w:fill="FFFFFF"/>
        </w:rPr>
        <w:t>dults</w:t>
      </w:r>
      <w:r w:rsidRPr="00FF56E8">
        <w:rPr>
          <w:rFonts w:ascii="Times New Roman" w:hAnsi="Times New Roman" w:cs="Times New Roman"/>
          <w:shd w:val="clear" w:color="auto" w:fill="FFFFFF"/>
        </w:rPr>
        <w:t>: Findings from the 2012 National Survey of Sexual Health and Behavior" (2018) 47:5 Archives of Sexual Behavior 1439. For normative skepticism towards the moral value of monogamy, see:</w:t>
      </w:r>
      <w:r w:rsidRPr="00FF56E8">
        <w:rPr>
          <w:rFonts w:ascii="Times New Roman" w:hAnsi="Times New Roman" w:cs="Times New Roman"/>
          <w:rtl/>
        </w:rPr>
        <w:t xml:space="preserve"> </w:t>
      </w:r>
      <w:r w:rsidRPr="00FF56E8">
        <w:rPr>
          <w:rFonts w:ascii="Times New Roman" w:hAnsi="Times New Roman" w:cs="Times New Roman"/>
          <w:shd w:val="clear" w:color="auto" w:fill="FFFFFF"/>
        </w:rPr>
        <w:t xml:space="preserve">Elizabeth F </w:t>
      </w:r>
      <w:proofErr w:type="spellStart"/>
      <w:r w:rsidRPr="00FF56E8">
        <w:rPr>
          <w:rFonts w:ascii="Times New Roman" w:hAnsi="Times New Roman" w:cs="Times New Roman"/>
          <w:shd w:val="clear" w:color="auto" w:fill="FFFFFF"/>
        </w:rPr>
        <w:t>Emens</w:t>
      </w:r>
      <w:proofErr w:type="spellEnd"/>
      <w:r w:rsidRPr="00FF56E8">
        <w:rPr>
          <w:rFonts w:ascii="Times New Roman" w:hAnsi="Times New Roman" w:cs="Times New Roman"/>
          <w:shd w:val="clear" w:color="auto" w:fill="FFFFFF"/>
        </w:rPr>
        <w:t>, </w:t>
      </w:r>
      <w:r w:rsidRPr="00FF56E8">
        <w:rPr>
          <w:rStyle w:val="a7"/>
          <w:rFonts w:ascii="Times New Roman" w:hAnsi="Times New Roman" w:cs="Times New Roman"/>
          <w:i w:val="0"/>
          <w:iCs w:val="0"/>
          <w:bdr w:val="none" w:sz="0" w:space="0" w:color="auto" w:frame="1"/>
          <w:shd w:val="clear" w:color="auto" w:fill="FFFFFF"/>
        </w:rPr>
        <w:t>"Monogamy's Law: Compulsory Monogamy and Polyamorous Existence</w:t>
      </w:r>
      <w:r w:rsidRPr="00FF56E8">
        <w:rPr>
          <w:rFonts w:ascii="Times New Roman" w:hAnsi="Times New Roman" w:cs="Times New Roman"/>
          <w:shd w:val="clear" w:color="auto" w:fill="FFFFFF"/>
        </w:rPr>
        <w:t>" (2004) 29 </w:t>
      </w:r>
      <w:r w:rsidRPr="00FF56E8">
        <w:rPr>
          <w:rStyle w:val="smallcaps"/>
          <w:rFonts w:ascii="Times New Roman" w:hAnsi="Times New Roman" w:cs="Times New Roman"/>
          <w:smallCaps/>
          <w:bdr w:val="none" w:sz="0" w:space="0" w:color="auto" w:frame="1"/>
          <w:shd w:val="clear" w:color="auto" w:fill="FFFFFF"/>
        </w:rPr>
        <w:t>NYU. Rev L &amp; Soc Change </w:t>
      </w:r>
      <w:r w:rsidRPr="00FF56E8">
        <w:rPr>
          <w:rFonts w:ascii="Times New Roman" w:hAnsi="Times New Roman" w:cs="Times New Roman"/>
          <w:shd w:val="clear" w:color="auto" w:fill="FFFFFF"/>
        </w:rPr>
        <w:t xml:space="preserve">277; Natasha McKeever, “Is the </w:t>
      </w:r>
      <w:r w:rsidR="00C909A6">
        <w:rPr>
          <w:rFonts w:ascii="Times New Roman" w:hAnsi="Times New Roman" w:cs="Times New Roman"/>
          <w:shd w:val="clear" w:color="auto" w:fill="FFFFFF"/>
        </w:rPr>
        <w:t>R</w:t>
      </w:r>
      <w:r w:rsidR="00C909A6" w:rsidRPr="00FF56E8">
        <w:rPr>
          <w:rFonts w:ascii="Times New Roman" w:hAnsi="Times New Roman" w:cs="Times New Roman"/>
          <w:shd w:val="clear" w:color="auto" w:fill="FFFFFF"/>
        </w:rPr>
        <w:t xml:space="preserve">equirement </w:t>
      </w:r>
      <w:r w:rsidRPr="00FF56E8">
        <w:rPr>
          <w:rFonts w:ascii="Times New Roman" w:hAnsi="Times New Roman" w:cs="Times New Roman"/>
          <w:shd w:val="clear" w:color="auto" w:fill="FFFFFF"/>
        </w:rPr>
        <w:t xml:space="preserve">of </w:t>
      </w:r>
      <w:r w:rsidR="00C909A6">
        <w:rPr>
          <w:rFonts w:ascii="Times New Roman" w:hAnsi="Times New Roman" w:cs="Times New Roman"/>
          <w:shd w:val="clear" w:color="auto" w:fill="FFFFFF"/>
        </w:rPr>
        <w:t>S</w:t>
      </w:r>
      <w:r w:rsidR="00C909A6" w:rsidRPr="00FF56E8">
        <w:rPr>
          <w:rFonts w:ascii="Times New Roman" w:hAnsi="Times New Roman" w:cs="Times New Roman"/>
          <w:shd w:val="clear" w:color="auto" w:fill="FFFFFF"/>
        </w:rPr>
        <w:t xml:space="preserve">exual </w:t>
      </w:r>
      <w:r w:rsidR="00C909A6">
        <w:rPr>
          <w:rFonts w:ascii="Times New Roman" w:hAnsi="Times New Roman" w:cs="Times New Roman"/>
          <w:shd w:val="clear" w:color="auto" w:fill="FFFFFF"/>
        </w:rPr>
        <w:t>E</w:t>
      </w:r>
      <w:r w:rsidRPr="00FF56E8">
        <w:rPr>
          <w:rFonts w:ascii="Times New Roman" w:hAnsi="Times New Roman" w:cs="Times New Roman"/>
          <w:shd w:val="clear" w:color="auto" w:fill="FFFFFF"/>
        </w:rPr>
        <w:t xml:space="preserve">xclusivity </w:t>
      </w:r>
      <w:r w:rsidR="00C909A6">
        <w:rPr>
          <w:rFonts w:ascii="Times New Roman" w:hAnsi="Times New Roman" w:cs="Times New Roman"/>
          <w:shd w:val="clear" w:color="auto" w:fill="FFFFFF"/>
        </w:rPr>
        <w:t>C</w:t>
      </w:r>
      <w:r w:rsidR="00C909A6" w:rsidRPr="00FF56E8">
        <w:rPr>
          <w:rFonts w:ascii="Times New Roman" w:hAnsi="Times New Roman" w:cs="Times New Roman"/>
          <w:shd w:val="clear" w:color="auto" w:fill="FFFFFF"/>
        </w:rPr>
        <w:t xml:space="preserve">onsistent </w:t>
      </w:r>
      <w:r w:rsidRPr="00FF56E8">
        <w:rPr>
          <w:rFonts w:ascii="Times New Roman" w:hAnsi="Times New Roman" w:cs="Times New Roman"/>
          <w:shd w:val="clear" w:color="auto" w:fill="FFFFFF"/>
        </w:rPr>
        <w:t xml:space="preserve">with </w:t>
      </w:r>
      <w:r w:rsidR="00C909A6">
        <w:rPr>
          <w:rFonts w:ascii="Times New Roman" w:hAnsi="Times New Roman" w:cs="Times New Roman"/>
          <w:shd w:val="clear" w:color="auto" w:fill="FFFFFF"/>
        </w:rPr>
        <w:t>R</w:t>
      </w:r>
      <w:r w:rsidR="00C909A6" w:rsidRPr="00FF56E8">
        <w:rPr>
          <w:rFonts w:ascii="Times New Roman" w:hAnsi="Times New Roman" w:cs="Times New Roman"/>
          <w:shd w:val="clear" w:color="auto" w:fill="FFFFFF"/>
        </w:rPr>
        <w:t xml:space="preserve">omantic </w:t>
      </w:r>
      <w:r w:rsidR="00C909A6">
        <w:rPr>
          <w:rFonts w:ascii="Times New Roman" w:hAnsi="Times New Roman" w:cs="Times New Roman"/>
          <w:shd w:val="clear" w:color="auto" w:fill="FFFFFF"/>
        </w:rPr>
        <w:t>L</w:t>
      </w:r>
      <w:r w:rsidR="00C909A6" w:rsidRPr="00FF56E8">
        <w:rPr>
          <w:rFonts w:ascii="Times New Roman" w:hAnsi="Times New Roman" w:cs="Times New Roman"/>
          <w:shd w:val="clear" w:color="auto" w:fill="FFFFFF"/>
        </w:rPr>
        <w:t>ove</w:t>
      </w:r>
      <w:r w:rsidRPr="00FF56E8">
        <w:rPr>
          <w:rFonts w:ascii="Times New Roman" w:hAnsi="Times New Roman" w:cs="Times New Roman"/>
          <w:shd w:val="clear" w:color="auto" w:fill="FFFFFF"/>
        </w:rPr>
        <w:t xml:space="preserve">?” (2017) 34:3 </w:t>
      </w:r>
      <w:r w:rsidRPr="00FF56E8">
        <w:rPr>
          <w:rFonts w:ascii="Times New Roman" w:hAnsi="Times New Roman" w:cs="Times New Roman"/>
          <w:smallCaps/>
          <w:shd w:val="clear" w:color="auto" w:fill="FFFFFF"/>
        </w:rPr>
        <w:t xml:space="preserve">J </w:t>
      </w:r>
      <w:r w:rsidRPr="00FF56E8">
        <w:rPr>
          <w:rFonts w:ascii="Times New Roman" w:hAnsi="Times New Roman" w:cs="Times New Roman"/>
          <w:shd w:val="clear" w:color="auto" w:fill="FFFFFF"/>
        </w:rPr>
        <w:t>Applied</w:t>
      </w:r>
      <w:r w:rsidRPr="00FF56E8">
        <w:rPr>
          <w:rFonts w:ascii="Times New Roman" w:hAnsi="Times New Roman" w:cs="Times New Roman"/>
          <w:smallCaps/>
          <w:shd w:val="clear" w:color="auto" w:fill="FFFFFF"/>
        </w:rPr>
        <w:t xml:space="preserve"> </w:t>
      </w:r>
      <w:r w:rsidRPr="00FF56E8">
        <w:rPr>
          <w:rFonts w:ascii="Times New Roman" w:hAnsi="Times New Roman" w:cs="Times New Roman"/>
          <w:shd w:val="clear" w:color="auto" w:fill="FFFFFF"/>
        </w:rPr>
        <w:t xml:space="preserve">Philosophy 353; </w:t>
      </w:r>
      <w:r w:rsidRPr="00FF56E8">
        <w:rPr>
          <w:rFonts w:ascii="Times New Roman" w:hAnsi="Times New Roman" w:cs="Times New Roman"/>
        </w:rPr>
        <w:t>Harry Chalmers, “Is Monogamy Morally Permissible?</w:t>
      </w:r>
      <w:r w:rsidRPr="00FF56E8">
        <w:rPr>
          <w:rFonts w:ascii="Times New Roman" w:hAnsi="Times New Roman" w:cs="Times New Roman"/>
          <w:i/>
          <w:iCs/>
        </w:rPr>
        <w:t>”</w:t>
      </w:r>
      <w:r w:rsidRPr="00FF56E8">
        <w:rPr>
          <w:rFonts w:ascii="Times New Roman" w:hAnsi="Times New Roman" w:cs="Times New Roman"/>
        </w:rPr>
        <w:t xml:space="preserve"> (2018) 53:2 </w:t>
      </w:r>
      <w:r w:rsidRPr="00FF56E8">
        <w:rPr>
          <w:rFonts w:ascii="Times New Roman" w:hAnsi="Times New Roman" w:cs="Times New Roman"/>
          <w:smallCaps/>
        </w:rPr>
        <w:t xml:space="preserve">J </w:t>
      </w:r>
      <w:r w:rsidRPr="00FF56E8">
        <w:rPr>
          <w:rFonts w:ascii="Times New Roman" w:hAnsi="Times New Roman" w:cs="Times New Roman"/>
        </w:rPr>
        <w:t xml:space="preserve">Value Inquiry 225; </w:t>
      </w:r>
      <w:r w:rsidRPr="00FF56E8">
        <w:rPr>
          <w:rFonts w:ascii="Times New Roman" w:hAnsi="Times New Roman" w:cs="Times New Roman"/>
          <w:shd w:val="clear" w:color="auto" w:fill="FFFFFF"/>
        </w:rPr>
        <w:t xml:space="preserve">Hallie </w:t>
      </w:r>
      <w:proofErr w:type="spellStart"/>
      <w:r w:rsidRPr="00FF56E8">
        <w:rPr>
          <w:rFonts w:ascii="Times New Roman" w:hAnsi="Times New Roman" w:cs="Times New Roman"/>
          <w:shd w:val="clear" w:color="auto" w:fill="FFFFFF"/>
        </w:rPr>
        <w:t>Liberto</w:t>
      </w:r>
      <w:proofErr w:type="spellEnd"/>
      <w:r w:rsidRPr="00FF56E8">
        <w:rPr>
          <w:rFonts w:ascii="Times New Roman" w:hAnsi="Times New Roman" w:cs="Times New Roman"/>
          <w:shd w:val="clear" w:color="auto" w:fill="FFFFFF"/>
        </w:rPr>
        <w:t xml:space="preserve">, “The </w:t>
      </w:r>
      <w:r w:rsidR="00DF22BD">
        <w:rPr>
          <w:rFonts w:ascii="Times New Roman" w:hAnsi="Times New Roman" w:cs="Times New Roman"/>
          <w:shd w:val="clear" w:color="auto" w:fill="FFFFFF"/>
        </w:rPr>
        <w:t>P</w:t>
      </w:r>
      <w:r w:rsidR="00DF22BD" w:rsidRPr="00FF56E8">
        <w:rPr>
          <w:rFonts w:ascii="Times New Roman" w:hAnsi="Times New Roman" w:cs="Times New Roman"/>
          <w:shd w:val="clear" w:color="auto" w:fill="FFFFFF"/>
        </w:rPr>
        <w:t xml:space="preserve">roblem </w:t>
      </w:r>
      <w:r w:rsidRPr="00FF56E8">
        <w:rPr>
          <w:rFonts w:ascii="Times New Roman" w:hAnsi="Times New Roman" w:cs="Times New Roman"/>
          <w:shd w:val="clear" w:color="auto" w:fill="FFFFFF"/>
        </w:rPr>
        <w:t xml:space="preserve">with </w:t>
      </w:r>
      <w:r w:rsidR="00CC64C8">
        <w:rPr>
          <w:rFonts w:ascii="Times New Roman" w:hAnsi="Times New Roman" w:cs="Times New Roman"/>
          <w:shd w:val="clear" w:color="auto" w:fill="FFFFFF"/>
        </w:rPr>
        <w:t>S</w:t>
      </w:r>
      <w:r w:rsidR="00CC64C8" w:rsidRPr="00FF56E8">
        <w:rPr>
          <w:rFonts w:ascii="Times New Roman" w:hAnsi="Times New Roman" w:cs="Times New Roman"/>
          <w:shd w:val="clear" w:color="auto" w:fill="FFFFFF"/>
        </w:rPr>
        <w:t xml:space="preserve">exual </w:t>
      </w:r>
      <w:r w:rsidR="00CC64C8">
        <w:rPr>
          <w:rFonts w:ascii="Times New Roman" w:hAnsi="Times New Roman" w:cs="Times New Roman"/>
          <w:shd w:val="clear" w:color="auto" w:fill="FFFFFF"/>
        </w:rPr>
        <w:t>P</w:t>
      </w:r>
      <w:r w:rsidR="00CC64C8" w:rsidRPr="00FF56E8">
        <w:rPr>
          <w:rFonts w:ascii="Times New Roman" w:hAnsi="Times New Roman" w:cs="Times New Roman"/>
          <w:shd w:val="clear" w:color="auto" w:fill="FFFFFF"/>
        </w:rPr>
        <w:t>romises</w:t>
      </w:r>
      <w:r w:rsidRPr="00FF56E8">
        <w:rPr>
          <w:rFonts w:ascii="Times New Roman" w:hAnsi="Times New Roman" w:cs="Times New Roman"/>
          <w:shd w:val="clear" w:color="auto" w:fill="FFFFFF"/>
        </w:rPr>
        <w:t>” (2017) 127:2 Ethics 383</w:t>
      </w:r>
      <w:r w:rsidRPr="00FF56E8">
        <w:rPr>
          <w:rFonts w:ascii="Times New Roman" w:hAnsi="Times New Roman" w:cs="Times New Roman"/>
        </w:rPr>
        <w:t xml:space="preserve">. </w:t>
      </w:r>
    </w:p>
  </w:footnote>
  <w:footnote w:id="17">
    <w:p w14:paraId="7C32F0E5" w14:textId="0A3256D4" w:rsidR="006674F2" w:rsidRPr="00FF56E8" w:rsidRDefault="006674F2" w:rsidP="006A2795">
      <w:pPr>
        <w:pStyle w:val="a4"/>
        <w:jc w:val="both"/>
        <w:rPr>
          <w:rFonts w:ascii="Times New Roman" w:hAnsi="Times New Roman" w:cs="Times New Roman"/>
        </w:rPr>
      </w:pPr>
      <w:r w:rsidRPr="00FF56E8">
        <w:rPr>
          <w:rStyle w:val="a6"/>
          <w:rFonts w:ascii="Times New Roman" w:hAnsi="Times New Roman" w:cs="Times New Roman"/>
        </w:rPr>
        <w:footnoteRef/>
      </w:r>
      <w:r w:rsidRPr="00FF56E8">
        <w:rPr>
          <w:rFonts w:ascii="Times New Roman" w:hAnsi="Times New Roman" w:cs="Times New Roman"/>
        </w:rPr>
        <w:t xml:space="preserve"> </w:t>
      </w:r>
      <w:r w:rsidRPr="00FF56E8">
        <w:rPr>
          <w:rFonts w:ascii="Times New Roman" w:hAnsi="Times New Roman" w:cs="Times New Roman"/>
          <w:shd w:val="clear" w:color="auto" w:fill="FFFFFF"/>
        </w:rPr>
        <w:t xml:space="preserve">This trend is related to the condemnation of the feelings of jealousy that may be experienced by the partner who was cheated on, and by presenting those feelings as ethically unfounded and doubtful. See: Natasha McKeever, “Why, and to </w:t>
      </w:r>
      <w:r w:rsidR="00CC64C8">
        <w:rPr>
          <w:rFonts w:ascii="Times New Roman" w:hAnsi="Times New Roman" w:cs="Times New Roman"/>
          <w:shd w:val="clear" w:color="auto" w:fill="FFFFFF"/>
        </w:rPr>
        <w:t>W</w:t>
      </w:r>
      <w:r w:rsidRPr="00FF56E8">
        <w:rPr>
          <w:rFonts w:ascii="Times New Roman" w:hAnsi="Times New Roman" w:cs="Times New Roman"/>
          <w:shd w:val="clear" w:color="auto" w:fill="FFFFFF"/>
        </w:rPr>
        <w:t xml:space="preserve">hat </w:t>
      </w:r>
      <w:r w:rsidR="00CC64C8">
        <w:rPr>
          <w:rFonts w:ascii="Times New Roman" w:hAnsi="Times New Roman" w:cs="Times New Roman"/>
          <w:shd w:val="clear" w:color="auto" w:fill="FFFFFF"/>
        </w:rPr>
        <w:t>E</w:t>
      </w:r>
      <w:r w:rsidR="00CC64C8" w:rsidRPr="00FF56E8">
        <w:rPr>
          <w:rFonts w:ascii="Times New Roman" w:hAnsi="Times New Roman" w:cs="Times New Roman"/>
          <w:shd w:val="clear" w:color="auto" w:fill="FFFFFF"/>
        </w:rPr>
        <w:t>xtent</w:t>
      </w:r>
      <w:r w:rsidRPr="00FF56E8">
        <w:rPr>
          <w:rFonts w:ascii="Times New Roman" w:hAnsi="Times New Roman" w:cs="Times New Roman"/>
          <w:shd w:val="clear" w:color="auto" w:fill="FFFFFF"/>
        </w:rPr>
        <w:t xml:space="preserve">, is </w:t>
      </w:r>
      <w:r w:rsidR="00CC64C8">
        <w:rPr>
          <w:rFonts w:ascii="Times New Roman" w:hAnsi="Times New Roman" w:cs="Times New Roman"/>
          <w:shd w:val="clear" w:color="auto" w:fill="FFFFFF"/>
        </w:rPr>
        <w:t>S</w:t>
      </w:r>
      <w:r w:rsidR="00CC64C8" w:rsidRPr="00FF56E8">
        <w:rPr>
          <w:rFonts w:ascii="Times New Roman" w:hAnsi="Times New Roman" w:cs="Times New Roman"/>
          <w:shd w:val="clear" w:color="auto" w:fill="FFFFFF"/>
        </w:rPr>
        <w:t xml:space="preserve">exual </w:t>
      </w:r>
      <w:r w:rsidR="00CC64C8">
        <w:rPr>
          <w:rFonts w:ascii="Times New Roman" w:hAnsi="Times New Roman" w:cs="Times New Roman"/>
          <w:shd w:val="clear" w:color="auto" w:fill="FFFFFF"/>
        </w:rPr>
        <w:t>I</w:t>
      </w:r>
      <w:r w:rsidR="00CC64C8" w:rsidRPr="00FF56E8">
        <w:rPr>
          <w:rFonts w:ascii="Times New Roman" w:hAnsi="Times New Roman" w:cs="Times New Roman"/>
          <w:shd w:val="clear" w:color="auto" w:fill="FFFFFF"/>
        </w:rPr>
        <w:t xml:space="preserve">nfidelity </w:t>
      </w:r>
      <w:r w:rsidR="00CC64C8">
        <w:rPr>
          <w:rFonts w:ascii="Times New Roman" w:hAnsi="Times New Roman" w:cs="Times New Roman"/>
          <w:shd w:val="clear" w:color="auto" w:fill="FFFFFF"/>
        </w:rPr>
        <w:t>W</w:t>
      </w:r>
      <w:r w:rsidR="00CC64C8" w:rsidRPr="00FF56E8">
        <w:rPr>
          <w:rFonts w:ascii="Times New Roman" w:hAnsi="Times New Roman" w:cs="Times New Roman"/>
          <w:shd w:val="clear" w:color="auto" w:fill="FFFFFF"/>
        </w:rPr>
        <w:t>rong</w:t>
      </w:r>
      <w:r w:rsidRPr="00FF56E8">
        <w:rPr>
          <w:rFonts w:ascii="Times New Roman" w:hAnsi="Times New Roman" w:cs="Times New Roman"/>
          <w:shd w:val="clear" w:color="auto" w:fill="FFFFFF"/>
        </w:rPr>
        <w:t>?” (2020) 101:3 Pacific Philosophical Quarterly 515.</w:t>
      </w:r>
    </w:p>
  </w:footnote>
  <w:footnote w:id="18">
    <w:p w14:paraId="78A2ABB9" w14:textId="6B1C9EA6" w:rsidR="006674F2" w:rsidRPr="00FF56E8" w:rsidRDefault="006674F2" w:rsidP="00C8643B">
      <w:pPr>
        <w:pStyle w:val="a4"/>
        <w:jc w:val="both"/>
        <w:rPr>
          <w:rFonts w:ascii="Times New Roman" w:hAnsi="Times New Roman" w:cs="Times New Roman"/>
          <w:rtl/>
        </w:rPr>
      </w:pPr>
      <w:r w:rsidRPr="00FF56E8">
        <w:rPr>
          <w:rStyle w:val="a6"/>
          <w:rFonts w:ascii="Times New Roman" w:hAnsi="Times New Roman" w:cs="Times New Roman"/>
        </w:rPr>
        <w:footnoteRef/>
      </w:r>
      <w:r w:rsidRPr="00FF56E8">
        <w:rPr>
          <w:rFonts w:ascii="Times New Roman" w:hAnsi="Times New Roman" w:cs="Times New Roman"/>
        </w:rPr>
        <w:t xml:space="preserve"> </w:t>
      </w:r>
      <w:r w:rsidRPr="00CA1D19">
        <w:rPr>
          <w:rFonts w:ascii="Times New Roman" w:hAnsi="Times New Roman" w:cs="Times New Roman"/>
          <w:i/>
          <w:iCs/>
        </w:rPr>
        <w:t>Cf</w:t>
      </w:r>
      <w:r w:rsidRPr="00FF56E8">
        <w:rPr>
          <w:rFonts w:ascii="Times New Roman" w:hAnsi="Times New Roman" w:cs="Times New Roman"/>
        </w:rPr>
        <w:t xml:space="preserve">. Esther Perel, </w:t>
      </w:r>
      <w:r w:rsidRPr="00FF56E8">
        <w:rPr>
          <w:rFonts w:ascii="Times New Roman" w:hAnsi="Times New Roman" w:cs="Times New Roman"/>
          <w:i/>
          <w:iCs/>
        </w:rPr>
        <w:t>The State of Affairs: Rethinking Infidelity</w:t>
      </w:r>
      <w:r w:rsidRPr="00FF56E8">
        <w:rPr>
          <w:rFonts w:ascii="Times New Roman" w:hAnsi="Times New Roman" w:cs="Times New Roman"/>
        </w:rPr>
        <w:t xml:space="preserve"> (2017) at chapters 9 &amp; 14. </w:t>
      </w:r>
    </w:p>
  </w:footnote>
  <w:footnote w:id="19">
    <w:p w14:paraId="0F0E5FAF" w14:textId="7EF409E4" w:rsidR="006674F2" w:rsidRDefault="006674F2">
      <w:pPr>
        <w:pStyle w:val="a4"/>
      </w:pPr>
      <w:r w:rsidRPr="009B5673">
        <w:rPr>
          <w:rStyle w:val="a6"/>
          <w:rFonts w:ascii="Times New Roman" w:hAnsi="Times New Roman" w:cs="Times New Roman"/>
        </w:rPr>
        <w:footnoteRef/>
      </w:r>
      <w:r w:rsidRPr="009B5673">
        <w:rPr>
          <w:rFonts w:ascii="Times New Roman" w:hAnsi="Times New Roman" w:cs="Times New Roman"/>
        </w:rPr>
        <w:t xml:space="preserve"> See</w:t>
      </w:r>
      <w:r>
        <w:t xml:space="preserve"> </w:t>
      </w:r>
      <w:r w:rsidRPr="00FF56E8">
        <w:rPr>
          <w:rFonts w:ascii="Times New Roman" w:hAnsi="Times New Roman" w:cs="Times New Roman"/>
        </w:rPr>
        <w:t xml:space="preserve">Schneider, </w:t>
      </w:r>
      <w:r w:rsidRPr="00FF56E8">
        <w:rPr>
          <w:rFonts w:ascii="Times New Roman" w:hAnsi="Times New Roman" w:cs="Times New Roman"/>
          <w:i/>
          <w:iCs/>
        </w:rPr>
        <w:t>supra</w:t>
      </w:r>
      <w:r w:rsidRPr="00FF56E8">
        <w:rPr>
          <w:rFonts w:ascii="Times New Roman" w:hAnsi="Times New Roman" w:cs="Times New Roman"/>
        </w:rPr>
        <w:t xml:space="preserve"> note </w:t>
      </w:r>
      <w:r w:rsidRPr="00FF56E8">
        <w:rPr>
          <w:rFonts w:ascii="Times New Roman" w:hAnsi="Times New Roman" w:cs="Times New Roman"/>
        </w:rPr>
        <w:fldChar w:fldCharType="begin"/>
      </w:r>
      <w:r w:rsidRPr="00FF56E8">
        <w:rPr>
          <w:rFonts w:ascii="Times New Roman" w:hAnsi="Times New Roman" w:cs="Times New Roman"/>
        </w:rPr>
        <w:instrText xml:space="preserve"> NOTEREF _Ref109752722 \h </w:instrText>
      </w:r>
      <w:r>
        <w:rPr>
          <w:rFonts w:ascii="Times New Roman" w:hAnsi="Times New Roman" w:cs="Times New Roman"/>
        </w:rPr>
        <w:instrText xml:space="preserve"> \* MERGEFORMAT </w:instrText>
      </w:r>
      <w:r w:rsidRPr="00FF56E8">
        <w:rPr>
          <w:rFonts w:ascii="Times New Roman" w:hAnsi="Times New Roman" w:cs="Times New Roman"/>
        </w:rPr>
      </w:r>
      <w:r w:rsidRPr="00FF56E8">
        <w:rPr>
          <w:rFonts w:ascii="Times New Roman" w:hAnsi="Times New Roman" w:cs="Times New Roman"/>
        </w:rPr>
        <w:fldChar w:fldCharType="separate"/>
      </w:r>
      <w:r w:rsidR="0055586C">
        <w:rPr>
          <w:rFonts w:ascii="Times New Roman" w:hAnsi="Times New Roman" w:cs="Times New Roman"/>
        </w:rPr>
        <w:t>6</w:t>
      </w:r>
      <w:r w:rsidRPr="00FF56E8">
        <w:rPr>
          <w:rFonts w:ascii="Times New Roman" w:hAnsi="Times New Roman" w:cs="Times New Roman"/>
        </w:rPr>
        <w:fldChar w:fldCharType="end"/>
      </w:r>
      <w:r>
        <w:rPr>
          <w:rFonts w:ascii="Times New Roman" w:hAnsi="Times New Roman" w:cs="Times New Roman"/>
        </w:rPr>
        <w:t xml:space="preserve">. </w:t>
      </w:r>
    </w:p>
  </w:footnote>
  <w:footnote w:id="20">
    <w:p w14:paraId="4A11BE7C" w14:textId="09A79721" w:rsidR="006674F2" w:rsidRPr="00CA1D19" w:rsidRDefault="006674F2" w:rsidP="003E2A8B">
      <w:pPr>
        <w:pStyle w:val="a4"/>
        <w:jc w:val="both"/>
        <w:rPr>
          <w:rFonts w:ascii="Times New Roman" w:hAnsi="Times New Roman" w:cs="Times New Roman"/>
        </w:rPr>
      </w:pPr>
      <w:r w:rsidRPr="00FF56E8">
        <w:rPr>
          <w:rStyle w:val="a6"/>
          <w:rFonts w:ascii="Times New Roman" w:hAnsi="Times New Roman" w:cs="Times New Roman"/>
        </w:rPr>
        <w:footnoteRef/>
      </w:r>
      <w:r w:rsidRPr="00FF56E8">
        <w:rPr>
          <w:rFonts w:ascii="Times New Roman" w:hAnsi="Times New Roman" w:cs="Times New Roman"/>
        </w:rPr>
        <w:t xml:space="preserve"> For the double standard common in western society regarding adultery, see: Deborah L Rhode, </w:t>
      </w:r>
      <w:r w:rsidRPr="00FF56E8">
        <w:rPr>
          <w:rFonts w:ascii="Times New Roman" w:hAnsi="Times New Roman" w:cs="Times New Roman"/>
          <w:i/>
          <w:iCs/>
        </w:rPr>
        <w:t>Adultery: Infidelity and The Law</w:t>
      </w:r>
      <w:r w:rsidRPr="00FF56E8">
        <w:rPr>
          <w:rFonts w:ascii="Times New Roman" w:hAnsi="Times New Roman" w:cs="Times New Roman"/>
        </w:rPr>
        <w:t xml:space="preserve"> (2016) at</w:t>
      </w:r>
      <w:r w:rsidR="00550AC0">
        <w:rPr>
          <w:rFonts w:ascii="Times New Roman" w:hAnsi="Times New Roman" w:cs="Times New Roman"/>
        </w:rPr>
        <w:t xml:space="preserve"> 25-30, 33, 41, 245, 256</w:t>
      </w:r>
      <w:r w:rsidRPr="00FF56E8">
        <w:rPr>
          <w:rFonts w:ascii="Times New Roman" w:hAnsi="Times New Roman" w:cs="Times New Roman"/>
        </w:rPr>
        <w:t>;</w:t>
      </w:r>
      <w:r w:rsidRPr="00FF56E8">
        <w:rPr>
          <w:rFonts w:ascii="Times New Roman" w:hAnsi="Times New Roman" w:cs="Times New Roman"/>
          <w:lang w:val="en-GB"/>
        </w:rPr>
        <w:t xml:space="preserve"> Jean Duncombe et al, </w:t>
      </w:r>
      <w:r w:rsidRPr="00FF56E8">
        <w:rPr>
          <w:rFonts w:ascii="Times New Roman" w:hAnsi="Times New Roman" w:cs="Times New Roman"/>
          <w:i/>
          <w:iCs/>
          <w:lang w:val="en-GB"/>
        </w:rPr>
        <w:t>The State of Affairs: Explorations in Infidelity and Commitment</w:t>
      </w:r>
      <w:r w:rsidRPr="00FF56E8">
        <w:rPr>
          <w:rFonts w:ascii="Times New Roman" w:hAnsi="Times New Roman" w:cs="Times New Roman"/>
          <w:lang w:val="en-GB"/>
        </w:rPr>
        <w:t xml:space="preserve"> (Lawrence Erlbaum Associates Publishers, 2004) at Chapters 6–7.</w:t>
      </w:r>
    </w:p>
    <w:p w14:paraId="0C21D0D1" w14:textId="77777777" w:rsidR="00AF55A2" w:rsidRPr="00FF56E8" w:rsidRDefault="00AF55A2" w:rsidP="00C8643B">
      <w:pPr>
        <w:pStyle w:val="a4"/>
        <w:jc w:val="both"/>
        <w:rPr>
          <w:rFonts w:ascii="Times New Roman" w:hAnsi="Times New Roman" w:cs="Times New Roman"/>
          <w:lang w:val="en-GB"/>
        </w:rPr>
      </w:pPr>
    </w:p>
  </w:footnote>
  <w:footnote w:id="21">
    <w:p w14:paraId="3678E5EE" w14:textId="058698E2" w:rsidR="006674F2" w:rsidRPr="00FF56E8" w:rsidRDefault="006674F2" w:rsidP="00831D6A">
      <w:pPr>
        <w:pStyle w:val="a4"/>
        <w:jc w:val="both"/>
        <w:rPr>
          <w:rFonts w:ascii="Times New Roman" w:hAnsi="Times New Roman" w:cs="Times New Roman"/>
          <w:lang w:val="en-GB"/>
        </w:rPr>
      </w:pPr>
      <w:r w:rsidRPr="00FF56E8">
        <w:rPr>
          <w:rStyle w:val="a6"/>
          <w:rFonts w:ascii="Times New Roman" w:hAnsi="Times New Roman" w:cs="Times New Roman"/>
        </w:rPr>
        <w:footnoteRef/>
      </w:r>
      <w:r w:rsidRPr="00FF56E8">
        <w:rPr>
          <w:rFonts w:ascii="Times New Roman" w:hAnsi="Times New Roman" w:cs="Times New Roman"/>
        </w:rPr>
        <w:t xml:space="preserve"> In that way, this argument is similar to Locke's known argument regarding tolerance: John Locke, </w:t>
      </w:r>
      <w:r w:rsidRPr="00FF56E8">
        <w:rPr>
          <w:rFonts w:ascii="Times New Roman" w:hAnsi="Times New Roman" w:cs="Times New Roman"/>
          <w:i/>
          <w:iCs/>
        </w:rPr>
        <w:t>A Letter Concerning Toleration</w:t>
      </w:r>
      <w:r w:rsidR="001C760C">
        <w:rPr>
          <w:rFonts w:ascii="Times New Roman" w:hAnsi="Times New Roman" w:cs="Times New Roman"/>
        </w:rPr>
        <w:t xml:space="preserve">, </w:t>
      </w:r>
      <w:r w:rsidRPr="00FF56E8">
        <w:rPr>
          <w:rFonts w:ascii="Times New Roman" w:hAnsi="Times New Roman" w:cs="Times New Roman"/>
        </w:rPr>
        <w:t xml:space="preserve">translated by William </w:t>
      </w:r>
      <w:proofErr w:type="spellStart"/>
      <w:r w:rsidRPr="00FF56E8">
        <w:rPr>
          <w:rFonts w:ascii="Times New Roman" w:hAnsi="Times New Roman" w:cs="Times New Roman"/>
        </w:rPr>
        <w:t>Popple</w:t>
      </w:r>
      <w:proofErr w:type="spellEnd"/>
      <w:r w:rsidRPr="00FF56E8">
        <w:rPr>
          <w:rFonts w:ascii="Times New Roman" w:hAnsi="Times New Roman" w:cs="Times New Roman"/>
        </w:rPr>
        <w:t xml:space="preserve"> </w:t>
      </w:r>
      <w:r w:rsidR="001C760C">
        <w:rPr>
          <w:rFonts w:ascii="Times New Roman" w:hAnsi="Times New Roman" w:cs="Times New Roman"/>
        </w:rPr>
        <w:t>(</w:t>
      </w:r>
      <w:r w:rsidRPr="00FF56E8">
        <w:rPr>
          <w:rFonts w:ascii="Times New Roman" w:hAnsi="Times New Roman" w:cs="Times New Roman"/>
        </w:rPr>
        <w:t>1689).</w:t>
      </w:r>
      <w:r w:rsidRPr="00FF56E8" w:rsidDel="00757272">
        <w:rPr>
          <w:rFonts w:ascii="Times New Roman" w:hAnsi="Times New Roman" w:cs="Times New Roman"/>
          <w:rtl/>
        </w:rPr>
        <w:t xml:space="preserve"> </w:t>
      </w:r>
      <w:r w:rsidRPr="00FF56E8">
        <w:rPr>
          <w:rFonts w:ascii="Times New Roman" w:hAnsi="Times New Roman" w:cs="Times New Roman"/>
        </w:rPr>
        <w:t>For a similar argument see also Lee-Ann Chae, “Trust and Contingency Plans” (2022) 52:7 Canadian Journal of Philosophy 689.</w:t>
      </w:r>
    </w:p>
  </w:footnote>
  <w:footnote w:id="22">
    <w:p w14:paraId="7511EB69" w14:textId="0B00B296" w:rsidR="006674F2" w:rsidRPr="00FF56E8" w:rsidRDefault="006674F2" w:rsidP="00C8643B">
      <w:pPr>
        <w:pStyle w:val="a4"/>
        <w:jc w:val="both"/>
        <w:rPr>
          <w:rFonts w:ascii="Times New Roman" w:hAnsi="Times New Roman" w:cs="Times New Roman"/>
        </w:rPr>
      </w:pPr>
      <w:r w:rsidRPr="00FF56E8">
        <w:rPr>
          <w:rStyle w:val="a6"/>
          <w:rFonts w:ascii="Times New Roman" w:hAnsi="Times New Roman" w:cs="Times New Roman"/>
        </w:rPr>
        <w:footnoteRef/>
      </w:r>
      <w:r w:rsidRPr="00FF56E8">
        <w:rPr>
          <w:rFonts w:ascii="Times New Roman" w:hAnsi="Times New Roman" w:cs="Times New Roman"/>
        </w:rPr>
        <w:t xml:space="preserve"> Raz, </w:t>
      </w:r>
      <w:r w:rsidRPr="00FF56E8">
        <w:rPr>
          <w:rFonts w:ascii="Times New Roman" w:hAnsi="Times New Roman" w:cs="Times New Roman"/>
          <w:i/>
          <w:iCs/>
        </w:rPr>
        <w:t>supra</w:t>
      </w:r>
      <w:r w:rsidRPr="00FF56E8">
        <w:rPr>
          <w:rFonts w:ascii="Times New Roman" w:hAnsi="Times New Roman" w:cs="Times New Roman"/>
        </w:rPr>
        <w:t xml:space="preserve"> note </w:t>
      </w:r>
      <w:r w:rsidRPr="00FF56E8">
        <w:rPr>
          <w:rFonts w:ascii="Times New Roman" w:hAnsi="Times New Roman" w:cs="Times New Roman"/>
        </w:rPr>
        <w:fldChar w:fldCharType="begin"/>
      </w:r>
      <w:r w:rsidRPr="00FF56E8">
        <w:rPr>
          <w:rFonts w:ascii="Times New Roman" w:hAnsi="Times New Roman" w:cs="Times New Roman"/>
        </w:rPr>
        <w:instrText xml:space="preserve"> NOTEREF _Ref109671483 \h  \* MERGEFORMAT </w:instrText>
      </w:r>
      <w:r w:rsidRPr="00FF56E8">
        <w:rPr>
          <w:rFonts w:ascii="Times New Roman" w:hAnsi="Times New Roman" w:cs="Times New Roman"/>
        </w:rPr>
      </w:r>
      <w:r w:rsidRPr="00FF56E8">
        <w:rPr>
          <w:rFonts w:ascii="Times New Roman" w:hAnsi="Times New Roman" w:cs="Times New Roman"/>
        </w:rPr>
        <w:fldChar w:fldCharType="separate"/>
      </w:r>
      <w:r w:rsidR="0055586C">
        <w:rPr>
          <w:rFonts w:ascii="Times New Roman" w:hAnsi="Times New Roman" w:cs="Times New Roman"/>
        </w:rPr>
        <w:t>15</w:t>
      </w:r>
      <w:r w:rsidRPr="00FF56E8">
        <w:rPr>
          <w:rFonts w:ascii="Times New Roman" w:hAnsi="Times New Roman" w:cs="Times New Roman"/>
        </w:rPr>
        <w:fldChar w:fldCharType="end"/>
      </w:r>
      <w:r w:rsidRPr="00FF56E8">
        <w:rPr>
          <w:rFonts w:ascii="Times New Roman" w:hAnsi="Times New Roman" w:cs="Times New Roman"/>
          <w:rtl/>
        </w:rPr>
        <w:t>.</w:t>
      </w:r>
    </w:p>
  </w:footnote>
  <w:footnote w:id="23">
    <w:p w14:paraId="6643F310" w14:textId="0106099D" w:rsidR="006674F2" w:rsidRPr="00FF56E8" w:rsidRDefault="006674F2" w:rsidP="00977C97">
      <w:pPr>
        <w:pStyle w:val="a4"/>
        <w:jc w:val="both"/>
        <w:rPr>
          <w:rFonts w:ascii="Times New Roman" w:hAnsi="Times New Roman" w:cs="Times New Roman"/>
        </w:rPr>
      </w:pPr>
      <w:r w:rsidRPr="00FF56E8">
        <w:rPr>
          <w:rStyle w:val="a6"/>
          <w:rFonts w:ascii="Times New Roman" w:hAnsi="Times New Roman" w:cs="Times New Roman"/>
        </w:rPr>
        <w:footnoteRef/>
      </w:r>
      <w:r w:rsidRPr="00FF56E8">
        <w:rPr>
          <w:rFonts w:ascii="Times New Roman" w:hAnsi="Times New Roman" w:cs="Times New Roman"/>
        </w:rPr>
        <w:t xml:space="preserve"> </w:t>
      </w:r>
      <w:r w:rsidRPr="00FF56E8">
        <w:rPr>
          <w:rFonts w:ascii="Times New Roman" w:hAnsi="Times New Roman" w:cs="Times New Roman"/>
          <w:rtl/>
        </w:rPr>
        <w:t xml:space="preserve"> </w:t>
      </w:r>
      <w:r w:rsidRPr="00FF56E8">
        <w:rPr>
          <w:rFonts w:ascii="Times New Roman" w:hAnsi="Times New Roman" w:cs="Times New Roman"/>
        </w:rPr>
        <w:t xml:space="preserve"> Brian Bix, “Bargaining in the Shadow of Love: The Enforcement of Premarital Agreements and How We Think </w:t>
      </w:r>
      <w:r w:rsidR="009018EF">
        <w:rPr>
          <w:rFonts w:ascii="Times New Roman" w:hAnsi="Times New Roman" w:cs="Times New Roman"/>
        </w:rPr>
        <w:t>A</w:t>
      </w:r>
      <w:r w:rsidR="009018EF" w:rsidRPr="00FF56E8">
        <w:rPr>
          <w:rFonts w:ascii="Times New Roman" w:hAnsi="Times New Roman" w:cs="Times New Roman"/>
        </w:rPr>
        <w:t xml:space="preserve">bout </w:t>
      </w:r>
      <w:r w:rsidRPr="00FF56E8">
        <w:rPr>
          <w:rFonts w:ascii="Times New Roman" w:hAnsi="Times New Roman" w:cs="Times New Roman"/>
        </w:rPr>
        <w:t>Marriage” (1998) 40 Wm &amp; Mary L Rev 145</w:t>
      </w:r>
      <w:r w:rsidR="0018512C">
        <w:rPr>
          <w:rFonts w:ascii="Times New Roman" w:hAnsi="Times New Roman" w:cs="Times New Roman"/>
        </w:rPr>
        <w:t xml:space="preserve"> </w:t>
      </w:r>
      <w:r w:rsidRPr="00FF56E8">
        <w:rPr>
          <w:rFonts w:ascii="Times New Roman" w:hAnsi="Times New Roman" w:cs="Times New Roman"/>
        </w:rPr>
        <w:t>at 146–148.</w:t>
      </w:r>
      <w:r w:rsidRPr="00FF56E8">
        <w:rPr>
          <w:rFonts w:ascii="Times New Roman" w:hAnsi="Times New Roman" w:cs="Times New Roman"/>
          <w:rtl/>
        </w:rPr>
        <w:t xml:space="preserve"> </w:t>
      </w:r>
    </w:p>
  </w:footnote>
  <w:footnote w:id="24">
    <w:p w14:paraId="467BB8F8" w14:textId="52EB4361" w:rsidR="006674F2" w:rsidRPr="00FF56E8" w:rsidRDefault="006674F2" w:rsidP="006A2795">
      <w:pPr>
        <w:pStyle w:val="a4"/>
        <w:jc w:val="both"/>
        <w:rPr>
          <w:rFonts w:ascii="Times New Roman" w:hAnsi="Times New Roman" w:cs="Times New Roman"/>
          <w:rtl/>
        </w:rPr>
      </w:pPr>
      <w:r w:rsidRPr="00FF56E8">
        <w:rPr>
          <w:rStyle w:val="a6"/>
          <w:rFonts w:ascii="Times New Roman" w:hAnsi="Times New Roman" w:cs="Times New Roman"/>
        </w:rPr>
        <w:footnoteRef/>
      </w:r>
      <w:r w:rsidRPr="00FF56E8">
        <w:rPr>
          <w:rFonts w:ascii="Times New Roman" w:hAnsi="Times New Roman" w:cs="Times New Roman"/>
          <w:lang w:val="en-GB"/>
        </w:rPr>
        <w:t xml:space="preserve"> </w:t>
      </w:r>
      <w:r w:rsidRPr="00FF56E8">
        <w:rPr>
          <w:rFonts w:ascii="Times New Roman" w:hAnsi="Times New Roman" w:cs="Times New Roman"/>
        </w:rPr>
        <w:t>Marsha Garrison, “Marriage: The Status of Contract” (1983)</w:t>
      </w:r>
      <w:r w:rsidRPr="00FF56E8">
        <w:rPr>
          <w:rFonts w:ascii="Times New Roman" w:hAnsi="Times New Roman" w:cs="Times New Roman"/>
          <w:b/>
          <w:bCs/>
        </w:rPr>
        <w:t xml:space="preserve"> </w:t>
      </w:r>
      <w:r w:rsidRPr="00FF56E8">
        <w:rPr>
          <w:rFonts w:ascii="Times New Roman" w:hAnsi="Times New Roman" w:cs="Times New Roman"/>
        </w:rPr>
        <w:t>131</w:t>
      </w:r>
      <w:r w:rsidRPr="00FF56E8">
        <w:rPr>
          <w:rFonts w:ascii="Times New Roman" w:hAnsi="Times New Roman" w:cs="Times New Roman"/>
          <w:b/>
          <w:bCs/>
        </w:rPr>
        <w:t xml:space="preserve"> </w:t>
      </w:r>
      <w:r w:rsidRPr="00FF56E8">
        <w:rPr>
          <w:rFonts w:ascii="Times New Roman" w:hAnsi="Times New Roman" w:cs="Times New Roman"/>
        </w:rPr>
        <w:t>U Pa L Rev</w:t>
      </w:r>
      <w:r w:rsidRPr="00FF56E8">
        <w:rPr>
          <w:rFonts w:ascii="Times New Roman" w:hAnsi="Times New Roman" w:cs="Times New Roman"/>
          <w:b/>
          <w:bCs/>
        </w:rPr>
        <w:t xml:space="preserve"> </w:t>
      </w:r>
      <w:r w:rsidRPr="00FF56E8">
        <w:rPr>
          <w:rFonts w:ascii="Times New Roman" w:hAnsi="Times New Roman" w:cs="Times New Roman"/>
        </w:rPr>
        <w:t xml:space="preserve">1039 at 1051; </w:t>
      </w:r>
      <w:r w:rsidR="00CA1D19">
        <w:rPr>
          <w:rFonts w:ascii="Times New Roman" w:hAnsi="Times New Roman" w:cs="Times New Roman"/>
          <w:i/>
          <w:iCs/>
        </w:rPr>
        <w:t>Bal</w:t>
      </w:r>
      <w:r w:rsidRPr="00FF56E8">
        <w:rPr>
          <w:rFonts w:ascii="Times New Roman" w:hAnsi="Times New Roman" w:cs="Times New Roman"/>
          <w:i/>
          <w:iCs/>
        </w:rPr>
        <w:t>four v. Balfour</w:t>
      </w:r>
      <w:r w:rsidR="00934613">
        <w:rPr>
          <w:rFonts w:ascii="Times New Roman" w:hAnsi="Times New Roman" w:cs="Times New Roman"/>
        </w:rPr>
        <w:t>,</w:t>
      </w:r>
      <w:r w:rsidRPr="00FF56E8">
        <w:rPr>
          <w:rFonts w:ascii="Times New Roman" w:hAnsi="Times New Roman" w:cs="Times New Roman"/>
          <w:i/>
          <w:iCs/>
        </w:rPr>
        <w:t xml:space="preserve"> </w:t>
      </w:r>
      <w:r w:rsidRPr="00FF56E8">
        <w:rPr>
          <w:rFonts w:ascii="Times New Roman" w:hAnsi="Times New Roman" w:cs="Times New Roman"/>
        </w:rPr>
        <w:t>[1919] 2 KB 571</w:t>
      </w:r>
      <w:r w:rsidRPr="00FF56E8">
        <w:rPr>
          <w:rFonts w:ascii="Times New Roman" w:hAnsi="Times New Roman" w:cs="Times New Roman"/>
          <w:lang w:val="en-GB"/>
        </w:rPr>
        <w:t xml:space="preserve">; as well as the analysis for the decision in: </w:t>
      </w:r>
      <w:r w:rsidRPr="00FF56E8">
        <w:rPr>
          <w:rFonts w:ascii="Times New Roman" w:hAnsi="Times New Roman" w:cs="Times New Roman"/>
        </w:rPr>
        <w:t xml:space="preserve">Stephen Hedley, "Keeping Contract in its Place Balfour v. Balfour and the Enforceability of Informal Agreements" (1985) 5 Oxford J Legal Stud 391. </w:t>
      </w:r>
    </w:p>
  </w:footnote>
  <w:footnote w:id="25">
    <w:p w14:paraId="5C5A2C25" w14:textId="2684D13B" w:rsidR="006674F2" w:rsidRPr="00FF56E8" w:rsidRDefault="006674F2" w:rsidP="00C8643B">
      <w:pPr>
        <w:pStyle w:val="a4"/>
        <w:jc w:val="both"/>
        <w:rPr>
          <w:rFonts w:ascii="Times New Roman" w:hAnsi="Times New Roman" w:cs="Times New Roman"/>
        </w:rPr>
      </w:pPr>
      <w:r w:rsidRPr="00FF56E8">
        <w:rPr>
          <w:rStyle w:val="a6"/>
          <w:rFonts w:ascii="Times New Roman" w:hAnsi="Times New Roman" w:cs="Times New Roman"/>
        </w:rPr>
        <w:footnoteRef/>
      </w:r>
      <w:r w:rsidRPr="00FF56E8">
        <w:rPr>
          <w:rFonts w:ascii="Times New Roman" w:hAnsi="Times New Roman" w:cs="Times New Roman"/>
        </w:rPr>
        <w:t xml:space="preserve"> Martha L Fineman, "Contract Marriage and Background Rules" in</w:t>
      </w:r>
      <w:r w:rsidRPr="00FF56E8">
        <w:rPr>
          <w:rFonts w:ascii="Times New Roman" w:hAnsi="Times New Roman" w:cs="Times New Roman"/>
          <w:i/>
          <w:iCs/>
        </w:rPr>
        <w:t xml:space="preserve"> </w:t>
      </w:r>
      <w:r w:rsidRPr="00FF56E8">
        <w:rPr>
          <w:rFonts w:ascii="Times New Roman" w:hAnsi="Times New Roman" w:cs="Times New Roman"/>
        </w:rPr>
        <w:t xml:space="preserve">Brian Bix, ed, </w:t>
      </w:r>
      <w:r w:rsidRPr="00FF56E8">
        <w:rPr>
          <w:rFonts w:ascii="Times New Roman" w:hAnsi="Times New Roman" w:cs="Times New Roman"/>
          <w:i/>
          <w:iCs/>
        </w:rPr>
        <w:t>Analyzing Law: New Essays in Legal Theory</w:t>
      </w:r>
      <w:r w:rsidRPr="00FF56E8">
        <w:rPr>
          <w:rFonts w:ascii="Times New Roman" w:hAnsi="Times New Roman" w:cs="Times New Roman"/>
        </w:rPr>
        <w:t xml:space="preserve"> (1998) 183; Elizabeth </w:t>
      </w:r>
      <w:proofErr w:type="spellStart"/>
      <w:r w:rsidRPr="00FF56E8">
        <w:rPr>
          <w:rFonts w:ascii="Times New Roman" w:hAnsi="Times New Roman" w:cs="Times New Roman"/>
        </w:rPr>
        <w:t>Emnes</w:t>
      </w:r>
      <w:proofErr w:type="spellEnd"/>
      <w:r w:rsidRPr="00FF56E8">
        <w:rPr>
          <w:rFonts w:ascii="Times New Roman" w:hAnsi="Times New Roman" w:cs="Times New Roman"/>
        </w:rPr>
        <w:t xml:space="preserve"> &amp; Elizabeth S Scott, "World </w:t>
      </w:r>
      <w:r w:rsidR="00ED2D57">
        <w:rPr>
          <w:rFonts w:ascii="Times New Roman" w:hAnsi="Times New Roman" w:cs="Times New Roman"/>
        </w:rPr>
        <w:t>W</w:t>
      </w:r>
      <w:r w:rsidR="00ED2D57" w:rsidRPr="00FF56E8">
        <w:rPr>
          <w:rFonts w:ascii="Times New Roman" w:hAnsi="Times New Roman" w:cs="Times New Roman"/>
        </w:rPr>
        <w:t xml:space="preserve">ithout </w:t>
      </w:r>
      <w:r w:rsidRPr="00FF56E8">
        <w:rPr>
          <w:rFonts w:ascii="Times New Roman" w:hAnsi="Times New Roman" w:cs="Times New Roman"/>
        </w:rPr>
        <w:t xml:space="preserve">Marriage" (2007) 41 Fam LQ 537; Elizabeth F. </w:t>
      </w:r>
      <w:proofErr w:type="spellStart"/>
      <w:r w:rsidRPr="00FF56E8">
        <w:rPr>
          <w:rFonts w:ascii="Times New Roman" w:hAnsi="Times New Roman" w:cs="Times New Roman"/>
        </w:rPr>
        <w:t>Emens</w:t>
      </w:r>
      <w:proofErr w:type="spellEnd"/>
      <w:r w:rsidRPr="00FF56E8">
        <w:rPr>
          <w:rFonts w:ascii="Times New Roman" w:hAnsi="Times New Roman" w:cs="Times New Roman"/>
        </w:rPr>
        <w:t xml:space="preserve">, "Regulatory Fictions: On Marriage and </w:t>
      </w:r>
      <w:proofErr w:type="spellStart"/>
      <w:r w:rsidRPr="00FF56E8">
        <w:rPr>
          <w:rFonts w:ascii="Times New Roman" w:hAnsi="Times New Roman" w:cs="Times New Roman"/>
        </w:rPr>
        <w:t>Countermarriage</w:t>
      </w:r>
      <w:proofErr w:type="spellEnd"/>
      <w:r w:rsidRPr="00FF56E8">
        <w:rPr>
          <w:rFonts w:ascii="Times New Roman" w:hAnsi="Times New Roman" w:cs="Times New Roman"/>
        </w:rPr>
        <w:t xml:space="preserve">" (2011) 99 Calif L Rev 235; </w:t>
      </w:r>
      <w:r w:rsidRPr="002814D2">
        <w:rPr>
          <w:rFonts w:ascii="Times New Roman" w:hAnsi="Times New Roman" w:cs="Times New Roman"/>
          <w:i/>
          <w:iCs/>
        </w:rPr>
        <w:t>Cf</w:t>
      </w:r>
      <w:r w:rsidRPr="00FF56E8">
        <w:rPr>
          <w:rFonts w:ascii="Times New Roman" w:hAnsi="Times New Roman" w:cs="Times New Roman"/>
          <w:i/>
          <w:iCs/>
        </w:rPr>
        <w:t>.</w:t>
      </w:r>
      <w:r w:rsidRPr="00FF56E8">
        <w:rPr>
          <w:rFonts w:ascii="Times New Roman" w:hAnsi="Times New Roman" w:cs="Times New Roman"/>
          <w:rtl/>
        </w:rPr>
        <w:t xml:space="preserve"> </w:t>
      </w:r>
      <w:r w:rsidRPr="00FF56E8">
        <w:rPr>
          <w:rFonts w:ascii="Times New Roman" w:hAnsi="Times New Roman" w:cs="Times New Roman"/>
        </w:rPr>
        <w:t xml:space="preserve">Mary A Case, "Marriage Licenses" (2005) 89 </w:t>
      </w:r>
      <w:proofErr w:type="spellStart"/>
      <w:r w:rsidRPr="00FF56E8">
        <w:rPr>
          <w:rFonts w:ascii="Times New Roman" w:hAnsi="Times New Roman" w:cs="Times New Roman"/>
        </w:rPr>
        <w:t>Minn</w:t>
      </w:r>
      <w:proofErr w:type="spellEnd"/>
      <w:r w:rsidRPr="00FF56E8">
        <w:rPr>
          <w:rFonts w:ascii="Times New Roman" w:hAnsi="Times New Roman" w:cs="Times New Roman"/>
        </w:rPr>
        <w:t xml:space="preserve"> L Rev 1758</w:t>
      </w:r>
      <w:r w:rsidRPr="00FF56E8">
        <w:rPr>
          <w:rFonts w:ascii="Times New Roman" w:hAnsi="Times New Roman" w:cs="Times New Roman"/>
          <w:lang w:val="en-GB"/>
        </w:rPr>
        <w:t xml:space="preserve">; </w:t>
      </w:r>
      <w:r w:rsidRPr="00FF56E8">
        <w:rPr>
          <w:rFonts w:ascii="Times New Roman" w:hAnsi="Times New Roman" w:cs="Times New Roman"/>
        </w:rPr>
        <w:t xml:space="preserve">Jennifer M Collins, Ethan J </w:t>
      </w:r>
      <w:proofErr w:type="spellStart"/>
      <w:r w:rsidRPr="00FF56E8">
        <w:rPr>
          <w:rFonts w:ascii="Times New Roman" w:hAnsi="Times New Roman" w:cs="Times New Roman"/>
        </w:rPr>
        <w:t>Leib</w:t>
      </w:r>
      <w:proofErr w:type="spellEnd"/>
      <w:r w:rsidRPr="00FF56E8">
        <w:rPr>
          <w:rFonts w:ascii="Times New Roman" w:hAnsi="Times New Roman" w:cs="Times New Roman"/>
        </w:rPr>
        <w:t xml:space="preserve"> &amp; Dan Markel, "Punishing Family Status" (2008) 88 BUL Rev 1327 at 1409–1411.</w:t>
      </w:r>
    </w:p>
  </w:footnote>
  <w:footnote w:id="26">
    <w:p w14:paraId="1F15468B" w14:textId="2737F8C4" w:rsidR="006674F2" w:rsidRPr="00FF56E8" w:rsidRDefault="006674F2" w:rsidP="00C8643B">
      <w:pPr>
        <w:pStyle w:val="a4"/>
        <w:jc w:val="both"/>
        <w:rPr>
          <w:rFonts w:ascii="Times New Roman" w:hAnsi="Times New Roman" w:cs="Times New Roman"/>
        </w:rPr>
      </w:pPr>
      <w:r w:rsidRPr="00FF56E8">
        <w:rPr>
          <w:rStyle w:val="a6"/>
          <w:rFonts w:ascii="Times New Roman" w:hAnsi="Times New Roman" w:cs="Times New Roman"/>
        </w:rPr>
        <w:footnoteRef/>
      </w:r>
      <w:r w:rsidRPr="00FF56E8">
        <w:rPr>
          <w:rFonts w:ascii="Times New Roman" w:hAnsi="Times New Roman" w:cs="Times New Roman"/>
        </w:rPr>
        <w:t xml:space="preserve"> </w:t>
      </w:r>
      <w:proofErr w:type="gramStart"/>
      <w:r w:rsidRPr="00FF56E8">
        <w:rPr>
          <w:rFonts w:ascii="Times New Roman" w:hAnsi="Times New Roman" w:cs="Times New Roman"/>
        </w:rPr>
        <w:t>Schneider,</w:t>
      </w:r>
      <w:proofErr w:type="gramEnd"/>
      <w:r w:rsidRPr="00FF56E8">
        <w:rPr>
          <w:rFonts w:ascii="Times New Roman" w:hAnsi="Times New Roman" w:cs="Times New Roman"/>
        </w:rPr>
        <w:t xml:space="preserve"> </w:t>
      </w:r>
      <w:r w:rsidRPr="00FF56E8">
        <w:rPr>
          <w:rFonts w:ascii="Times New Roman" w:hAnsi="Times New Roman" w:cs="Times New Roman"/>
          <w:i/>
          <w:iCs/>
        </w:rPr>
        <w:t>supra</w:t>
      </w:r>
      <w:r w:rsidRPr="00FF56E8">
        <w:rPr>
          <w:rFonts w:ascii="Times New Roman" w:hAnsi="Times New Roman" w:cs="Times New Roman"/>
        </w:rPr>
        <w:t xml:space="preserve"> note </w:t>
      </w:r>
      <w:r w:rsidRPr="00FF56E8">
        <w:rPr>
          <w:rFonts w:ascii="Times New Roman" w:hAnsi="Times New Roman" w:cs="Times New Roman"/>
        </w:rPr>
        <w:fldChar w:fldCharType="begin"/>
      </w:r>
      <w:r w:rsidRPr="00FF56E8">
        <w:rPr>
          <w:rFonts w:ascii="Times New Roman" w:hAnsi="Times New Roman" w:cs="Times New Roman"/>
        </w:rPr>
        <w:instrText xml:space="preserve"> NOTEREF _Ref109752722 \h </w:instrText>
      </w:r>
      <w:r>
        <w:rPr>
          <w:rFonts w:ascii="Times New Roman" w:hAnsi="Times New Roman" w:cs="Times New Roman"/>
        </w:rPr>
        <w:instrText xml:space="preserve"> \* MERGEFORMAT </w:instrText>
      </w:r>
      <w:r w:rsidRPr="00FF56E8">
        <w:rPr>
          <w:rFonts w:ascii="Times New Roman" w:hAnsi="Times New Roman" w:cs="Times New Roman"/>
        </w:rPr>
      </w:r>
      <w:r w:rsidRPr="00FF56E8">
        <w:rPr>
          <w:rFonts w:ascii="Times New Roman" w:hAnsi="Times New Roman" w:cs="Times New Roman"/>
        </w:rPr>
        <w:fldChar w:fldCharType="separate"/>
      </w:r>
      <w:r w:rsidR="0055586C">
        <w:rPr>
          <w:rFonts w:ascii="Times New Roman" w:hAnsi="Times New Roman" w:cs="Times New Roman"/>
        </w:rPr>
        <w:t>6</w:t>
      </w:r>
      <w:r w:rsidRPr="00FF56E8">
        <w:rPr>
          <w:rFonts w:ascii="Times New Roman" w:hAnsi="Times New Roman" w:cs="Times New Roman"/>
        </w:rPr>
        <w:fldChar w:fldCharType="end"/>
      </w:r>
      <w:r w:rsidRPr="00FF56E8">
        <w:rPr>
          <w:rFonts w:ascii="Times New Roman" w:hAnsi="Times New Roman" w:cs="Times New Roman"/>
        </w:rPr>
        <w:t>.</w:t>
      </w:r>
    </w:p>
  </w:footnote>
  <w:footnote w:id="27">
    <w:p w14:paraId="7C3BB051" w14:textId="6FE9AB9C" w:rsidR="006674F2" w:rsidRPr="00FF56E8" w:rsidRDefault="006674F2" w:rsidP="004B0116">
      <w:pPr>
        <w:pStyle w:val="a4"/>
        <w:jc w:val="both"/>
        <w:rPr>
          <w:rFonts w:ascii="Times New Roman" w:hAnsi="Times New Roman" w:cs="Times New Roman"/>
          <w:rtl/>
          <w:lang w:val="en-GB"/>
        </w:rPr>
      </w:pPr>
      <w:r w:rsidRPr="00FF56E8">
        <w:rPr>
          <w:rFonts w:ascii="Times New Roman" w:hAnsi="Times New Roman" w:cs="Times New Roman"/>
        </w:rPr>
        <w:t xml:space="preserve"> </w:t>
      </w:r>
      <w:r w:rsidRPr="00FF56E8">
        <w:rPr>
          <w:rStyle w:val="a6"/>
          <w:rFonts w:ascii="Times New Roman" w:hAnsi="Times New Roman" w:cs="Times New Roman"/>
        </w:rPr>
        <w:footnoteRef/>
      </w:r>
      <w:r w:rsidRPr="00FF56E8">
        <w:rPr>
          <w:rFonts w:ascii="Times New Roman" w:hAnsi="Times New Roman" w:cs="Times New Roman"/>
        </w:rPr>
        <w:t xml:space="preserve">   See: Naomi R Cahn, "Review Essay: The Moral Complexities of Family Law" (1997) 50 </w:t>
      </w:r>
      <w:r w:rsidRPr="00FF56E8">
        <w:rPr>
          <w:rFonts w:ascii="Times New Roman" w:hAnsi="Times New Roman" w:cs="Times New Roman"/>
          <w:smallCaps/>
        </w:rPr>
        <w:t>S</w:t>
      </w:r>
      <w:r w:rsidRPr="00FF56E8">
        <w:rPr>
          <w:rFonts w:ascii="Times New Roman" w:hAnsi="Times New Roman" w:cs="Times New Roman"/>
        </w:rPr>
        <w:t>tan</w:t>
      </w:r>
      <w:r w:rsidRPr="00FF56E8">
        <w:rPr>
          <w:rFonts w:ascii="Times New Roman" w:hAnsi="Times New Roman" w:cs="Times New Roman"/>
          <w:smallCaps/>
        </w:rPr>
        <w:t xml:space="preserve"> L R</w:t>
      </w:r>
      <w:r w:rsidRPr="00FF56E8">
        <w:rPr>
          <w:rFonts w:ascii="Times New Roman" w:hAnsi="Times New Roman" w:cs="Times New Roman"/>
        </w:rPr>
        <w:t xml:space="preserve">ev 225; John </w:t>
      </w:r>
      <w:proofErr w:type="spellStart"/>
      <w:r w:rsidRPr="00FF56E8">
        <w:rPr>
          <w:rFonts w:ascii="Times New Roman" w:hAnsi="Times New Roman" w:cs="Times New Roman"/>
        </w:rPr>
        <w:t>Enman</w:t>
      </w:r>
      <w:proofErr w:type="spellEnd"/>
      <w:r w:rsidRPr="00FF56E8">
        <w:rPr>
          <w:rFonts w:ascii="Times New Roman" w:hAnsi="Times New Roman" w:cs="Times New Roman"/>
        </w:rPr>
        <w:t xml:space="preserve">-Beech, "Drawing Contract and Polyamory Together Or: How I Found the Limits of Liberal Legality in Kimchi Cuddles Comics" (2021) 36:1 Canadian J L &amp; Society 89 at 91, 96–97; See also: Michael J </w:t>
      </w:r>
      <w:proofErr w:type="spellStart"/>
      <w:r w:rsidRPr="00FF56E8">
        <w:rPr>
          <w:rFonts w:ascii="Times New Roman" w:hAnsi="Times New Roman" w:cs="Times New Roman"/>
        </w:rPr>
        <w:t>Trebilcock</w:t>
      </w:r>
      <w:proofErr w:type="spellEnd"/>
      <w:r w:rsidRPr="00FF56E8">
        <w:rPr>
          <w:rFonts w:ascii="Times New Roman" w:hAnsi="Times New Roman" w:cs="Times New Roman"/>
        </w:rPr>
        <w:t xml:space="preserve"> &amp; </w:t>
      </w:r>
      <w:proofErr w:type="spellStart"/>
      <w:r w:rsidRPr="00FF56E8">
        <w:rPr>
          <w:rFonts w:ascii="Times New Roman" w:hAnsi="Times New Roman" w:cs="Times New Roman"/>
        </w:rPr>
        <w:t>Rosemin</w:t>
      </w:r>
      <w:proofErr w:type="spellEnd"/>
      <w:r w:rsidRPr="00FF56E8">
        <w:rPr>
          <w:rFonts w:ascii="Times New Roman" w:hAnsi="Times New Roman" w:cs="Times New Roman"/>
        </w:rPr>
        <w:t xml:space="preserve"> </w:t>
      </w:r>
      <w:proofErr w:type="spellStart"/>
      <w:r w:rsidRPr="00FF56E8">
        <w:rPr>
          <w:rFonts w:ascii="Times New Roman" w:hAnsi="Times New Roman" w:cs="Times New Roman"/>
        </w:rPr>
        <w:t>Keshvani</w:t>
      </w:r>
      <w:proofErr w:type="spellEnd"/>
      <w:r w:rsidRPr="00FF56E8">
        <w:rPr>
          <w:rFonts w:ascii="Times New Roman" w:hAnsi="Times New Roman" w:cs="Times New Roman"/>
        </w:rPr>
        <w:t xml:space="preserve">, “The Role of Private Ordering in Family Law: A Law and Economics Perspective” (1991) 41 </w:t>
      </w:r>
      <w:r w:rsidR="004B0116" w:rsidRPr="004B0116">
        <w:rPr>
          <w:rFonts w:ascii="Times New Roman" w:hAnsi="Times New Roman" w:cs="Times New Roman"/>
        </w:rPr>
        <w:t>U</w:t>
      </w:r>
      <w:r w:rsidR="00552C1C">
        <w:rPr>
          <w:rFonts w:ascii="Times New Roman" w:hAnsi="Times New Roman" w:cs="Times New Roman" w:hint="cs"/>
          <w:rtl/>
        </w:rPr>
        <w:t xml:space="preserve"> </w:t>
      </w:r>
      <w:r w:rsidR="004B0116" w:rsidRPr="004B0116">
        <w:rPr>
          <w:rFonts w:ascii="Times New Roman" w:hAnsi="Times New Roman" w:cs="Times New Roman"/>
        </w:rPr>
        <w:t>of T</w:t>
      </w:r>
      <w:r w:rsidR="00552C1C">
        <w:rPr>
          <w:rFonts w:ascii="Times New Roman" w:hAnsi="Times New Roman" w:cs="Times New Roman" w:hint="cs"/>
          <w:rtl/>
        </w:rPr>
        <w:t xml:space="preserve"> </w:t>
      </w:r>
      <w:r w:rsidR="004B0116" w:rsidRPr="004B0116">
        <w:rPr>
          <w:rFonts w:ascii="Times New Roman" w:hAnsi="Times New Roman" w:cs="Times New Roman"/>
        </w:rPr>
        <w:t>L</w:t>
      </w:r>
      <w:r w:rsidR="00552C1C">
        <w:rPr>
          <w:rFonts w:ascii="Times New Roman" w:hAnsi="Times New Roman" w:cs="Times New Roman" w:hint="cs"/>
          <w:rtl/>
        </w:rPr>
        <w:t xml:space="preserve"> </w:t>
      </w:r>
      <w:r w:rsidR="004B0116" w:rsidRPr="004B0116">
        <w:rPr>
          <w:rFonts w:ascii="Times New Roman" w:hAnsi="Times New Roman" w:cs="Times New Roman"/>
        </w:rPr>
        <w:t>J</w:t>
      </w:r>
      <w:r w:rsidRPr="00FF56E8">
        <w:rPr>
          <w:rFonts w:ascii="Times New Roman" w:hAnsi="Times New Roman" w:cs="Times New Roman"/>
        </w:rPr>
        <w:t xml:space="preserve"> 533 at 538. </w:t>
      </w:r>
    </w:p>
  </w:footnote>
  <w:footnote w:id="28">
    <w:p w14:paraId="57ACD7A0" w14:textId="5D86E27C" w:rsidR="006674F2" w:rsidRPr="00FF56E8" w:rsidRDefault="006674F2" w:rsidP="00C8643B">
      <w:pPr>
        <w:pStyle w:val="a4"/>
        <w:jc w:val="both"/>
        <w:rPr>
          <w:rFonts w:ascii="Times New Roman" w:hAnsi="Times New Roman" w:cs="Times New Roman"/>
          <w:rtl/>
          <w:lang w:val="en-GB"/>
        </w:rPr>
      </w:pPr>
      <w:r w:rsidRPr="00FF56E8">
        <w:rPr>
          <w:rStyle w:val="a6"/>
          <w:rFonts w:ascii="Times New Roman" w:hAnsi="Times New Roman" w:cs="Times New Roman"/>
        </w:rPr>
        <w:footnoteRef/>
      </w:r>
      <w:r w:rsidRPr="00FF56E8">
        <w:rPr>
          <w:rFonts w:ascii="Times New Roman" w:hAnsi="Times New Roman" w:cs="Times New Roman"/>
        </w:rPr>
        <w:t xml:space="preserve">  Lenore J Weitzman, </w:t>
      </w:r>
      <w:r w:rsidRPr="00FF56E8">
        <w:rPr>
          <w:rFonts w:ascii="Times New Roman" w:hAnsi="Times New Roman" w:cs="Times New Roman"/>
          <w:i/>
          <w:iCs/>
        </w:rPr>
        <w:t>The Marriage Contract: Spouses, Lovers, and the Law</w:t>
      </w:r>
      <w:r w:rsidRPr="00FF56E8">
        <w:rPr>
          <w:rFonts w:ascii="Times New Roman" w:hAnsi="Times New Roman" w:cs="Times New Roman"/>
        </w:rPr>
        <w:t xml:space="preserve"> (1981); Mary Anne Case, "Enforcing Bargains in an Ongoing Marriage" (2011) 35 Wash U J L &amp; </w:t>
      </w:r>
      <w:proofErr w:type="spellStart"/>
      <w:r w:rsidRPr="00FF56E8">
        <w:rPr>
          <w:rFonts w:ascii="Times New Roman" w:hAnsi="Times New Roman" w:cs="Times New Roman"/>
        </w:rPr>
        <w:t>Pol’y</w:t>
      </w:r>
      <w:proofErr w:type="spellEnd"/>
      <w:r w:rsidRPr="00FF56E8">
        <w:rPr>
          <w:rFonts w:ascii="Times New Roman" w:hAnsi="Times New Roman" w:cs="Times New Roman"/>
        </w:rPr>
        <w:t xml:space="preserve"> 225; Robert H Mnookin, “Divorce Bargaining: The Limits on Private Ordering” (1985) 18 U </w:t>
      </w:r>
      <w:proofErr w:type="spellStart"/>
      <w:r w:rsidRPr="00FF56E8">
        <w:rPr>
          <w:rFonts w:ascii="Times New Roman" w:hAnsi="Times New Roman" w:cs="Times New Roman"/>
        </w:rPr>
        <w:t>Mich</w:t>
      </w:r>
      <w:proofErr w:type="spellEnd"/>
      <w:r w:rsidRPr="00FF56E8">
        <w:rPr>
          <w:rFonts w:ascii="Times New Roman" w:hAnsi="Times New Roman" w:cs="Times New Roman"/>
        </w:rPr>
        <w:t xml:space="preserve"> JL Reform 1015 at 1018–1019</w:t>
      </w:r>
      <w:r w:rsidR="00BE4D4D" w:rsidRPr="00FF56E8">
        <w:rPr>
          <w:rFonts w:ascii="Times New Roman" w:hAnsi="Times New Roman" w:cs="Times New Roman"/>
        </w:rPr>
        <w:t>;</w:t>
      </w:r>
      <w:r w:rsidR="00BE4D4D">
        <w:rPr>
          <w:rFonts w:ascii="Times New Roman" w:hAnsi="Times New Roman" w:cs="Times New Roman"/>
        </w:rPr>
        <w:t xml:space="preserve"> </w:t>
      </w:r>
      <w:r w:rsidRPr="00FF56E8">
        <w:rPr>
          <w:rFonts w:ascii="Times New Roman" w:hAnsi="Times New Roman" w:cs="Times New Roman"/>
        </w:rPr>
        <w:t xml:space="preserve">Rasmussen &amp; Stake, </w:t>
      </w:r>
      <w:r w:rsidRPr="00FF56E8">
        <w:rPr>
          <w:rFonts w:ascii="Times New Roman" w:hAnsi="Times New Roman" w:cs="Times New Roman"/>
          <w:i/>
          <w:iCs/>
        </w:rPr>
        <w:t>supra</w:t>
      </w:r>
      <w:r w:rsidRPr="00FF56E8">
        <w:rPr>
          <w:rFonts w:ascii="Times New Roman" w:hAnsi="Times New Roman" w:cs="Times New Roman"/>
        </w:rPr>
        <w:t xml:space="preserve"> note </w:t>
      </w:r>
      <w:r w:rsidRPr="00FF56E8">
        <w:rPr>
          <w:rFonts w:ascii="Times New Roman" w:hAnsi="Times New Roman" w:cs="Times New Roman"/>
        </w:rPr>
        <w:fldChar w:fldCharType="begin"/>
      </w:r>
      <w:r w:rsidRPr="00FF56E8">
        <w:rPr>
          <w:rFonts w:ascii="Times New Roman" w:hAnsi="Times New Roman" w:cs="Times New Roman"/>
        </w:rPr>
        <w:instrText xml:space="preserve"> NOTEREF _Ref144826620 \h </w:instrText>
      </w:r>
      <w:r>
        <w:rPr>
          <w:rFonts w:ascii="Times New Roman" w:hAnsi="Times New Roman" w:cs="Times New Roman"/>
        </w:rPr>
        <w:instrText xml:space="preserve"> \* MERGEFORMAT </w:instrText>
      </w:r>
      <w:r w:rsidRPr="00FF56E8">
        <w:rPr>
          <w:rFonts w:ascii="Times New Roman" w:hAnsi="Times New Roman" w:cs="Times New Roman"/>
        </w:rPr>
      </w:r>
      <w:r w:rsidRPr="00FF56E8">
        <w:rPr>
          <w:rFonts w:ascii="Times New Roman" w:hAnsi="Times New Roman" w:cs="Times New Roman"/>
        </w:rPr>
        <w:fldChar w:fldCharType="separate"/>
      </w:r>
      <w:r w:rsidR="0055586C">
        <w:rPr>
          <w:rFonts w:ascii="Times New Roman" w:hAnsi="Times New Roman" w:cs="Times New Roman"/>
        </w:rPr>
        <w:t>12</w:t>
      </w:r>
      <w:r w:rsidRPr="00FF56E8">
        <w:rPr>
          <w:rFonts w:ascii="Times New Roman" w:hAnsi="Times New Roman" w:cs="Times New Roman"/>
        </w:rPr>
        <w:fldChar w:fldCharType="end"/>
      </w:r>
      <w:r w:rsidRPr="00FF56E8">
        <w:rPr>
          <w:rFonts w:ascii="Times New Roman" w:hAnsi="Times New Roman" w:cs="Times New Roman"/>
        </w:rPr>
        <w:t>.</w:t>
      </w:r>
      <w:r w:rsidRPr="00FF56E8">
        <w:rPr>
          <w:rFonts w:ascii="Times New Roman" w:hAnsi="Times New Roman" w:cs="Times New Roman"/>
          <w:rtl/>
        </w:rPr>
        <w:t xml:space="preserve"> </w:t>
      </w:r>
    </w:p>
  </w:footnote>
  <w:footnote w:id="29">
    <w:p w14:paraId="72D901E2" w14:textId="419AC890" w:rsidR="006674F2" w:rsidRPr="00FF56E8" w:rsidRDefault="006674F2" w:rsidP="00B4751C">
      <w:pPr>
        <w:pStyle w:val="a4"/>
        <w:jc w:val="both"/>
        <w:rPr>
          <w:rFonts w:ascii="Times New Roman" w:hAnsi="Times New Roman" w:cs="Times New Roman"/>
          <w:u w:val="single"/>
          <w:rtl/>
        </w:rPr>
      </w:pPr>
      <w:r w:rsidRPr="00FF56E8">
        <w:rPr>
          <w:rStyle w:val="a6"/>
          <w:rFonts w:ascii="Times New Roman" w:hAnsi="Times New Roman" w:cs="Times New Roman"/>
        </w:rPr>
        <w:footnoteRef/>
      </w:r>
      <w:r w:rsidRPr="00FF56E8">
        <w:rPr>
          <w:rFonts w:ascii="Times New Roman" w:hAnsi="Times New Roman" w:cs="Times New Roman"/>
        </w:rPr>
        <w:t xml:space="preserve"> For a review of Canadian laws precedents on the matter, see: Luke Taylor, "Domestic Contracts and Family Law Exceptionalism: An Historical Perspective" (2020) 66:2 </w:t>
      </w:r>
      <w:r w:rsidR="00B4751C" w:rsidRPr="00B4751C">
        <w:rPr>
          <w:rFonts w:ascii="Times New Roman" w:hAnsi="Times New Roman" w:cs="Times New Roman"/>
        </w:rPr>
        <w:t>McGill LJ</w:t>
      </w:r>
      <w:r w:rsidR="00530F26">
        <w:rPr>
          <w:rFonts w:ascii="Times New Roman" w:hAnsi="Times New Roman" w:cs="Times New Roman"/>
        </w:rPr>
        <w:t xml:space="preserve"> </w:t>
      </w:r>
      <w:r w:rsidRPr="00FF56E8">
        <w:rPr>
          <w:rFonts w:ascii="Times New Roman" w:hAnsi="Times New Roman" w:cs="Times New Roman"/>
        </w:rPr>
        <w:t>303.</w:t>
      </w:r>
    </w:p>
  </w:footnote>
  <w:footnote w:id="30">
    <w:p w14:paraId="225E0B76" w14:textId="5AE83C82" w:rsidR="006674F2" w:rsidRPr="00FF56E8" w:rsidRDefault="006674F2" w:rsidP="003211F5">
      <w:pPr>
        <w:pStyle w:val="a4"/>
        <w:jc w:val="both"/>
        <w:rPr>
          <w:rFonts w:ascii="Times New Roman" w:hAnsi="Times New Roman" w:cs="Times New Roman"/>
          <w:u w:val="single"/>
        </w:rPr>
      </w:pPr>
      <w:r w:rsidRPr="00FF56E8">
        <w:rPr>
          <w:rStyle w:val="a6"/>
          <w:rFonts w:ascii="Times New Roman" w:hAnsi="Times New Roman" w:cs="Times New Roman"/>
        </w:rPr>
        <w:footnoteRef/>
      </w:r>
      <w:r w:rsidRPr="00FF56E8">
        <w:rPr>
          <w:rFonts w:ascii="Times New Roman" w:hAnsi="Times New Roman" w:cs="Times New Roman"/>
        </w:rPr>
        <w:t xml:space="preserve"> Penelope Eileen Bryan, "Women’s Freedom to Contract at Divorce: A Mask for Contextual Coercion" (1999) 47 Buff L Rev 1153; See also: Gail </w:t>
      </w:r>
      <w:proofErr w:type="spellStart"/>
      <w:r w:rsidRPr="00FF56E8">
        <w:rPr>
          <w:rFonts w:ascii="Times New Roman" w:hAnsi="Times New Roman" w:cs="Times New Roman"/>
        </w:rPr>
        <w:t>Frommer</w:t>
      </w:r>
      <w:proofErr w:type="spellEnd"/>
      <w:r w:rsidRPr="00FF56E8">
        <w:rPr>
          <w:rFonts w:ascii="Times New Roman" w:hAnsi="Times New Roman" w:cs="Times New Roman"/>
        </w:rPr>
        <w:t xml:space="preserve"> </w:t>
      </w:r>
      <w:proofErr w:type="spellStart"/>
      <w:r w:rsidRPr="00FF56E8">
        <w:rPr>
          <w:rFonts w:ascii="Times New Roman" w:hAnsi="Times New Roman" w:cs="Times New Roman"/>
        </w:rPr>
        <w:t>Brod</w:t>
      </w:r>
      <w:proofErr w:type="spellEnd"/>
      <w:r w:rsidRPr="00FF56E8">
        <w:rPr>
          <w:rFonts w:ascii="Times New Roman" w:hAnsi="Times New Roman" w:cs="Times New Roman"/>
        </w:rPr>
        <w:t>, "Premarital Agreements and Gender Justice" (1994) 6 Yale JL &amp; Feminism 229</w:t>
      </w:r>
      <w:r w:rsidRPr="00FF56E8">
        <w:rPr>
          <w:rFonts w:ascii="Times New Roman" w:hAnsi="Times New Roman" w:cs="Times New Roman"/>
          <w:lang w:val="en-GB"/>
        </w:rPr>
        <w:t xml:space="preserve">. </w:t>
      </w:r>
    </w:p>
  </w:footnote>
  <w:footnote w:id="31">
    <w:p w14:paraId="40B8B6FA" w14:textId="2CEEB8B6" w:rsidR="006674F2" w:rsidRPr="00FF56E8" w:rsidRDefault="006674F2" w:rsidP="00571181">
      <w:pPr>
        <w:pStyle w:val="a4"/>
        <w:jc w:val="both"/>
        <w:rPr>
          <w:rFonts w:ascii="Times New Roman" w:hAnsi="Times New Roman" w:cs="Times New Roman"/>
          <w:rtl/>
        </w:rPr>
      </w:pPr>
      <w:r w:rsidRPr="00FF56E8">
        <w:rPr>
          <w:rStyle w:val="a6"/>
          <w:rFonts w:ascii="Times New Roman" w:hAnsi="Times New Roman" w:cs="Times New Roman"/>
        </w:rPr>
        <w:footnoteRef/>
      </w:r>
      <w:r w:rsidRPr="00FF56E8">
        <w:rPr>
          <w:rFonts w:ascii="Times New Roman" w:hAnsi="Times New Roman" w:cs="Times New Roman"/>
        </w:rPr>
        <w:t xml:space="preserve"> Morris R Cohen, “The Basics of Contract” (1933) 46 HLR 553 at 591. For an example of court intervention in marital contracts, see: </w:t>
      </w:r>
      <w:r w:rsidRPr="00FF56E8">
        <w:rPr>
          <w:rFonts w:ascii="Times New Roman" w:hAnsi="Times New Roman" w:cs="Times New Roman"/>
          <w:i/>
          <w:iCs/>
        </w:rPr>
        <w:t>DB v PB</w:t>
      </w:r>
      <w:r w:rsidRPr="00FF56E8">
        <w:rPr>
          <w:rFonts w:ascii="Times New Roman" w:hAnsi="Times New Roman" w:cs="Times New Roman"/>
        </w:rPr>
        <w:t>, [2017] 2 FLR 1540</w:t>
      </w:r>
      <w:r w:rsidRPr="00FF56E8">
        <w:rPr>
          <w:rFonts w:ascii="Times New Roman" w:hAnsi="Times New Roman" w:cs="Times New Roman"/>
          <w:color w:val="000000" w:themeColor="text1"/>
        </w:rPr>
        <w:t>.</w:t>
      </w:r>
    </w:p>
  </w:footnote>
  <w:footnote w:id="32">
    <w:p w14:paraId="0950667F" w14:textId="6BB68597" w:rsidR="006674F2" w:rsidRPr="00FF56E8" w:rsidRDefault="006674F2" w:rsidP="00CA1D19">
      <w:pPr>
        <w:pStyle w:val="a4"/>
        <w:jc w:val="both"/>
        <w:rPr>
          <w:rFonts w:ascii="Times New Roman" w:hAnsi="Times New Roman" w:cs="Times New Roman"/>
        </w:rPr>
      </w:pPr>
      <w:r w:rsidRPr="00FF56E8">
        <w:rPr>
          <w:rStyle w:val="a6"/>
          <w:rFonts w:ascii="Times New Roman" w:hAnsi="Times New Roman" w:cs="Times New Roman"/>
        </w:rPr>
        <w:footnoteRef/>
      </w:r>
      <w:r w:rsidRPr="00FF56E8">
        <w:rPr>
          <w:rFonts w:ascii="Times New Roman" w:hAnsi="Times New Roman" w:cs="Times New Roman"/>
        </w:rPr>
        <w:t xml:space="preserve"> See, e.g.: Brenda </w:t>
      </w:r>
      <w:proofErr w:type="spellStart"/>
      <w:r w:rsidRPr="00FF56E8">
        <w:rPr>
          <w:rFonts w:ascii="Times New Roman" w:hAnsi="Times New Roman" w:cs="Times New Roman"/>
        </w:rPr>
        <w:t>Cossman</w:t>
      </w:r>
      <w:proofErr w:type="spellEnd"/>
      <w:r w:rsidRPr="00FF56E8">
        <w:rPr>
          <w:rFonts w:ascii="Times New Roman" w:hAnsi="Times New Roman" w:cs="Times New Roman"/>
        </w:rPr>
        <w:t xml:space="preserve">, "A Matter of Difference: Domestic Contracts and Gender Equality" (1990) 28 </w:t>
      </w:r>
      <w:proofErr w:type="spellStart"/>
      <w:r w:rsidRPr="00FF56E8">
        <w:rPr>
          <w:rFonts w:ascii="Times New Roman" w:hAnsi="Times New Roman" w:cs="Times New Roman"/>
        </w:rPr>
        <w:t>Osgoode</w:t>
      </w:r>
      <w:proofErr w:type="spellEnd"/>
      <w:r w:rsidRPr="00FF56E8">
        <w:rPr>
          <w:rFonts w:ascii="Times New Roman" w:hAnsi="Times New Roman" w:cs="Times New Roman"/>
        </w:rPr>
        <w:t xml:space="preserve"> Hall LJ 303;</w:t>
      </w:r>
      <w:r w:rsidRPr="00FF56E8">
        <w:rPr>
          <w:rFonts w:ascii="Times New Roman" w:hAnsi="Times New Roman" w:cs="Times New Roman"/>
          <w:rtl/>
        </w:rPr>
        <w:t xml:space="preserve"> </w:t>
      </w:r>
      <w:r w:rsidRPr="00FF56E8">
        <w:rPr>
          <w:rFonts w:ascii="Times New Roman" w:hAnsi="Times New Roman" w:cs="Times New Roman"/>
        </w:rPr>
        <w:t xml:space="preserve">Marcia Neave, "Resolving the Dilemma of Difference: A Critique of the Role of Private Ordering in Family Law" (1994) 44 </w:t>
      </w:r>
      <w:r w:rsidR="005E352D" w:rsidRPr="004B0116">
        <w:rPr>
          <w:rFonts w:ascii="Times New Roman" w:hAnsi="Times New Roman" w:cs="Times New Roman"/>
        </w:rPr>
        <w:t>U</w:t>
      </w:r>
      <w:r w:rsidR="008B423D">
        <w:rPr>
          <w:rFonts w:ascii="Times New Roman" w:hAnsi="Times New Roman" w:cs="Times New Roman" w:hint="cs"/>
          <w:rtl/>
        </w:rPr>
        <w:t xml:space="preserve"> </w:t>
      </w:r>
      <w:r w:rsidR="005E352D" w:rsidRPr="004B0116">
        <w:rPr>
          <w:rFonts w:ascii="Times New Roman" w:hAnsi="Times New Roman" w:cs="Times New Roman"/>
        </w:rPr>
        <w:t>of T</w:t>
      </w:r>
      <w:r w:rsidR="008B423D">
        <w:rPr>
          <w:rFonts w:ascii="Times New Roman" w:hAnsi="Times New Roman" w:cs="Times New Roman" w:hint="cs"/>
          <w:rtl/>
        </w:rPr>
        <w:t xml:space="preserve"> </w:t>
      </w:r>
      <w:r w:rsidR="00CA1D19">
        <w:rPr>
          <w:rFonts w:ascii="Times New Roman" w:hAnsi="Times New Roman" w:cs="Times New Roman"/>
        </w:rPr>
        <w:t>L</w:t>
      </w:r>
      <w:r w:rsidR="005E352D" w:rsidRPr="004B0116">
        <w:rPr>
          <w:rFonts w:ascii="Times New Roman" w:hAnsi="Times New Roman" w:cs="Times New Roman"/>
        </w:rPr>
        <w:t>J</w:t>
      </w:r>
      <w:r w:rsidR="005E352D" w:rsidRPr="00FF56E8">
        <w:rPr>
          <w:rFonts w:ascii="Times New Roman" w:hAnsi="Times New Roman" w:cs="Times New Roman"/>
        </w:rPr>
        <w:t xml:space="preserve"> </w:t>
      </w:r>
      <w:r w:rsidRPr="00FF56E8">
        <w:rPr>
          <w:rFonts w:ascii="Times New Roman" w:hAnsi="Times New Roman" w:cs="Times New Roman"/>
        </w:rPr>
        <w:t>97.</w:t>
      </w:r>
    </w:p>
  </w:footnote>
  <w:footnote w:id="33">
    <w:p w14:paraId="6C78C929" w14:textId="4D88A53A" w:rsidR="006674F2" w:rsidRPr="00FF56E8" w:rsidRDefault="006674F2" w:rsidP="007A0BA0">
      <w:pPr>
        <w:pStyle w:val="a4"/>
        <w:jc w:val="both"/>
        <w:rPr>
          <w:rFonts w:ascii="Times New Roman" w:hAnsi="Times New Roman" w:cs="Times New Roman"/>
        </w:rPr>
      </w:pPr>
      <w:r w:rsidRPr="00FF56E8">
        <w:rPr>
          <w:rStyle w:val="a6"/>
          <w:rFonts w:ascii="Times New Roman" w:hAnsi="Times New Roman" w:cs="Times New Roman"/>
        </w:rPr>
        <w:footnoteRef/>
      </w:r>
      <w:r w:rsidRPr="00FF56E8">
        <w:rPr>
          <w:rFonts w:ascii="Times New Roman" w:hAnsi="Times New Roman" w:cs="Times New Roman"/>
        </w:rPr>
        <w:t xml:space="preserve"> Saul </w:t>
      </w:r>
      <w:proofErr w:type="spellStart"/>
      <w:r w:rsidRPr="00FF56E8">
        <w:rPr>
          <w:rFonts w:ascii="Times New Roman" w:hAnsi="Times New Roman" w:cs="Times New Roman"/>
        </w:rPr>
        <w:t>Levmore</w:t>
      </w:r>
      <w:proofErr w:type="spellEnd"/>
      <w:r w:rsidRPr="00FF56E8">
        <w:rPr>
          <w:rFonts w:ascii="Times New Roman" w:hAnsi="Times New Roman" w:cs="Times New Roman"/>
        </w:rPr>
        <w:t>, "Love It or Leave It: Property Rules, Liability Rules, and Exclusivity of Remedies in Partnership and Marriage" (1995) 58 L &amp; Contemporary Problems 221.</w:t>
      </w:r>
      <w:r w:rsidR="0031555F">
        <w:rPr>
          <w:rFonts w:ascii="Times New Roman" w:hAnsi="Times New Roman" w:cs="Times New Roman"/>
        </w:rPr>
        <w:t xml:space="preserve"> </w:t>
      </w:r>
      <w:r w:rsidRPr="00FF56E8">
        <w:rPr>
          <w:rFonts w:ascii="Times New Roman" w:hAnsi="Times New Roman" w:cs="Times New Roman"/>
        </w:rPr>
        <w:t xml:space="preserve">See also Elizabeth S. Scott &amp; Robert E. Scott, </w:t>
      </w:r>
      <w:r>
        <w:rPr>
          <w:rFonts w:ascii="Times New Roman" w:hAnsi="Times New Roman" w:cs="Times New Roman"/>
        </w:rPr>
        <w:t>“</w:t>
      </w:r>
      <w:r w:rsidRPr="00FF56E8">
        <w:rPr>
          <w:rFonts w:ascii="Times New Roman" w:hAnsi="Times New Roman" w:cs="Times New Roman"/>
        </w:rPr>
        <w:t>Marriage as Relational Contract</w:t>
      </w:r>
      <w:r>
        <w:rPr>
          <w:rFonts w:ascii="Times New Roman" w:hAnsi="Times New Roman" w:cs="Times New Roman"/>
        </w:rPr>
        <w:t>”</w:t>
      </w:r>
      <w:r w:rsidR="008B423D">
        <w:rPr>
          <w:rFonts w:ascii="Times New Roman" w:hAnsi="Times New Roman" w:cs="Times New Roman" w:hint="cs"/>
          <w:rtl/>
        </w:rPr>
        <w:t xml:space="preserve"> </w:t>
      </w:r>
      <w:r w:rsidRPr="00FF56E8">
        <w:rPr>
          <w:rFonts w:ascii="Times New Roman" w:hAnsi="Times New Roman" w:cs="Times New Roman"/>
        </w:rPr>
        <w:t>(1998)</w:t>
      </w:r>
      <w:r>
        <w:rPr>
          <w:rFonts w:ascii="Times New Roman" w:hAnsi="Times New Roman" w:cs="Times New Roman"/>
        </w:rPr>
        <w:t xml:space="preserve"> 84 </w:t>
      </w:r>
      <w:proofErr w:type="spellStart"/>
      <w:r>
        <w:rPr>
          <w:rFonts w:ascii="Times New Roman" w:hAnsi="Times New Roman" w:cs="Times New Roman"/>
        </w:rPr>
        <w:t>Va</w:t>
      </w:r>
      <w:proofErr w:type="spellEnd"/>
      <w:r>
        <w:rPr>
          <w:rFonts w:ascii="Times New Roman" w:hAnsi="Times New Roman" w:cs="Times New Roman"/>
        </w:rPr>
        <w:t xml:space="preserve"> L Rev</w:t>
      </w:r>
      <w:r w:rsidRPr="00FF56E8">
        <w:rPr>
          <w:rFonts w:ascii="Times New Roman" w:hAnsi="Times New Roman" w:cs="Times New Roman"/>
        </w:rPr>
        <w:t xml:space="preserve"> 1225.</w:t>
      </w:r>
    </w:p>
  </w:footnote>
  <w:footnote w:id="34">
    <w:p w14:paraId="7DB70395" w14:textId="3C1109B0" w:rsidR="006674F2" w:rsidRPr="00FF56E8" w:rsidRDefault="006674F2" w:rsidP="00C8643B">
      <w:pPr>
        <w:pStyle w:val="a4"/>
        <w:jc w:val="both"/>
        <w:rPr>
          <w:rFonts w:ascii="Times New Roman" w:hAnsi="Times New Roman" w:cs="Times New Roman"/>
          <w:rtl/>
        </w:rPr>
      </w:pPr>
      <w:r w:rsidRPr="00FF56E8">
        <w:rPr>
          <w:rStyle w:val="a6"/>
          <w:rFonts w:ascii="Times New Roman" w:hAnsi="Times New Roman" w:cs="Times New Roman"/>
        </w:rPr>
        <w:footnoteRef/>
      </w:r>
      <w:r w:rsidRPr="00FF56E8">
        <w:rPr>
          <w:rFonts w:ascii="Times New Roman" w:hAnsi="Times New Roman" w:cs="Times New Roman"/>
        </w:rPr>
        <w:t xml:space="preserve"> Jeremy Waldron, "When Justice Replaces Affection: The Need for Rights" (1988) 11:3 Harv J L &amp; Pub </w:t>
      </w:r>
      <w:proofErr w:type="spellStart"/>
      <w:r w:rsidRPr="00FF56E8">
        <w:rPr>
          <w:rFonts w:ascii="Times New Roman" w:hAnsi="Times New Roman" w:cs="Times New Roman"/>
        </w:rPr>
        <w:t>Pol'y</w:t>
      </w:r>
      <w:proofErr w:type="spellEnd"/>
      <w:r w:rsidRPr="00FF56E8">
        <w:rPr>
          <w:rFonts w:ascii="Times New Roman" w:hAnsi="Times New Roman" w:cs="Times New Roman"/>
        </w:rPr>
        <w:t xml:space="preserve"> 625 at 631–636. See also: Susan Moller </w:t>
      </w:r>
      <w:proofErr w:type="spellStart"/>
      <w:r w:rsidRPr="00FF56E8">
        <w:rPr>
          <w:rFonts w:ascii="Times New Roman" w:hAnsi="Times New Roman" w:cs="Times New Roman"/>
        </w:rPr>
        <w:t>Okin</w:t>
      </w:r>
      <w:proofErr w:type="spellEnd"/>
      <w:r w:rsidRPr="00FF56E8">
        <w:rPr>
          <w:rFonts w:ascii="Times New Roman" w:hAnsi="Times New Roman" w:cs="Times New Roman"/>
        </w:rPr>
        <w:t xml:space="preserve">, </w:t>
      </w:r>
      <w:r w:rsidRPr="00FF56E8">
        <w:rPr>
          <w:rFonts w:ascii="Times New Roman" w:hAnsi="Times New Roman" w:cs="Times New Roman"/>
          <w:i/>
          <w:iCs/>
        </w:rPr>
        <w:t>Justice, Gender, and the Family</w:t>
      </w:r>
      <w:r w:rsidRPr="00FF56E8">
        <w:rPr>
          <w:rFonts w:ascii="Times New Roman" w:hAnsi="Times New Roman" w:cs="Times New Roman"/>
        </w:rPr>
        <w:t xml:space="preserve"> (1989). See also Scott and Scott ibid.</w:t>
      </w:r>
    </w:p>
  </w:footnote>
  <w:footnote w:id="35">
    <w:p w14:paraId="711164E2" w14:textId="0E3793D1" w:rsidR="006674F2" w:rsidRPr="00FF56E8" w:rsidRDefault="006674F2" w:rsidP="00C8643B">
      <w:pPr>
        <w:pStyle w:val="a4"/>
        <w:jc w:val="both"/>
        <w:rPr>
          <w:rFonts w:ascii="Times New Roman" w:hAnsi="Times New Roman" w:cs="Times New Roman"/>
          <w:rtl/>
        </w:rPr>
      </w:pPr>
      <w:r w:rsidRPr="00FF56E8">
        <w:rPr>
          <w:rStyle w:val="a6"/>
          <w:rFonts w:ascii="Times New Roman" w:hAnsi="Times New Roman" w:cs="Times New Roman"/>
        </w:rPr>
        <w:footnoteRef/>
      </w:r>
      <w:r w:rsidRPr="00FF56E8">
        <w:rPr>
          <w:rFonts w:ascii="Times New Roman" w:hAnsi="Times New Roman" w:cs="Times New Roman"/>
        </w:rPr>
        <w:t xml:space="preserve"> Katharine B. </w:t>
      </w:r>
      <w:proofErr w:type="spellStart"/>
      <w:r w:rsidRPr="00FF56E8">
        <w:rPr>
          <w:rFonts w:ascii="Times New Roman" w:hAnsi="Times New Roman" w:cs="Times New Roman"/>
        </w:rPr>
        <w:t>Silbaugh</w:t>
      </w:r>
      <w:proofErr w:type="spellEnd"/>
      <w:r w:rsidRPr="00FF56E8">
        <w:rPr>
          <w:rFonts w:ascii="Times New Roman" w:hAnsi="Times New Roman" w:cs="Times New Roman"/>
        </w:rPr>
        <w:t xml:space="preserve">, “Marriage, Contracts and the Family Economy” (1998) 93 </w:t>
      </w:r>
      <w:proofErr w:type="spellStart"/>
      <w:r w:rsidRPr="00FF56E8">
        <w:rPr>
          <w:rFonts w:ascii="Times New Roman" w:hAnsi="Times New Roman" w:cs="Times New Roman"/>
        </w:rPr>
        <w:t>Nw</w:t>
      </w:r>
      <w:proofErr w:type="spellEnd"/>
      <w:r w:rsidRPr="00FF56E8">
        <w:rPr>
          <w:rFonts w:ascii="Times New Roman" w:hAnsi="Times New Roman" w:cs="Times New Roman"/>
        </w:rPr>
        <w:t xml:space="preserve"> UL Rev 65 at 93; Martha M Ertman, "The Business of Intimacy: Bridging the Private-Private Distinction" in Martha Albertson Fineman and Terence Dougherty, Eds, </w:t>
      </w:r>
      <w:r w:rsidRPr="00FF56E8">
        <w:rPr>
          <w:rFonts w:ascii="Times New Roman" w:hAnsi="Times New Roman" w:cs="Times New Roman"/>
          <w:i/>
          <w:iCs/>
        </w:rPr>
        <w:t>Feminism Confronts Homo Economicus: Gender, Law, and Society</w:t>
      </w:r>
      <w:r w:rsidRPr="00FF56E8">
        <w:rPr>
          <w:rFonts w:ascii="Times New Roman" w:hAnsi="Times New Roman" w:cs="Times New Roman"/>
        </w:rPr>
        <w:t xml:space="preserve"> (2005) 467.</w:t>
      </w:r>
    </w:p>
  </w:footnote>
  <w:footnote w:id="36">
    <w:p w14:paraId="435838BF" w14:textId="14B77B3D" w:rsidR="006674F2" w:rsidRPr="00FF56E8" w:rsidRDefault="006674F2" w:rsidP="00C8643B">
      <w:pPr>
        <w:pStyle w:val="a4"/>
        <w:jc w:val="both"/>
        <w:rPr>
          <w:rFonts w:ascii="Times New Roman" w:hAnsi="Times New Roman" w:cs="Times New Roman"/>
        </w:rPr>
      </w:pPr>
      <w:r w:rsidRPr="00FF56E8">
        <w:rPr>
          <w:rStyle w:val="a6"/>
          <w:rFonts w:ascii="Times New Roman" w:hAnsi="Times New Roman" w:cs="Times New Roman"/>
        </w:rPr>
        <w:footnoteRef/>
      </w:r>
      <w:r w:rsidRPr="00FF56E8">
        <w:rPr>
          <w:rFonts w:ascii="Times New Roman" w:hAnsi="Times New Roman" w:cs="Times New Roman"/>
          <w:color w:val="000000" w:themeColor="text1"/>
        </w:rPr>
        <w:t xml:space="preserve"> Jill Elaine </w:t>
      </w:r>
      <w:proofErr w:type="spellStart"/>
      <w:r w:rsidRPr="00FF56E8">
        <w:rPr>
          <w:rFonts w:ascii="Times New Roman" w:hAnsi="Times New Roman" w:cs="Times New Roman"/>
          <w:color w:val="000000" w:themeColor="text1"/>
        </w:rPr>
        <w:t>Hasday</w:t>
      </w:r>
      <w:proofErr w:type="spellEnd"/>
      <w:r w:rsidRPr="00FF56E8">
        <w:rPr>
          <w:rFonts w:ascii="Times New Roman" w:hAnsi="Times New Roman" w:cs="Times New Roman"/>
          <w:color w:val="000000" w:themeColor="text1"/>
        </w:rPr>
        <w:t xml:space="preserve">, </w:t>
      </w:r>
      <w:r w:rsidRPr="00FF56E8">
        <w:rPr>
          <w:rFonts w:ascii="Times New Roman" w:hAnsi="Times New Roman" w:cs="Times New Roman"/>
          <w:i/>
          <w:iCs/>
          <w:color w:val="000000" w:themeColor="text1"/>
        </w:rPr>
        <w:t>Intimate Lies and The Law</w:t>
      </w:r>
      <w:r w:rsidRPr="00FF56E8">
        <w:rPr>
          <w:rFonts w:ascii="Times New Roman" w:hAnsi="Times New Roman" w:cs="Times New Roman"/>
          <w:color w:val="000000" w:themeColor="text1"/>
        </w:rPr>
        <w:t xml:space="preserve"> (New York, 2019) at 214–215.</w:t>
      </w:r>
    </w:p>
  </w:footnote>
  <w:footnote w:id="37">
    <w:p w14:paraId="6D141495" w14:textId="439DA7E5" w:rsidR="006674F2" w:rsidRPr="00FF56E8" w:rsidRDefault="006674F2" w:rsidP="00C8643B">
      <w:pPr>
        <w:pStyle w:val="a4"/>
        <w:jc w:val="both"/>
        <w:rPr>
          <w:rFonts w:ascii="Times New Roman" w:hAnsi="Times New Roman" w:cs="Times New Roman"/>
          <w:lang w:val="en-GB"/>
        </w:rPr>
      </w:pPr>
      <w:r w:rsidRPr="00FF56E8">
        <w:rPr>
          <w:rStyle w:val="a6"/>
          <w:rFonts w:ascii="Times New Roman" w:hAnsi="Times New Roman" w:cs="Times New Roman"/>
        </w:rPr>
        <w:footnoteRef/>
      </w:r>
      <w:r w:rsidRPr="00FF56E8">
        <w:rPr>
          <w:rFonts w:ascii="Times New Roman" w:hAnsi="Times New Roman" w:cs="Times New Roman"/>
        </w:rPr>
        <w:t xml:space="preserve"> </w:t>
      </w:r>
      <w:r w:rsidRPr="00FF56E8">
        <w:rPr>
          <w:rFonts w:ascii="Times New Roman" w:hAnsi="Times New Roman" w:cs="Times New Roman"/>
          <w:lang w:val="en-GB"/>
        </w:rPr>
        <w:t xml:space="preserve"> </w:t>
      </w:r>
      <w:proofErr w:type="gramStart"/>
      <w:r w:rsidRPr="00FF56E8">
        <w:rPr>
          <w:rFonts w:ascii="Times New Roman" w:hAnsi="Times New Roman" w:cs="Times New Roman"/>
        </w:rPr>
        <w:t>Case,</w:t>
      </w:r>
      <w:proofErr w:type="gramEnd"/>
      <w:r w:rsidRPr="00FF56E8">
        <w:rPr>
          <w:rFonts w:ascii="Times New Roman" w:hAnsi="Times New Roman" w:cs="Times New Roman"/>
          <w:i/>
          <w:iCs/>
          <w:lang w:val="en-GB"/>
        </w:rPr>
        <w:t xml:space="preserve"> supra</w:t>
      </w:r>
      <w:r w:rsidRPr="00FF56E8">
        <w:rPr>
          <w:rFonts w:ascii="Times New Roman" w:hAnsi="Times New Roman" w:cs="Times New Roman"/>
          <w:lang w:val="en-GB"/>
        </w:rPr>
        <w:t xml:space="preserve"> note </w:t>
      </w:r>
      <w:r w:rsidRPr="00FF56E8">
        <w:rPr>
          <w:rFonts w:ascii="Times New Roman" w:hAnsi="Times New Roman" w:cs="Times New Roman"/>
          <w:lang w:val="en-GB"/>
        </w:rPr>
        <w:fldChar w:fldCharType="begin"/>
      </w:r>
      <w:r w:rsidRPr="00FF56E8">
        <w:rPr>
          <w:rFonts w:ascii="Times New Roman" w:hAnsi="Times New Roman" w:cs="Times New Roman"/>
          <w:lang w:val="en-GB"/>
        </w:rPr>
        <w:instrText xml:space="preserve"> NOTEREF _Ref110004364 \h  \* MERGEFORMAT </w:instrText>
      </w:r>
      <w:r w:rsidRPr="00FF56E8">
        <w:rPr>
          <w:rFonts w:ascii="Times New Roman" w:hAnsi="Times New Roman" w:cs="Times New Roman"/>
          <w:lang w:val="en-GB"/>
        </w:rPr>
      </w:r>
      <w:r w:rsidRPr="00FF56E8">
        <w:rPr>
          <w:rFonts w:ascii="Times New Roman" w:hAnsi="Times New Roman" w:cs="Times New Roman"/>
          <w:lang w:val="en-GB"/>
        </w:rPr>
        <w:fldChar w:fldCharType="separate"/>
      </w:r>
      <w:r w:rsidR="0055586C">
        <w:rPr>
          <w:rFonts w:ascii="Times New Roman" w:hAnsi="Times New Roman" w:cs="Times New Roman"/>
          <w:lang w:val="en-GB"/>
        </w:rPr>
        <w:t>28</w:t>
      </w:r>
      <w:r w:rsidRPr="00FF56E8">
        <w:rPr>
          <w:rFonts w:ascii="Times New Roman" w:hAnsi="Times New Roman" w:cs="Times New Roman"/>
          <w:lang w:val="en-GB"/>
        </w:rPr>
        <w:fldChar w:fldCharType="end"/>
      </w:r>
      <w:r w:rsidRPr="00FF56E8">
        <w:rPr>
          <w:rFonts w:ascii="Times New Roman" w:hAnsi="Times New Roman" w:cs="Times New Roman"/>
          <w:lang w:val="en-GB"/>
        </w:rPr>
        <w:t>.</w:t>
      </w:r>
    </w:p>
  </w:footnote>
  <w:footnote w:id="38">
    <w:p w14:paraId="09E34C69" w14:textId="1F0F2F48" w:rsidR="006674F2" w:rsidRPr="00FF56E8" w:rsidRDefault="006674F2" w:rsidP="00864D45">
      <w:pPr>
        <w:pStyle w:val="a4"/>
        <w:jc w:val="both"/>
        <w:rPr>
          <w:rFonts w:ascii="Times New Roman" w:hAnsi="Times New Roman" w:cs="Times New Roman"/>
        </w:rPr>
      </w:pPr>
      <w:r w:rsidRPr="00FF56E8">
        <w:rPr>
          <w:rStyle w:val="a6"/>
          <w:rFonts w:ascii="Times New Roman" w:hAnsi="Times New Roman" w:cs="Times New Roman"/>
        </w:rPr>
        <w:footnoteRef/>
      </w:r>
      <w:r w:rsidRPr="00FF56E8">
        <w:rPr>
          <w:rFonts w:ascii="Times New Roman" w:hAnsi="Times New Roman" w:cs="Times New Roman"/>
        </w:rPr>
        <w:t xml:space="preserve"> While pluralism might find value in the variety of institutions per se, a multiculturalist view would allow a variety of institutions only as a response to a reality of a multiplicity, which in itself might not be necessarily welcome.</w:t>
      </w:r>
    </w:p>
  </w:footnote>
  <w:footnote w:id="39">
    <w:p w14:paraId="05369EAD" w14:textId="51ADE0B1" w:rsidR="006674F2" w:rsidRPr="00FF56E8" w:rsidRDefault="006674F2" w:rsidP="00C8643B">
      <w:pPr>
        <w:pStyle w:val="a4"/>
        <w:jc w:val="both"/>
        <w:rPr>
          <w:rFonts w:ascii="Times New Roman" w:hAnsi="Times New Roman" w:cs="Times New Roman"/>
          <w:lang w:val="en-GB"/>
        </w:rPr>
      </w:pPr>
      <w:r w:rsidRPr="00FF56E8">
        <w:rPr>
          <w:rStyle w:val="a6"/>
          <w:rFonts w:ascii="Times New Roman" w:hAnsi="Times New Roman" w:cs="Times New Roman"/>
        </w:rPr>
        <w:footnoteRef/>
      </w:r>
      <w:r w:rsidRPr="00FF56E8">
        <w:rPr>
          <w:rFonts w:ascii="Times New Roman" w:hAnsi="Times New Roman" w:cs="Times New Roman"/>
        </w:rPr>
        <w:t xml:space="preserve"> </w:t>
      </w:r>
      <w:r w:rsidRPr="00FF56E8">
        <w:rPr>
          <w:rFonts w:ascii="Times New Roman" w:hAnsi="Times New Roman" w:cs="Times New Roman"/>
          <w:lang w:val="en-GB"/>
        </w:rPr>
        <w:t xml:space="preserve"> HLA Hart, </w:t>
      </w:r>
      <w:r w:rsidRPr="00FF56E8">
        <w:rPr>
          <w:rFonts w:ascii="Times New Roman" w:hAnsi="Times New Roman" w:cs="Times New Roman"/>
          <w:i/>
          <w:iCs/>
          <w:lang w:val="en-GB"/>
        </w:rPr>
        <w:t>Law, Liberty, and Morality</w:t>
      </w:r>
      <w:r w:rsidRPr="00FF56E8">
        <w:rPr>
          <w:rFonts w:ascii="Times New Roman" w:hAnsi="Times New Roman" w:cs="Times New Roman"/>
          <w:lang w:val="en-GB"/>
        </w:rPr>
        <w:t xml:space="preserve"> (1963).</w:t>
      </w:r>
    </w:p>
  </w:footnote>
  <w:footnote w:id="40">
    <w:p w14:paraId="731E41DB" w14:textId="0CD722EA" w:rsidR="006674F2" w:rsidRPr="00FF56E8" w:rsidRDefault="006674F2" w:rsidP="00F564AB">
      <w:pPr>
        <w:pStyle w:val="a4"/>
        <w:jc w:val="both"/>
        <w:rPr>
          <w:rFonts w:ascii="Times New Roman" w:hAnsi="Times New Roman" w:cs="Times New Roman"/>
        </w:rPr>
      </w:pPr>
      <w:r w:rsidRPr="00FF56E8">
        <w:rPr>
          <w:rStyle w:val="a6"/>
          <w:rFonts w:ascii="Times New Roman" w:hAnsi="Times New Roman" w:cs="Times New Roman"/>
        </w:rPr>
        <w:footnoteRef/>
      </w:r>
      <w:r w:rsidRPr="00FF56E8">
        <w:rPr>
          <w:rFonts w:ascii="Times New Roman" w:hAnsi="Times New Roman" w:cs="Times New Roman"/>
        </w:rPr>
        <w:t xml:space="preserve"> </w:t>
      </w:r>
      <w:proofErr w:type="gramStart"/>
      <w:r w:rsidRPr="00FF56E8">
        <w:rPr>
          <w:rFonts w:ascii="Times New Roman" w:hAnsi="Times New Roman" w:cs="Times New Roman"/>
        </w:rPr>
        <w:t>Marquis,</w:t>
      </w:r>
      <w:proofErr w:type="gramEnd"/>
      <w:r w:rsidRPr="00FF56E8">
        <w:rPr>
          <w:rFonts w:ascii="Times New Roman" w:hAnsi="Times New Roman" w:cs="Times New Roman"/>
        </w:rPr>
        <w:t xml:space="preserve"> </w:t>
      </w:r>
      <w:r w:rsidRPr="00FF56E8">
        <w:rPr>
          <w:rFonts w:ascii="Times New Roman" w:hAnsi="Times New Roman" w:cs="Times New Roman"/>
          <w:i/>
          <w:iCs/>
        </w:rPr>
        <w:t>supra</w:t>
      </w:r>
      <w:r w:rsidRPr="00FF56E8">
        <w:rPr>
          <w:rFonts w:ascii="Times New Roman" w:hAnsi="Times New Roman" w:cs="Times New Roman"/>
        </w:rPr>
        <w:t xml:space="preserve"> note </w:t>
      </w:r>
      <w:r w:rsidRPr="00FF56E8">
        <w:rPr>
          <w:rFonts w:ascii="Times New Roman" w:hAnsi="Times New Roman" w:cs="Times New Roman"/>
        </w:rPr>
        <w:fldChar w:fldCharType="begin"/>
      </w:r>
      <w:r w:rsidRPr="00FF56E8">
        <w:rPr>
          <w:rFonts w:ascii="Times New Roman" w:hAnsi="Times New Roman" w:cs="Times New Roman"/>
        </w:rPr>
        <w:instrText xml:space="preserve"> NOTEREF _Ref110259198 \h  \* MERGEFORMAT </w:instrText>
      </w:r>
      <w:r w:rsidRPr="00FF56E8">
        <w:rPr>
          <w:rFonts w:ascii="Times New Roman" w:hAnsi="Times New Roman" w:cs="Times New Roman"/>
        </w:rPr>
      </w:r>
      <w:r w:rsidRPr="00FF56E8">
        <w:rPr>
          <w:rFonts w:ascii="Times New Roman" w:hAnsi="Times New Roman" w:cs="Times New Roman"/>
        </w:rPr>
        <w:fldChar w:fldCharType="separate"/>
      </w:r>
      <w:r w:rsidR="0055586C">
        <w:rPr>
          <w:rFonts w:ascii="Times New Roman" w:hAnsi="Times New Roman" w:cs="Times New Roman"/>
        </w:rPr>
        <w:t>14</w:t>
      </w:r>
      <w:r w:rsidRPr="00FF56E8">
        <w:rPr>
          <w:rFonts w:ascii="Times New Roman" w:hAnsi="Times New Roman" w:cs="Times New Roman"/>
        </w:rPr>
        <w:fldChar w:fldCharType="end"/>
      </w:r>
      <w:r w:rsidRPr="00FF56E8">
        <w:rPr>
          <w:rFonts w:ascii="Times New Roman" w:hAnsi="Times New Roman" w:cs="Times New Roman"/>
        </w:rPr>
        <w:t>.</w:t>
      </w:r>
    </w:p>
  </w:footnote>
  <w:footnote w:id="41">
    <w:p w14:paraId="051F9D33" w14:textId="0ED3E346" w:rsidR="006674F2" w:rsidRPr="00FF56E8" w:rsidRDefault="006674F2" w:rsidP="00C8643B">
      <w:pPr>
        <w:pStyle w:val="a4"/>
        <w:jc w:val="both"/>
        <w:rPr>
          <w:rFonts w:ascii="Times New Roman" w:hAnsi="Times New Roman" w:cs="Times New Roman"/>
        </w:rPr>
      </w:pPr>
      <w:r w:rsidRPr="00FF56E8">
        <w:rPr>
          <w:rStyle w:val="a6"/>
          <w:rFonts w:ascii="Times New Roman" w:hAnsi="Times New Roman" w:cs="Times New Roman"/>
        </w:rPr>
        <w:footnoteRef/>
      </w:r>
      <w:r w:rsidRPr="00FF56E8">
        <w:rPr>
          <w:rFonts w:ascii="Times New Roman" w:hAnsi="Times New Roman" w:cs="Times New Roman"/>
        </w:rPr>
        <w:t xml:space="preserve"> </w:t>
      </w:r>
      <w:r w:rsidRPr="00CA1D19">
        <w:rPr>
          <w:rFonts w:ascii="Times New Roman" w:hAnsi="Times New Roman" w:cs="Times New Roman"/>
          <w:i/>
          <w:iCs/>
        </w:rPr>
        <w:t>Cf</w:t>
      </w:r>
      <w:r w:rsidRPr="00FF56E8">
        <w:rPr>
          <w:rFonts w:ascii="Times New Roman" w:hAnsi="Times New Roman" w:cs="Times New Roman"/>
        </w:rPr>
        <w:t>. Lily NG, "Covenant Marriage and The Conflict of Laws" (2007) 44 Al</w:t>
      </w:r>
      <w:r w:rsidR="008928A8">
        <w:rPr>
          <w:rFonts w:ascii="Times New Roman" w:hAnsi="Times New Roman" w:cs="Times New Roman"/>
        </w:rPr>
        <w:t>ta</w:t>
      </w:r>
      <w:r w:rsidR="007F52A2">
        <w:rPr>
          <w:rFonts w:ascii="Times New Roman" w:hAnsi="Times New Roman" w:cs="Times New Roman" w:hint="cs"/>
          <w:rtl/>
        </w:rPr>
        <w:t xml:space="preserve"> </w:t>
      </w:r>
      <w:r w:rsidRPr="00FF56E8">
        <w:rPr>
          <w:rFonts w:ascii="Times New Roman" w:hAnsi="Times New Roman" w:cs="Times New Roman"/>
        </w:rPr>
        <w:t>L Rev 815 at 835.</w:t>
      </w:r>
    </w:p>
  </w:footnote>
  <w:footnote w:id="42">
    <w:p w14:paraId="3A78E348" w14:textId="626EF940" w:rsidR="006674F2" w:rsidRPr="00FF56E8" w:rsidRDefault="006674F2" w:rsidP="00C8643B">
      <w:pPr>
        <w:pStyle w:val="a4"/>
        <w:jc w:val="both"/>
        <w:rPr>
          <w:rFonts w:ascii="Times New Roman" w:hAnsi="Times New Roman" w:cs="Times New Roman"/>
          <w:rtl/>
        </w:rPr>
      </w:pPr>
      <w:r w:rsidRPr="00FF56E8">
        <w:rPr>
          <w:rStyle w:val="a6"/>
          <w:rFonts w:ascii="Times New Roman" w:hAnsi="Times New Roman" w:cs="Times New Roman"/>
        </w:rPr>
        <w:footnoteRef/>
      </w:r>
      <w:r w:rsidRPr="00FF56E8">
        <w:rPr>
          <w:rFonts w:ascii="Times New Roman" w:hAnsi="Times New Roman" w:cs="Times New Roman"/>
        </w:rPr>
        <w:t xml:space="preserve"> Carolyn J Frantz &amp; Hanoch Dagan, "Properties of Marriage" (2004) 104 Colum L Rev 75 at 85.</w:t>
      </w:r>
    </w:p>
  </w:footnote>
  <w:footnote w:id="43">
    <w:p w14:paraId="2F8379FE" w14:textId="40B7C947" w:rsidR="006674F2" w:rsidRPr="00FF56E8" w:rsidRDefault="006674F2" w:rsidP="00C8643B">
      <w:pPr>
        <w:pStyle w:val="a4"/>
        <w:jc w:val="both"/>
        <w:rPr>
          <w:rFonts w:ascii="Times New Roman" w:hAnsi="Times New Roman" w:cs="Times New Roman"/>
          <w:rtl/>
        </w:rPr>
      </w:pPr>
      <w:r w:rsidRPr="00FF56E8">
        <w:rPr>
          <w:rStyle w:val="a6"/>
          <w:rFonts w:ascii="Times New Roman" w:hAnsi="Times New Roman" w:cs="Times New Roman"/>
        </w:rPr>
        <w:footnoteRef/>
      </w:r>
      <w:r w:rsidRPr="00FF56E8">
        <w:rPr>
          <w:rFonts w:ascii="Times New Roman" w:hAnsi="Times New Roman" w:cs="Times New Roman"/>
        </w:rPr>
        <w:t xml:space="preserve"> Melvin A Eisenberg, “The Limits of Cognition and the Limits of Contracts” (1995) 47 Stan L Rev 211; Edna </w:t>
      </w:r>
      <w:proofErr w:type="spellStart"/>
      <w:r w:rsidRPr="00FF56E8">
        <w:rPr>
          <w:rFonts w:ascii="Times New Roman" w:hAnsi="Times New Roman" w:cs="Times New Roman"/>
        </w:rPr>
        <w:t>Ulmann</w:t>
      </w:r>
      <w:proofErr w:type="spellEnd"/>
      <w:r w:rsidRPr="00FF56E8">
        <w:rPr>
          <w:rFonts w:ascii="Times New Roman" w:hAnsi="Times New Roman" w:cs="Times New Roman"/>
        </w:rPr>
        <w:t xml:space="preserve">-Margalit, "Big Decisions: Opting, Converting, Drifting" (2006) 58 Royal Institute Philosophy Supplement 157. </w:t>
      </w:r>
    </w:p>
  </w:footnote>
  <w:footnote w:id="44">
    <w:p w14:paraId="7316EF62" w14:textId="58AF5710" w:rsidR="006674F2" w:rsidRPr="00FF56E8" w:rsidRDefault="006674F2" w:rsidP="00215C94">
      <w:pPr>
        <w:pStyle w:val="a4"/>
        <w:jc w:val="both"/>
        <w:rPr>
          <w:rFonts w:ascii="Times New Roman" w:hAnsi="Times New Roman" w:cs="Times New Roman"/>
          <w:lang w:val="en-GB"/>
        </w:rPr>
      </w:pPr>
      <w:r w:rsidRPr="00FF56E8">
        <w:rPr>
          <w:rStyle w:val="a6"/>
          <w:rFonts w:ascii="Times New Roman" w:hAnsi="Times New Roman" w:cs="Times New Roman"/>
        </w:rPr>
        <w:footnoteRef/>
      </w:r>
      <w:r w:rsidRPr="00FF56E8">
        <w:rPr>
          <w:rFonts w:ascii="Times New Roman" w:hAnsi="Times New Roman" w:cs="Times New Roman"/>
        </w:rPr>
        <w:t xml:space="preserve"> This position is reflected, for example, in the norms of reversing consent to sexual relations. See Alan Wertheimer, </w:t>
      </w:r>
      <w:r w:rsidRPr="00FF56E8">
        <w:rPr>
          <w:rFonts w:ascii="Times New Roman" w:hAnsi="Times New Roman" w:cs="Times New Roman"/>
          <w:i/>
          <w:iCs/>
        </w:rPr>
        <w:t>Consent to Sexual Relations</w:t>
      </w:r>
      <w:r w:rsidRPr="00FF56E8">
        <w:rPr>
          <w:rFonts w:ascii="Times New Roman" w:hAnsi="Times New Roman" w:cs="Times New Roman"/>
        </w:rPr>
        <w:t xml:space="preserve"> (2003) at 215; </w:t>
      </w:r>
      <w:proofErr w:type="spellStart"/>
      <w:r w:rsidRPr="00FF56E8">
        <w:rPr>
          <w:rFonts w:ascii="Times New Roman" w:hAnsi="Times New Roman" w:cs="Times New Roman"/>
        </w:rPr>
        <w:t>Liberto</w:t>
      </w:r>
      <w:proofErr w:type="spellEnd"/>
      <w:r w:rsidRPr="00FF56E8">
        <w:rPr>
          <w:rFonts w:ascii="Times New Roman" w:hAnsi="Times New Roman" w:cs="Times New Roman"/>
        </w:rPr>
        <w:t xml:space="preserve">, </w:t>
      </w:r>
      <w:r w:rsidRPr="00FF56E8">
        <w:rPr>
          <w:rFonts w:ascii="Times New Roman" w:hAnsi="Times New Roman" w:cs="Times New Roman"/>
          <w:i/>
          <w:iCs/>
        </w:rPr>
        <w:t>supra</w:t>
      </w:r>
      <w:r w:rsidRPr="00FF56E8">
        <w:rPr>
          <w:rFonts w:ascii="Times New Roman" w:hAnsi="Times New Roman" w:cs="Times New Roman"/>
        </w:rPr>
        <w:t xml:space="preserve"> note </w:t>
      </w:r>
      <w:r w:rsidRPr="00FF56E8">
        <w:rPr>
          <w:rFonts w:ascii="Times New Roman" w:hAnsi="Times New Roman" w:cs="Times New Roman"/>
        </w:rPr>
        <w:fldChar w:fldCharType="begin"/>
      </w:r>
      <w:r w:rsidRPr="00FF56E8">
        <w:rPr>
          <w:rFonts w:ascii="Times New Roman" w:hAnsi="Times New Roman" w:cs="Times New Roman"/>
        </w:rPr>
        <w:instrText xml:space="preserve"> NOTEREF _Ref113982191 \h </w:instrText>
      </w:r>
      <w:r>
        <w:rPr>
          <w:rFonts w:ascii="Times New Roman" w:hAnsi="Times New Roman" w:cs="Times New Roman"/>
        </w:rPr>
        <w:instrText xml:space="preserve"> \* MERGEFORMAT </w:instrText>
      </w:r>
      <w:r w:rsidRPr="00FF56E8">
        <w:rPr>
          <w:rFonts w:ascii="Times New Roman" w:hAnsi="Times New Roman" w:cs="Times New Roman"/>
        </w:rPr>
      </w:r>
      <w:r w:rsidRPr="00FF56E8">
        <w:rPr>
          <w:rFonts w:ascii="Times New Roman" w:hAnsi="Times New Roman" w:cs="Times New Roman"/>
        </w:rPr>
        <w:fldChar w:fldCharType="separate"/>
      </w:r>
      <w:r w:rsidR="0055586C">
        <w:rPr>
          <w:rFonts w:ascii="Times New Roman" w:hAnsi="Times New Roman" w:cs="Times New Roman"/>
        </w:rPr>
        <w:t>16</w:t>
      </w:r>
      <w:r w:rsidRPr="00FF56E8">
        <w:rPr>
          <w:rFonts w:ascii="Times New Roman" w:hAnsi="Times New Roman" w:cs="Times New Roman"/>
        </w:rPr>
        <w:fldChar w:fldCharType="end"/>
      </w:r>
      <w:r w:rsidRPr="00FF56E8">
        <w:rPr>
          <w:rFonts w:ascii="Times New Roman" w:hAnsi="Times New Roman" w:cs="Times New Roman"/>
        </w:rPr>
        <w:t xml:space="preserve">. </w:t>
      </w:r>
    </w:p>
  </w:footnote>
  <w:footnote w:id="45">
    <w:p w14:paraId="2E2C24CE" w14:textId="540312FB" w:rsidR="00DE748C" w:rsidRPr="00DE748C" w:rsidRDefault="00DE748C" w:rsidP="00DE748C">
      <w:pPr>
        <w:pStyle w:val="a4"/>
        <w:rPr>
          <w:rFonts w:ascii="Times New Roman" w:hAnsi="Times New Roman" w:cs="Times New Roman"/>
        </w:rPr>
      </w:pPr>
      <w:r w:rsidRPr="00880625">
        <w:rPr>
          <w:rStyle w:val="a6"/>
          <w:rFonts w:ascii="Times New Roman" w:hAnsi="Times New Roman" w:cs="Times New Roman"/>
        </w:rPr>
        <w:footnoteRef/>
      </w:r>
      <w:r w:rsidRPr="00880625">
        <w:rPr>
          <w:rFonts w:ascii="Times New Roman" w:hAnsi="Times New Roman" w:cs="Times New Roman"/>
        </w:rPr>
        <w:t xml:space="preserve"> We would like to thank one of the anonymous reviewers for challenging us on this point.</w:t>
      </w:r>
      <w:r>
        <w:rPr>
          <w:rFonts w:ascii="Times New Roman" w:hAnsi="Times New Roman" w:cs="Times New Roman"/>
        </w:rPr>
        <w:t xml:space="preserve"> </w:t>
      </w:r>
    </w:p>
  </w:footnote>
  <w:footnote w:id="46">
    <w:p w14:paraId="790B6396" w14:textId="5A673E9F" w:rsidR="006674F2" w:rsidRPr="00CA1D19" w:rsidRDefault="006674F2" w:rsidP="00CA1D19">
      <w:pPr>
        <w:pStyle w:val="a4"/>
        <w:jc w:val="both"/>
        <w:rPr>
          <w:rFonts w:ascii="Times New Roman" w:hAnsi="Times New Roman" w:cs="Times New Roman"/>
        </w:rPr>
      </w:pPr>
      <w:r w:rsidRPr="00FF56E8">
        <w:rPr>
          <w:rStyle w:val="a6"/>
          <w:rFonts w:ascii="Times New Roman" w:hAnsi="Times New Roman" w:cs="Times New Roman"/>
        </w:rPr>
        <w:footnoteRef/>
      </w:r>
      <w:r w:rsidRPr="00FF56E8">
        <w:rPr>
          <w:rFonts w:ascii="Times New Roman" w:hAnsi="Times New Roman" w:cs="Times New Roman"/>
        </w:rPr>
        <w:t xml:space="preserve"> See Elizabeth S Scott, "Rational </w:t>
      </w:r>
      <w:r w:rsidR="00BC0C3F">
        <w:rPr>
          <w:rFonts w:ascii="Times New Roman" w:hAnsi="Times New Roman" w:cs="Times New Roman"/>
        </w:rPr>
        <w:t>D</w:t>
      </w:r>
      <w:r w:rsidR="00BC0C3F" w:rsidRPr="00FF56E8">
        <w:rPr>
          <w:rFonts w:ascii="Times New Roman" w:hAnsi="Times New Roman" w:cs="Times New Roman"/>
        </w:rPr>
        <w:t>ecision</w:t>
      </w:r>
      <w:r w:rsidRPr="00FF56E8">
        <w:rPr>
          <w:rFonts w:ascii="Times New Roman" w:hAnsi="Times New Roman" w:cs="Times New Roman"/>
        </w:rPr>
        <w:t>-</w:t>
      </w:r>
      <w:r w:rsidR="00BC0C3F">
        <w:rPr>
          <w:rFonts w:ascii="Times New Roman" w:hAnsi="Times New Roman" w:cs="Times New Roman"/>
        </w:rPr>
        <w:t>M</w:t>
      </w:r>
      <w:r w:rsidR="00BC0C3F" w:rsidRPr="00FF56E8">
        <w:rPr>
          <w:rFonts w:ascii="Times New Roman" w:hAnsi="Times New Roman" w:cs="Times New Roman"/>
        </w:rPr>
        <w:t xml:space="preserve">aking </w:t>
      </w:r>
      <w:r w:rsidR="00BC0C3F">
        <w:rPr>
          <w:rFonts w:ascii="Times New Roman" w:hAnsi="Times New Roman" w:cs="Times New Roman"/>
        </w:rPr>
        <w:t>A</w:t>
      </w:r>
      <w:r w:rsidR="00BC0C3F" w:rsidRPr="00FF56E8">
        <w:rPr>
          <w:rFonts w:ascii="Times New Roman" w:hAnsi="Times New Roman" w:cs="Times New Roman"/>
        </w:rPr>
        <w:t xml:space="preserve">bout </w:t>
      </w:r>
      <w:r w:rsidR="00BC0C3F">
        <w:rPr>
          <w:rFonts w:ascii="Times New Roman" w:hAnsi="Times New Roman" w:cs="Times New Roman"/>
        </w:rPr>
        <w:t>M</w:t>
      </w:r>
      <w:r w:rsidR="00BC0C3F" w:rsidRPr="00FF56E8">
        <w:rPr>
          <w:rFonts w:ascii="Times New Roman" w:hAnsi="Times New Roman" w:cs="Times New Roman"/>
        </w:rPr>
        <w:t xml:space="preserve">arriage </w:t>
      </w:r>
      <w:r w:rsidRPr="00FF56E8">
        <w:rPr>
          <w:rFonts w:ascii="Times New Roman" w:hAnsi="Times New Roman" w:cs="Times New Roman"/>
        </w:rPr>
        <w:t xml:space="preserve">and </w:t>
      </w:r>
      <w:r w:rsidR="00BC0C3F">
        <w:rPr>
          <w:rFonts w:ascii="Times New Roman" w:hAnsi="Times New Roman" w:cs="Times New Roman"/>
        </w:rPr>
        <w:t>D</w:t>
      </w:r>
      <w:r w:rsidR="00BC0C3F" w:rsidRPr="00FF56E8">
        <w:rPr>
          <w:rFonts w:ascii="Times New Roman" w:hAnsi="Times New Roman" w:cs="Times New Roman"/>
        </w:rPr>
        <w:t>ivorce</w:t>
      </w:r>
      <w:r w:rsidRPr="00FF56E8">
        <w:rPr>
          <w:rFonts w:ascii="Times New Roman" w:hAnsi="Times New Roman" w:cs="Times New Roman"/>
        </w:rPr>
        <w:t xml:space="preserve">" (1990) 76:1 </w:t>
      </w:r>
      <w:proofErr w:type="spellStart"/>
      <w:r w:rsidRPr="00FF56E8">
        <w:rPr>
          <w:rFonts w:ascii="Times New Roman" w:hAnsi="Times New Roman" w:cs="Times New Roman"/>
        </w:rPr>
        <w:t>Va</w:t>
      </w:r>
      <w:proofErr w:type="spellEnd"/>
      <w:r w:rsidRPr="00FF56E8">
        <w:rPr>
          <w:rFonts w:ascii="Times New Roman" w:hAnsi="Times New Roman" w:cs="Times New Roman"/>
        </w:rPr>
        <w:t xml:space="preserve"> L Rev 9. </w:t>
      </w:r>
      <w:r>
        <w:rPr>
          <w:rFonts w:ascii="Times New Roman" w:hAnsi="Times New Roman" w:cs="Times New Roman"/>
          <w:lang w:val="en-GB"/>
        </w:rPr>
        <w:t>See also</w:t>
      </w:r>
      <w:r w:rsidRPr="00FE1A31">
        <w:rPr>
          <w:rFonts w:ascii="Times New Roman" w:hAnsi="Times New Roman" w:cs="Times New Roman"/>
        </w:rPr>
        <w:t xml:space="preserve"> </w:t>
      </w:r>
      <w:r w:rsidRPr="00FF56E8">
        <w:rPr>
          <w:rFonts w:ascii="Times New Roman" w:hAnsi="Times New Roman" w:cs="Times New Roman"/>
        </w:rPr>
        <w:t xml:space="preserve">Hanoch Dagan &amp; Michael Heller, </w:t>
      </w:r>
      <w:r w:rsidRPr="00FF56E8">
        <w:rPr>
          <w:rFonts w:ascii="Times New Roman" w:hAnsi="Times New Roman" w:cs="Times New Roman"/>
          <w:i/>
          <w:iCs/>
        </w:rPr>
        <w:t>The Choice Theory of Contracts</w:t>
      </w:r>
      <w:r w:rsidRPr="00FF56E8">
        <w:rPr>
          <w:rFonts w:ascii="Times New Roman" w:hAnsi="Times New Roman" w:cs="Times New Roman"/>
        </w:rPr>
        <w:t xml:space="preserve"> (2017) at 1–17, 41–48.</w:t>
      </w:r>
    </w:p>
  </w:footnote>
  <w:footnote w:id="47">
    <w:p w14:paraId="7C91EA5E" w14:textId="2A8B1D26" w:rsidR="006674F2" w:rsidRPr="00FF56E8" w:rsidRDefault="006674F2" w:rsidP="00167B12">
      <w:pPr>
        <w:pStyle w:val="a4"/>
        <w:jc w:val="both"/>
        <w:rPr>
          <w:rFonts w:ascii="Times New Roman" w:hAnsi="Times New Roman" w:cs="Times New Roman"/>
          <w:rtl/>
        </w:rPr>
      </w:pPr>
      <w:r w:rsidRPr="00FF56E8">
        <w:rPr>
          <w:rStyle w:val="a6"/>
          <w:rFonts w:ascii="Times New Roman" w:hAnsi="Times New Roman" w:cs="Times New Roman"/>
        </w:rPr>
        <w:footnoteRef/>
      </w:r>
      <w:r w:rsidRPr="00FF56E8">
        <w:rPr>
          <w:rFonts w:ascii="Times New Roman" w:hAnsi="Times New Roman" w:cs="Times New Roman"/>
        </w:rPr>
        <w:t xml:space="preserve"> </w:t>
      </w:r>
      <w:r w:rsidRPr="00FF56E8">
        <w:rPr>
          <w:rFonts w:ascii="Times New Roman" w:hAnsi="Times New Roman" w:cs="Times New Roman"/>
          <w:color w:val="222222"/>
          <w:shd w:val="clear" w:color="auto" w:fill="FFFFFF"/>
        </w:rPr>
        <w:t xml:space="preserve">Catharine A MacKinnon, "Feminism, Marxism, </w:t>
      </w:r>
      <w:r w:rsidR="00A1448E">
        <w:rPr>
          <w:rFonts w:ascii="Times New Roman" w:hAnsi="Times New Roman" w:cs="Times New Roman"/>
          <w:color w:val="222222"/>
          <w:shd w:val="clear" w:color="auto" w:fill="FFFFFF"/>
        </w:rPr>
        <w:t>M</w:t>
      </w:r>
      <w:r w:rsidR="00A1448E" w:rsidRPr="00FF56E8">
        <w:rPr>
          <w:rFonts w:ascii="Times New Roman" w:hAnsi="Times New Roman" w:cs="Times New Roman"/>
          <w:color w:val="222222"/>
          <w:shd w:val="clear" w:color="auto" w:fill="FFFFFF"/>
        </w:rPr>
        <w:t>ethod</w:t>
      </w:r>
      <w:r w:rsidRPr="00FF56E8">
        <w:rPr>
          <w:rFonts w:ascii="Times New Roman" w:hAnsi="Times New Roman" w:cs="Times New Roman"/>
          <w:color w:val="222222"/>
          <w:shd w:val="clear" w:color="auto" w:fill="FFFFFF"/>
        </w:rPr>
        <w:t xml:space="preserve">, and the </w:t>
      </w:r>
      <w:r w:rsidR="00A1448E">
        <w:rPr>
          <w:rFonts w:ascii="Times New Roman" w:hAnsi="Times New Roman" w:cs="Times New Roman"/>
          <w:color w:val="222222"/>
          <w:shd w:val="clear" w:color="auto" w:fill="FFFFFF"/>
        </w:rPr>
        <w:t>S</w:t>
      </w:r>
      <w:r w:rsidR="00A1448E" w:rsidRPr="00FF56E8">
        <w:rPr>
          <w:rFonts w:ascii="Times New Roman" w:hAnsi="Times New Roman" w:cs="Times New Roman"/>
          <w:color w:val="222222"/>
          <w:shd w:val="clear" w:color="auto" w:fill="FFFFFF"/>
        </w:rPr>
        <w:t>tate</w:t>
      </w:r>
      <w:r w:rsidRPr="00FF56E8">
        <w:rPr>
          <w:rFonts w:ascii="Times New Roman" w:hAnsi="Times New Roman" w:cs="Times New Roman"/>
          <w:color w:val="222222"/>
          <w:shd w:val="clear" w:color="auto" w:fill="FFFFFF"/>
        </w:rPr>
        <w:t xml:space="preserve">: An </w:t>
      </w:r>
      <w:r w:rsidR="00A1448E">
        <w:rPr>
          <w:rFonts w:ascii="Times New Roman" w:hAnsi="Times New Roman" w:cs="Times New Roman"/>
          <w:color w:val="222222"/>
          <w:shd w:val="clear" w:color="auto" w:fill="FFFFFF"/>
        </w:rPr>
        <w:t>A</w:t>
      </w:r>
      <w:r w:rsidR="00A1448E" w:rsidRPr="00FF56E8">
        <w:rPr>
          <w:rFonts w:ascii="Times New Roman" w:hAnsi="Times New Roman" w:cs="Times New Roman"/>
          <w:color w:val="222222"/>
          <w:shd w:val="clear" w:color="auto" w:fill="FFFFFF"/>
        </w:rPr>
        <w:t xml:space="preserve">genda </w:t>
      </w:r>
      <w:r w:rsidRPr="00FF56E8">
        <w:rPr>
          <w:rFonts w:ascii="Times New Roman" w:hAnsi="Times New Roman" w:cs="Times New Roman"/>
          <w:color w:val="222222"/>
          <w:shd w:val="clear" w:color="auto" w:fill="FFFFFF"/>
        </w:rPr>
        <w:t xml:space="preserve">for </w:t>
      </w:r>
      <w:r w:rsidR="003D68D2">
        <w:rPr>
          <w:rFonts w:ascii="Times New Roman" w:hAnsi="Times New Roman" w:cs="Times New Roman"/>
          <w:color w:val="222222"/>
          <w:shd w:val="clear" w:color="auto" w:fill="FFFFFF"/>
        </w:rPr>
        <w:t>T</w:t>
      </w:r>
      <w:r w:rsidR="003D68D2" w:rsidRPr="00FF56E8">
        <w:rPr>
          <w:rFonts w:ascii="Times New Roman" w:hAnsi="Times New Roman" w:cs="Times New Roman"/>
          <w:color w:val="222222"/>
          <w:shd w:val="clear" w:color="auto" w:fill="FFFFFF"/>
        </w:rPr>
        <w:t>heory</w:t>
      </w:r>
      <w:r w:rsidRPr="00FF56E8">
        <w:rPr>
          <w:rFonts w:ascii="Times New Roman" w:hAnsi="Times New Roman" w:cs="Times New Roman"/>
          <w:color w:val="222222"/>
          <w:shd w:val="clear" w:color="auto" w:fill="FFFFFF"/>
        </w:rPr>
        <w:t>" (1982) 7:3 </w:t>
      </w:r>
      <w:r w:rsidRPr="00CA1D19">
        <w:rPr>
          <w:rFonts w:ascii="Times New Roman" w:hAnsi="Times New Roman" w:cs="Times New Roman"/>
          <w:color w:val="222222"/>
          <w:shd w:val="clear" w:color="auto" w:fill="FFFFFF"/>
        </w:rPr>
        <w:t>Signs</w:t>
      </w:r>
      <w:r w:rsidRPr="00FF56E8">
        <w:rPr>
          <w:rFonts w:ascii="Times New Roman" w:hAnsi="Times New Roman" w:cs="Times New Roman"/>
          <w:i/>
          <w:iCs/>
          <w:color w:val="222222"/>
          <w:shd w:val="clear" w:color="auto" w:fill="FFFFFF"/>
        </w:rPr>
        <w:t xml:space="preserve">: </w:t>
      </w:r>
      <w:r w:rsidRPr="00FF56E8">
        <w:rPr>
          <w:rFonts w:ascii="Times New Roman" w:hAnsi="Times New Roman" w:cs="Times New Roman"/>
          <w:color w:val="222222"/>
          <w:shd w:val="clear" w:color="auto" w:fill="FFFFFF"/>
        </w:rPr>
        <w:t xml:space="preserve">Journal of women in </w:t>
      </w:r>
      <w:r w:rsidR="00167B12">
        <w:rPr>
          <w:rFonts w:ascii="Times New Roman" w:hAnsi="Times New Roman" w:cs="Times New Roman"/>
          <w:color w:val="222222"/>
          <w:shd w:val="clear" w:color="auto" w:fill="FFFFFF"/>
        </w:rPr>
        <w:t>C</w:t>
      </w:r>
      <w:r w:rsidRPr="00FF56E8">
        <w:rPr>
          <w:rFonts w:ascii="Times New Roman" w:hAnsi="Times New Roman" w:cs="Times New Roman"/>
          <w:color w:val="222222"/>
          <w:shd w:val="clear" w:color="auto" w:fill="FFFFFF"/>
        </w:rPr>
        <w:t xml:space="preserve">ulture and </w:t>
      </w:r>
      <w:r w:rsidR="00167B12">
        <w:rPr>
          <w:rFonts w:ascii="Times New Roman" w:hAnsi="Times New Roman" w:cs="Times New Roman"/>
          <w:color w:val="222222"/>
          <w:shd w:val="clear" w:color="auto" w:fill="FFFFFF"/>
        </w:rPr>
        <w:t>S</w:t>
      </w:r>
      <w:r w:rsidRPr="00FF56E8">
        <w:rPr>
          <w:rFonts w:ascii="Times New Roman" w:hAnsi="Times New Roman" w:cs="Times New Roman"/>
          <w:color w:val="222222"/>
          <w:shd w:val="clear" w:color="auto" w:fill="FFFFFF"/>
        </w:rPr>
        <w:t>ociety 515; Catharine A MacKinnon,</w:t>
      </w:r>
      <w:r w:rsidRPr="00FF56E8">
        <w:rPr>
          <w:rFonts w:ascii="Times New Roman" w:hAnsi="Times New Roman" w:cs="Times New Roman"/>
        </w:rPr>
        <w:t xml:space="preserve"> </w:t>
      </w:r>
      <w:r w:rsidRPr="00FF56E8">
        <w:rPr>
          <w:rFonts w:ascii="Times New Roman" w:hAnsi="Times New Roman" w:cs="Times New Roman"/>
          <w:i/>
          <w:iCs/>
        </w:rPr>
        <w:t>Toward a Feminist Theory of the State</w:t>
      </w:r>
      <w:r w:rsidRPr="00FF56E8">
        <w:rPr>
          <w:rFonts w:ascii="Times New Roman" w:hAnsi="Times New Roman" w:cs="Times New Roman"/>
        </w:rPr>
        <w:t xml:space="preserve"> (1989) at 113. See also: </w:t>
      </w:r>
      <w:r w:rsidRPr="00FF56E8">
        <w:rPr>
          <w:rFonts w:ascii="Times New Roman" w:hAnsi="Times New Roman" w:cs="Times New Roman"/>
          <w:color w:val="222222"/>
          <w:shd w:val="clear" w:color="auto" w:fill="FFFFFF"/>
        </w:rPr>
        <w:t xml:space="preserve">Chao-Ju Chen, "Catharine A. MacKinnon and </w:t>
      </w:r>
      <w:r w:rsidR="00A1448E">
        <w:rPr>
          <w:rFonts w:ascii="Times New Roman" w:hAnsi="Times New Roman" w:cs="Times New Roman"/>
          <w:color w:val="222222"/>
          <w:shd w:val="clear" w:color="auto" w:fill="FFFFFF"/>
        </w:rPr>
        <w:t>E</w:t>
      </w:r>
      <w:r w:rsidR="00A1448E" w:rsidRPr="00FF56E8">
        <w:rPr>
          <w:rFonts w:ascii="Times New Roman" w:hAnsi="Times New Roman" w:cs="Times New Roman"/>
          <w:color w:val="222222"/>
          <w:shd w:val="clear" w:color="auto" w:fill="FFFFFF"/>
        </w:rPr>
        <w:t xml:space="preserve">quality </w:t>
      </w:r>
      <w:r w:rsidR="00A1448E">
        <w:rPr>
          <w:rFonts w:ascii="Times New Roman" w:hAnsi="Times New Roman" w:cs="Times New Roman"/>
          <w:color w:val="222222"/>
          <w:shd w:val="clear" w:color="auto" w:fill="FFFFFF"/>
        </w:rPr>
        <w:t>T</w:t>
      </w:r>
      <w:r w:rsidRPr="00FF56E8">
        <w:rPr>
          <w:rFonts w:ascii="Times New Roman" w:hAnsi="Times New Roman" w:cs="Times New Roman"/>
          <w:color w:val="222222"/>
          <w:shd w:val="clear" w:color="auto" w:fill="FFFFFF"/>
        </w:rPr>
        <w:t>heory" In Robin West &amp; Cynthia Bowman, eds,</w:t>
      </w:r>
      <w:r w:rsidRPr="00FF56E8">
        <w:rPr>
          <w:rFonts w:ascii="Times New Roman" w:hAnsi="Times New Roman" w:cs="Times New Roman"/>
          <w:i/>
          <w:iCs/>
          <w:color w:val="222222"/>
          <w:shd w:val="clear" w:color="auto" w:fill="FFFFFF"/>
        </w:rPr>
        <w:t> Research Handbook on Feminist Jurisprudence</w:t>
      </w:r>
      <w:r w:rsidRPr="00FF56E8">
        <w:rPr>
          <w:rFonts w:ascii="Times New Roman" w:hAnsi="Times New Roman" w:cs="Times New Roman"/>
          <w:color w:val="222222"/>
          <w:shd w:val="clear" w:color="auto" w:fill="FFFFFF"/>
        </w:rPr>
        <w:t xml:space="preserve"> (Edward Elgar Publishing, 2019) 44.</w:t>
      </w:r>
      <w:r w:rsidRPr="00FF56E8">
        <w:rPr>
          <w:rFonts w:ascii="Times New Roman" w:hAnsi="Times New Roman" w:cs="Times New Roman"/>
          <w:rtl/>
        </w:rPr>
        <w:t xml:space="preserve"> </w:t>
      </w:r>
    </w:p>
  </w:footnote>
  <w:footnote w:id="48">
    <w:p w14:paraId="05BAF9AE" w14:textId="39F49EC7" w:rsidR="006674F2" w:rsidRPr="003F5CDF" w:rsidRDefault="006674F2" w:rsidP="003F5CDF">
      <w:pPr>
        <w:pStyle w:val="a4"/>
        <w:jc w:val="both"/>
        <w:rPr>
          <w:rFonts w:ascii="Times New Roman" w:hAnsi="Times New Roman" w:cs="Times New Roman"/>
        </w:rPr>
      </w:pPr>
      <w:r w:rsidRPr="003F5CDF">
        <w:rPr>
          <w:rStyle w:val="a6"/>
          <w:rFonts w:ascii="Times New Roman" w:hAnsi="Times New Roman" w:cs="Times New Roman"/>
        </w:rPr>
        <w:footnoteRef/>
      </w:r>
      <w:r w:rsidRPr="003F5CDF">
        <w:rPr>
          <w:rFonts w:ascii="Times New Roman" w:hAnsi="Times New Roman" w:cs="Times New Roman"/>
        </w:rPr>
        <w:t xml:space="preserve"> </w:t>
      </w:r>
      <w:r>
        <w:rPr>
          <w:rFonts w:ascii="Times New Roman" w:hAnsi="Times New Roman" w:cs="Times New Roman"/>
        </w:rPr>
        <w:t xml:space="preserve">Indeed, the definition of adultery itself might be sensitive to the views or even prejudices of the court. </w:t>
      </w:r>
      <w:r w:rsidRPr="00946CE2">
        <w:rPr>
          <w:rFonts w:ascii="Times New Roman" w:hAnsi="Times New Roman" w:cs="Times New Roman"/>
          <w:i/>
          <w:iCs/>
        </w:rPr>
        <w:t xml:space="preserve">Cf. </w:t>
      </w:r>
      <w:r w:rsidRPr="00946CE2">
        <w:rPr>
          <w:rFonts w:ascii="Times New Roman" w:hAnsi="Times New Roman" w:cs="Times New Roman"/>
          <w:i/>
          <w:iCs/>
          <w:color w:val="222222"/>
          <w:shd w:val="clear" w:color="auto" w:fill="FFFFFF"/>
        </w:rPr>
        <w:t>P. (S.E.) v. P. (D.D.)</w:t>
      </w:r>
      <w:r w:rsidRPr="003F5CDF">
        <w:rPr>
          <w:rFonts w:ascii="Times New Roman" w:hAnsi="Times New Roman" w:cs="Times New Roman"/>
          <w:color w:val="222222"/>
          <w:shd w:val="clear" w:color="auto" w:fill="FFFFFF"/>
        </w:rPr>
        <w:t>, 2005 BCSC 1290 (</w:t>
      </w:r>
      <w:proofErr w:type="spellStart"/>
      <w:r w:rsidRPr="003F5CDF">
        <w:rPr>
          <w:rFonts w:ascii="Times New Roman" w:hAnsi="Times New Roman" w:cs="Times New Roman"/>
          <w:color w:val="222222"/>
          <w:shd w:val="clear" w:color="auto" w:fill="FFFFFF"/>
        </w:rPr>
        <w:t>CanLII</w:t>
      </w:r>
      <w:proofErr w:type="spellEnd"/>
      <w:r w:rsidRPr="003F5CDF">
        <w:rPr>
          <w:rFonts w:ascii="Times New Roman" w:hAnsi="Times New Roman" w:cs="Times New Roman"/>
          <w:color w:val="222222"/>
          <w:shd w:val="clear" w:color="auto" w:fill="FFFFFF"/>
        </w:rPr>
        <w:t>)</w:t>
      </w:r>
      <w:r w:rsidR="00CA1D19">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(applying conventional definition of adultery in the context of same-sex </w:t>
      </w:r>
      <w:r w:rsidRPr="003F5CDF">
        <w:rPr>
          <w:rFonts w:ascii="Times New Roman" w:hAnsi="Times New Roman" w:cs="Times New Roman"/>
          <w:color w:val="222222"/>
          <w:shd w:val="clear" w:color="auto" w:fill="FFFFFF"/>
        </w:rPr>
        <w:t>intimate relationship</w:t>
      </w:r>
      <w:r>
        <w:rPr>
          <w:lang w:val="en-CA"/>
        </w:rPr>
        <w:t xml:space="preserve">). </w:t>
      </w:r>
    </w:p>
  </w:footnote>
  <w:footnote w:id="49">
    <w:p w14:paraId="3A7799FF" w14:textId="3448A3CD" w:rsidR="006674F2" w:rsidRPr="009E5065" w:rsidRDefault="006674F2" w:rsidP="00AF3B11">
      <w:pPr>
        <w:pStyle w:val="a4"/>
        <w:rPr>
          <w:rFonts w:ascii="Times New Roman" w:hAnsi="Times New Roman" w:cs="Times New Roman"/>
        </w:rPr>
      </w:pPr>
      <w:r w:rsidRPr="004334BF">
        <w:rPr>
          <w:rStyle w:val="a6"/>
          <w:rFonts w:ascii="Times New Roman" w:hAnsi="Times New Roman" w:cs="Times New Roman"/>
        </w:rPr>
        <w:footnoteRef/>
      </w:r>
      <w:r w:rsidRPr="004334BF">
        <w:rPr>
          <w:rFonts w:ascii="Times New Roman" w:hAnsi="Times New Roman" w:cs="Times New Roman"/>
        </w:rPr>
        <w:t xml:space="preserve"> See: Bryan, </w:t>
      </w:r>
      <w:r w:rsidRPr="004334BF">
        <w:rPr>
          <w:rFonts w:ascii="Times New Roman" w:hAnsi="Times New Roman" w:cs="Times New Roman"/>
          <w:i/>
          <w:iCs/>
        </w:rPr>
        <w:t>supra</w:t>
      </w:r>
      <w:r w:rsidRPr="004334BF">
        <w:rPr>
          <w:rFonts w:ascii="Times New Roman" w:hAnsi="Times New Roman" w:cs="Times New Roman"/>
        </w:rPr>
        <w:t xml:space="preserve"> note </w:t>
      </w:r>
      <w:r w:rsidRPr="004334BF">
        <w:rPr>
          <w:rFonts w:ascii="Times New Roman" w:hAnsi="Times New Roman" w:cs="Times New Roman"/>
        </w:rPr>
        <w:fldChar w:fldCharType="begin"/>
      </w:r>
      <w:r w:rsidRPr="004334BF">
        <w:rPr>
          <w:rFonts w:ascii="Times New Roman" w:hAnsi="Times New Roman" w:cs="Times New Roman"/>
        </w:rPr>
        <w:instrText xml:space="preserve"> NOTEREF _Ref110875566 \h  \* MERGEFORMAT </w:instrText>
      </w:r>
      <w:r w:rsidRPr="004334BF">
        <w:rPr>
          <w:rFonts w:ascii="Times New Roman" w:hAnsi="Times New Roman" w:cs="Times New Roman"/>
        </w:rPr>
      </w:r>
      <w:r w:rsidRPr="004334BF">
        <w:rPr>
          <w:rFonts w:ascii="Times New Roman" w:hAnsi="Times New Roman" w:cs="Times New Roman"/>
        </w:rPr>
        <w:fldChar w:fldCharType="separate"/>
      </w:r>
      <w:r w:rsidR="0055586C">
        <w:rPr>
          <w:rFonts w:ascii="Times New Roman" w:hAnsi="Times New Roman" w:cs="Times New Roman"/>
        </w:rPr>
        <w:t>30</w:t>
      </w:r>
      <w:r w:rsidRPr="004334BF">
        <w:rPr>
          <w:rFonts w:ascii="Times New Roman" w:hAnsi="Times New Roman" w:cs="Times New Roman"/>
        </w:rPr>
        <w:fldChar w:fldCharType="end"/>
      </w:r>
      <w:r w:rsidRPr="004334BF">
        <w:rPr>
          <w:rFonts w:ascii="Times New Roman" w:hAnsi="Times New Roman" w:cs="Times New Roman"/>
        </w:rPr>
        <w:t>.</w:t>
      </w:r>
    </w:p>
  </w:footnote>
  <w:footnote w:id="50">
    <w:p w14:paraId="5F78992A" w14:textId="3BD55549" w:rsidR="006674F2" w:rsidRPr="00FF56E8" w:rsidRDefault="006674F2" w:rsidP="00C8643B">
      <w:pPr>
        <w:pStyle w:val="a4"/>
        <w:jc w:val="both"/>
        <w:rPr>
          <w:rFonts w:ascii="Times New Roman" w:hAnsi="Times New Roman" w:cs="Times New Roman"/>
        </w:rPr>
      </w:pPr>
      <w:r w:rsidRPr="00FF56E8">
        <w:rPr>
          <w:rStyle w:val="a6"/>
          <w:rFonts w:ascii="Times New Roman" w:hAnsi="Times New Roman" w:cs="Times New Roman"/>
        </w:rPr>
        <w:footnoteRef/>
      </w:r>
      <w:r w:rsidRPr="00FF56E8">
        <w:rPr>
          <w:rFonts w:ascii="Times New Roman" w:hAnsi="Times New Roman" w:cs="Times New Roman"/>
        </w:rPr>
        <w:t xml:space="preserve"> </w:t>
      </w:r>
      <w:r w:rsidRPr="00FF56E8">
        <w:rPr>
          <w:rFonts w:ascii="Times New Roman" w:hAnsi="Times New Roman" w:cs="Times New Roman"/>
          <w:color w:val="222222"/>
          <w:shd w:val="clear" w:color="auto" w:fill="FFFFFF"/>
        </w:rPr>
        <w:t xml:space="preserve">MacKinnon, "Feminism, Marxism, </w:t>
      </w:r>
      <w:r w:rsidR="00A60488">
        <w:rPr>
          <w:rFonts w:ascii="Times New Roman" w:hAnsi="Times New Roman" w:cs="Times New Roman"/>
          <w:color w:val="222222"/>
          <w:shd w:val="clear" w:color="auto" w:fill="FFFFFF"/>
        </w:rPr>
        <w:t>M</w:t>
      </w:r>
      <w:r w:rsidR="00A60488" w:rsidRPr="00FF56E8">
        <w:rPr>
          <w:rFonts w:ascii="Times New Roman" w:hAnsi="Times New Roman" w:cs="Times New Roman"/>
          <w:color w:val="222222"/>
          <w:shd w:val="clear" w:color="auto" w:fill="FFFFFF"/>
        </w:rPr>
        <w:t>ethod</w:t>
      </w:r>
      <w:r w:rsidRPr="00FF56E8">
        <w:rPr>
          <w:rFonts w:ascii="Times New Roman" w:hAnsi="Times New Roman" w:cs="Times New Roman"/>
          <w:color w:val="222222"/>
          <w:shd w:val="clear" w:color="auto" w:fill="FFFFFF"/>
        </w:rPr>
        <w:t xml:space="preserve">, and the </w:t>
      </w:r>
      <w:r w:rsidR="00A60488">
        <w:rPr>
          <w:rFonts w:ascii="Times New Roman" w:hAnsi="Times New Roman" w:cs="Times New Roman"/>
          <w:color w:val="222222"/>
          <w:shd w:val="clear" w:color="auto" w:fill="FFFFFF"/>
        </w:rPr>
        <w:t>S</w:t>
      </w:r>
      <w:r w:rsidR="00A60488" w:rsidRPr="00FF56E8">
        <w:rPr>
          <w:rFonts w:ascii="Times New Roman" w:hAnsi="Times New Roman" w:cs="Times New Roman"/>
          <w:color w:val="222222"/>
          <w:shd w:val="clear" w:color="auto" w:fill="FFFFFF"/>
        </w:rPr>
        <w:t>tate</w:t>
      </w:r>
      <w:r w:rsidRPr="00FF56E8">
        <w:rPr>
          <w:rFonts w:ascii="Times New Roman" w:hAnsi="Times New Roman" w:cs="Times New Roman"/>
          <w:color w:val="222222"/>
          <w:shd w:val="clear" w:color="auto" w:fill="FFFFFF"/>
        </w:rPr>
        <w:t xml:space="preserve">: </w:t>
      </w:r>
      <w:proofErr w:type="gramStart"/>
      <w:r w:rsidR="00A1448E">
        <w:rPr>
          <w:rFonts w:ascii="Times New Roman" w:hAnsi="Times New Roman" w:cs="Times New Roman"/>
          <w:color w:val="222222"/>
          <w:shd w:val="clear" w:color="auto" w:fill="FFFFFF"/>
        </w:rPr>
        <w:t>a</w:t>
      </w:r>
      <w:r w:rsidR="00A1448E" w:rsidRPr="00FF56E8">
        <w:rPr>
          <w:rFonts w:ascii="Times New Roman" w:hAnsi="Times New Roman" w:cs="Times New Roman"/>
          <w:color w:val="222222"/>
          <w:shd w:val="clear" w:color="auto" w:fill="FFFFFF"/>
        </w:rPr>
        <w:t>n</w:t>
      </w:r>
      <w:proofErr w:type="gramEnd"/>
      <w:r w:rsidR="00A1448E" w:rsidRPr="00FF56E8">
        <w:rPr>
          <w:rFonts w:ascii="Times New Roman" w:hAnsi="Times New Roman" w:cs="Times New Roman"/>
          <w:color w:val="222222"/>
          <w:shd w:val="clear" w:color="auto" w:fill="FFFFFF"/>
        </w:rPr>
        <w:t xml:space="preserve"> </w:t>
      </w:r>
      <w:r w:rsidR="00A1448E">
        <w:rPr>
          <w:rFonts w:ascii="Times New Roman" w:hAnsi="Times New Roman" w:cs="Times New Roman"/>
          <w:color w:val="222222"/>
          <w:shd w:val="clear" w:color="auto" w:fill="FFFFFF"/>
        </w:rPr>
        <w:t>A</w:t>
      </w:r>
      <w:r w:rsidR="00A1448E" w:rsidRPr="00FF56E8">
        <w:rPr>
          <w:rFonts w:ascii="Times New Roman" w:hAnsi="Times New Roman" w:cs="Times New Roman"/>
          <w:color w:val="222222"/>
          <w:shd w:val="clear" w:color="auto" w:fill="FFFFFF"/>
        </w:rPr>
        <w:t xml:space="preserve">genda </w:t>
      </w:r>
      <w:r w:rsidRPr="00FF56E8">
        <w:rPr>
          <w:rFonts w:ascii="Times New Roman" w:hAnsi="Times New Roman" w:cs="Times New Roman"/>
          <w:color w:val="222222"/>
          <w:shd w:val="clear" w:color="auto" w:fill="FFFFFF"/>
        </w:rPr>
        <w:t xml:space="preserve">for </w:t>
      </w:r>
      <w:r w:rsidR="00A60488">
        <w:rPr>
          <w:rFonts w:ascii="Times New Roman" w:hAnsi="Times New Roman" w:cs="Times New Roman"/>
          <w:color w:val="222222"/>
          <w:shd w:val="clear" w:color="auto" w:fill="FFFFFF"/>
        </w:rPr>
        <w:t>T</w:t>
      </w:r>
      <w:r w:rsidR="00A60488" w:rsidRPr="00FF56E8">
        <w:rPr>
          <w:rFonts w:ascii="Times New Roman" w:hAnsi="Times New Roman" w:cs="Times New Roman"/>
          <w:color w:val="222222"/>
          <w:shd w:val="clear" w:color="auto" w:fill="FFFFFF"/>
        </w:rPr>
        <w:t>heory</w:t>
      </w:r>
      <w:r w:rsidRPr="00FF56E8">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w:t>
      </w:r>
      <w:r w:rsidRPr="00FF56E8">
        <w:rPr>
          <w:rFonts w:ascii="Times New Roman" w:hAnsi="Times New Roman" w:cs="Times New Roman"/>
          <w:color w:val="222222"/>
          <w:shd w:val="clear" w:color="auto" w:fill="FFFFFF"/>
        </w:rPr>
        <w:t xml:space="preserve"> </w:t>
      </w:r>
      <w:r w:rsidRPr="00FF56E8">
        <w:rPr>
          <w:rFonts w:ascii="Times New Roman" w:hAnsi="Times New Roman" w:cs="Times New Roman"/>
          <w:i/>
          <w:iCs/>
          <w:color w:val="222222"/>
          <w:shd w:val="clear" w:color="auto" w:fill="FFFFFF"/>
        </w:rPr>
        <w:t>supra</w:t>
      </w:r>
      <w:r w:rsidRPr="00FF56E8">
        <w:rPr>
          <w:rFonts w:ascii="Times New Roman" w:hAnsi="Times New Roman" w:cs="Times New Roman"/>
          <w:color w:val="222222"/>
          <w:shd w:val="clear" w:color="auto" w:fill="FFFFFF"/>
        </w:rPr>
        <w:t xml:space="preserve"> note </w:t>
      </w:r>
      <w:r w:rsidRPr="00FF56E8">
        <w:rPr>
          <w:rFonts w:ascii="Times New Roman" w:hAnsi="Times New Roman" w:cs="Times New Roman"/>
          <w:color w:val="222222"/>
          <w:shd w:val="clear" w:color="auto" w:fill="FFFFFF"/>
        </w:rPr>
        <w:fldChar w:fldCharType="begin"/>
      </w:r>
      <w:r w:rsidRPr="00FF56E8">
        <w:rPr>
          <w:rFonts w:ascii="Times New Roman" w:hAnsi="Times New Roman" w:cs="Times New Roman"/>
          <w:color w:val="222222"/>
          <w:shd w:val="clear" w:color="auto" w:fill="FFFFFF"/>
        </w:rPr>
        <w:instrText xml:space="preserve"> NOTEREF _Ref110171354 \h  \* MERGEFORMAT </w:instrText>
      </w:r>
      <w:r w:rsidRPr="00FF56E8">
        <w:rPr>
          <w:rFonts w:ascii="Times New Roman" w:hAnsi="Times New Roman" w:cs="Times New Roman"/>
          <w:color w:val="222222"/>
          <w:shd w:val="clear" w:color="auto" w:fill="FFFFFF"/>
        </w:rPr>
      </w:r>
      <w:r w:rsidRPr="00FF56E8">
        <w:rPr>
          <w:rFonts w:ascii="Times New Roman" w:hAnsi="Times New Roman" w:cs="Times New Roman"/>
          <w:color w:val="222222"/>
          <w:shd w:val="clear" w:color="auto" w:fill="FFFFFF"/>
        </w:rPr>
        <w:fldChar w:fldCharType="separate"/>
      </w:r>
      <w:r w:rsidR="0055586C">
        <w:rPr>
          <w:rFonts w:ascii="Times New Roman" w:hAnsi="Times New Roman" w:cs="Times New Roman"/>
          <w:color w:val="222222"/>
          <w:shd w:val="clear" w:color="auto" w:fill="FFFFFF"/>
        </w:rPr>
        <w:t>47</w:t>
      </w:r>
      <w:r w:rsidRPr="00FF56E8">
        <w:rPr>
          <w:rFonts w:ascii="Times New Roman" w:hAnsi="Times New Roman" w:cs="Times New Roman"/>
          <w:color w:val="222222"/>
          <w:shd w:val="clear" w:color="auto" w:fill="FFFFFF"/>
        </w:rPr>
        <w:fldChar w:fldCharType="end"/>
      </w:r>
      <w:r w:rsidRPr="00FF56E8">
        <w:rPr>
          <w:rFonts w:ascii="Times New Roman" w:hAnsi="Times New Roman" w:cs="Times New Roman"/>
        </w:rPr>
        <w:t>.</w:t>
      </w:r>
    </w:p>
  </w:footnote>
  <w:footnote w:id="51">
    <w:p w14:paraId="5BCE9E99" w14:textId="6193E7BA" w:rsidR="006674F2" w:rsidRPr="00FF56E8" w:rsidRDefault="006674F2" w:rsidP="00C8643B">
      <w:pPr>
        <w:pStyle w:val="a4"/>
        <w:jc w:val="both"/>
        <w:rPr>
          <w:rFonts w:ascii="Times New Roman" w:hAnsi="Times New Roman" w:cs="Times New Roman"/>
          <w:rtl/>
        </w:rPr>
      </w:pPr>
      <w:r w:rsidRPr="00FF56E8">
        <w:rPr>
          <w:rStyle w:val="a6"/>
          <w:rFonts w:ascii="Times New Roman" w:hAnsi="Times New Roman" w:cs="Times New Roman"/>
        </w:rPr>
        <w:footnoteRef/>
      </w:r>
      <w:r>
        <w:rPr>
          <w:rFonts w:ascii="Times New Roman" w:hAnsi="Times New Roman" w:cs="Times New Roman"/>
        </w:rPr>
        <w:t xml:space="preserve">  See</w:t>
      </w:r>
      <w:r w:rsidRPr="00FF56E8">
        <w:rPr>
          <w:rFonts w:ascii="Times New Roman" w:hAnsi="Times New Roman" w:cs="Times New Roman"/>
        </w:rPr>
        <w:t xml:space="preserve"> </w:t>
      </w:r>
      <w:r w:rsidRPr="00FF56E8">
        <w:rPr>
          <w:rFonts w:ascii="Times New Roman" w:hAnsi="Times New Roman" w:cs="Times New Roman"/>
          <w:i/>
          <w:iCs/>
        </w:rPr>
        <w:t>supra</w:t>
      </w:r>
      <w:r w:rsidRPr="00FF56E8">
        <w:rPr>
          <w:rFonts w:ascii="Times New Roman" w:hAnsi="Times New Roman" w:cs="Times New Roman"/>
        </w:rPr>
        <w:t xml:space="preserve"> note </w:t>
      </w:r>
      <w:r w:rsidRPr="00FF56E8">
        <w:rPr>
          <w:rFonts w:ascii="Times New Roman" w:hAnsi="Times New Roman" w:cs="Times New Roman"/>
        </w:rPr>
        <w:fldChar w:fldCharType="begin"/>
      </w:r>
      <w:r w:rsidRPr="00FF56E8">
        <w:rPr>
          <w:rFonts w:ascii="Times New Roman" w:hAnsi="Times New Roman" w:cs="Times New Roman"/>
        </w:rPr>
        <w:instrText xml:space="preserve"> NOTEREF _Ref110171782 \h  \* MERGEFORMAT </w:instrText>
      </w:r>
      <w:r w:rsidRPr="00FF56E8">
        <w:rPr>
          <w:rFonts w:ascii="Times New Roman" w:hAnsi="Times New Roman" w:cs="Times New Roman"/>
        </w:rPr>
      </w:r>
      <w:r w:rsidRPr="00FF56E8">
        <w:rPr>
          <w:rFonts w:ascii="Times New Roman" w:hAnsi="Times New Roman" w:cs="Times New Roman"/>
        </w:rPr>
        <w:fldChar w:fldCharType="separate"/>
      </w:r>
      <w:r w:rsidR="0055586C">
        <w:rPr>
          <w:rFonts w:ascii="Times New Roman" w:hAnsi="Times New Roman" w:cs="Times New Roman"/>
        </w:rPr>
        <w:t>35</w:t>
      </w:r>
      <w:r w:rsidRPr="00FF56E8">
        <w:rPr>
          <w:rFonts w:ascii="Times New Roman" w:hAnsi="Times New Roman" w:cs="Times New Roman"/>
        </w:rPr>
        <w:fldChar w:fldCharType="end"/>
      </w:r>
      <w:r w:rsidRPr="00FF56E8">
        <w:rPr>
          <w:rFonts w:ascii="Times New Roman" w:hAnsi="Times New Roman" w:cs="Times New Roman"/>
        </w:rPr>
        <w:t>.</w:t>
      </w:r>
    </w:p>
  </w:footnote>
  <w:footnote w:id="52">
    <w:p w14:paraId="5A1C4A34" w14:textId="30420832" w:rsidR="006674F2" w:rsidRPr="00FF56E8" w:rsidRDefault="006674F2" w:rsidP="00C8643B">
      <w:pPr>
        <w:pStyle w:val="a4"/>
        <w:jc w:val="both"/>
        <w:rPr>
          <w:rFonts w:ascii="Times New Roman" w:hAnsi="Times New Roman" w:cs="Times New Roman"/>
          <w:rtl/>
          <w:lang w:val="en-GB"/>
        </w:rPr>
      </w:pPr>
      <w:r w:rsidRPr="00FF56E8">
        <w:rPr>
          <w:rStyle w:val="a6"/>
          <w:rFonts w:ascii="Times New Roman" w:hAnsi="Times New Roman" w:cs="Times New Roman"/>
        </w:rPr>
        <w:footnoteRef/>
      </w:r>
      <w:r w:rsidRPr="00FF56E8">
        <w:rPr>
          <w:rFonts w:ascii="Times New Roman" w:hAnsi="Times New Roman" w:cs="Times New Roman"/>
        </w:rPr>
        <w:t xml:space="preserve"> </w:t>
      </w:r>
      <w:r w:rsidRPr="00FF56E8">
        <w:rPr>
          <w:rFonts w:ascii="Times New Roman" w:hAnsi="Times New Roman" w:cs="Times New Roman"/>
          <w:lang w:val="en-GB"/>
        </w:rPr>
        <w:t xml:space="preserve"> </w:t>
      </w:r>
      <w:proofErr w:type="spellStart"/>
      <w:r w:rsidRPr="00FF56E8">
        <w:rPr>
          <w:rFonts w:ascii="Times New Roman" w:hAnsi="Times New Roman" w:cs="Times New Roman"/>
          <w:lang w:val="en-GB"/>
        </w:rPr>
        <w:t>Hasday</w:t>
      </w:r>
      <w:proofErr w:type="spellEnd"/>
      <w:r w:rsidRPr="00FF56E8">
        <w:rPr>
          <w:rFonts w:ascii="Times New Roman" w:hAnsi="Times New Roman" w:cs="Times New Roman"/>
          <w:lang w:val="en-GB"/>
        </w:rPr>
        <w:t xml:space="preserve">, </w:t>
      </w:r>
      <w:r w:rsidRPr="00FF56E8">
        <w:rPr>
          <w:rFonts w:ascii="Times New Roman" w:hAnsi="Times New Roman" w:cs="Times New Roman"/>
          <w:i/>
          <w:iCs/>
          <w:lang w:val="en-GB"/>
        </w:rPr>
        <w:t>supra</w:t>
      </w:r>
      <w:r w:rsidRPr="00FF56E8">
        <w:rPr>
          <w:rFonts w:ascii="Times New Roman" w:hAnsi="Times New Roman" w:cs="Times New Roman"/>
          <w:lang w:val="en-GB"/>
        </w:rPr>
        <w:t xml:space="preserve"> note </w:t>
      </w:r>
      <w:r w:rsidR="00C00684">
        <w:rPr>
          <w:rFonts w:ascii="Times New Roman" w:hAnsi="Times New Roman" w:cs="Times New Roman"/>
          <w:lang w:val="en-GB"/>
        </w:rPr>
        <w:fldChar w:fldCharType="begin"/>
      </w:r>
      <w:r w:rsidR="00C00684">
        <w:rPr>
          <w:rFonts w:ascii="Times New Roman" w:hAnsi="Times New Roman" w:cs="Times New Roman"/>
          <w:lang w:val="en-GB"/>
        </w:rPr>
        <w:instrText xml:space="preserve"> NOTEREF _Ref110173354 \h </w:instrText>
      </w:r>
      <w:r w:rsidR="00C00684">
        <w:rPr>
          <w:rFonts w:ascii="Times New Roman" w:hAnsi="Times New Roman" w:cs="Times New Roman"/>
          <w:lang w:val="en-GB"/>
        </w:rPr>
      </w:r>
      <w:r w:rsidR="00C00684">
        <w:rPr>
          <w:rFonts w:ascii="Times New Roman" w:hAnsi="Times New Roman" w:cs="Times New Roman"/>
          <w:lang w:val="en-GB"/>
        </w:rPr>
        <w:fldChar w:fldCharType="separate"/>
      </w:r>
      <w:r w:rsidR="0055586C">
        <w:rPr>
          <w:rFonts w:ascii="Times New Roman" w:hAnsi="Times New Roman" w:cs="Times New Roman"/>
          <w:lang w:val="en-GB"/>
        </w:rPr>
        <w:t>36</w:t>
      </w:r>
      <w:r w:rsidR="00C00684">
        <w:rPr>
          <w:rFonts w:ascii="Times New Roman" w:hAnsi="Times New Roman" w:cs="Times New Roman"/>
          <w:lang w:val="en-GB"/>
        </w:rPr>
        <w:fldChar w:fldCharType="end"/>
      </w:r>
      <w:r w:rsidRPr="00FF56E8">
        <w:rPr>
          <w:rFonts w:ascii="Times New Roman" w:hAnsi="Times New Roman" w:cs="Times New Roman"/>
          <w:lang w:val="en-GB"/>
        </w:rPr>
        <w:t>.</w:t>
      </w:r>
    </w:p>
  </w:footnote>
  <w:footnote w:id="53">
    <w:p w14:paraId="71E1E38A" w14:textId="754E6235" w:rsidR="006674F2" w:rsidRPr="00FF56E8" w:rsidRDefault="006674F2" w:rsidP="008F26CD">
      <w:pPr>
        <w:pStyle w:val="a4"/>
        <w:jc w:val="both"/>
        <w:rPr>
          <w:rFonts w:ascii="Times New Roman" w:hAnsi="Times New Roman" w:cs="Times New Roman"/>
        </w:rPr>
      </w:pPr>
      <w:r w:rsidRPr="00FF56E8">
        <w:rPr>
          <w:rStyle w:val="a6"/>
          <w:rFonts w:ascii="Times New Roman" w:hAnsi="Times New Roman" w:cs="Times New Roman"/>
        </w:rPr>
        <w:footnoteRef/>
      </w:r>
      <w:r w:rsidRPr="00FF56E8">
        <w:rPr>
          <w:rFonts w:ascii="Times New Roman" w:hAnsi="Times New Roman" w:cs="Times New Roman"/>
        </w:rPr>
        <w:t xml:space="preserve"> Se</w:t>
      </w:r>
      <w:r>
        <w:rPr>
          <w:rFonts w:ascii="Times New Roman" w:hAnsi="Times New Roman" w:cs="Times New Roman"/>
        </w:rPr>
        <w:t>e</w:t>
      </w:r>
      <w:r w:rsidRPr="00FF56E8">
        <w:rPr>
          <w:rFonts w:ascii="Times New Roman" w:hAnsi="Times New Roman" w:cs="Times New Roman"/>
        </w:rPr>
        <w:t xml:space="preserve"> </w:t>
      </w:r>
      <w:r w:rsidRPr="00FF56E8">
        <w:rPr>
          <w:rFonts w:ascii="Times New Roman" w:hAnsi="Times New Roman" w:cs="Times New Roman"/>
          <w:i/>
          <w:iCs/>
        </w:rPr>
        <w:t>sup</w:t>
      </w:r>
      <w:r>
        <w:rPr>
          <w:rFonts w:ascii="Times New Roman" w:hAnsi="Times New Roman" w:cs="Times New Roman"/>
          <w:i/>
          <w:iCs/>
        </w:rPr>
        <w:t>r</w:t>
      </w:r>
      <w:r w:rsidRPr="00FF56E8">
        <w:rPr>
          <w:rFonts w:ascii="Times New Roman" w:hAnsi="Times New Roman" w:cs="Times New Roman"/>
          <w:i/>
          <w:iCs/>
        </w:rPr>
        <w:t>a</w:t>
      </w:r>
      <w:r w:rsidRPr="00FF56E8">
        <w:rPr>
          <w:rFonts w:ascii="Times New Roman" w:hAnsi="Times New Roman" w:cs="Times New Roman"/>
        </w:rPr>
        <w:t xml:space="preserve"> notes </w:t>
      </w:r>
      <w:r w:rsidRPr="00FF56E8">
        <w:rPr>
          <w:rFonts w:ascii="Times New Roman" w:hAnsi="Times New Roman" w:cs="Times New Roman"/>
        </w:rPr>
        <w:fldChar w:fldCharType="begin"/>
      </w:r>
      <w:r w:rsidRPr="00FF56E8">
        <w:rPr>
          <w:rFonts w:ascii="Times New Roman" w:hAnsi="Times New Roman" w:cs="Times New Roman"/>
        </w:rPr>
        <w:instrText xml:space="preserve"> NOTEREF _Ref111994015 \h </w:instrText>
      </w:r>
      <w:r>
        <w:rPr>
          <w:rFonts w:ascii="Times New Roman" w:hAnsi="Times New Roman" w:cs="Times New Roman"/>
        </w:rPr>
        <w:instrText xml:space="preserve"> \* MERGEFORMAT </w:instrText>
      </w:r>
      <w:r w:rsidRPr="00FF56E8">
        <w:rPr>
          <w:rFonts w:ascii="Times New Roman" w:hAnsi="Times New Roman" w:cs="Times New Roman"/>
        </w:rPr>
      </w:r>
      <w:r w:rsidRPr="00FF56E8">
        <w:rPr>
          <w:rFonts w:ascii="Times New Roman" w:hAnsi="Times New Roman" w:cs="Times New Roman"/>
        </w:rPr>
        <w:fldChar w:fldCharType="separate"/>
      </w:r>
      <w:r w:rsidR="0055586C">
        <w:rPr>
          <w:rFonts w:ascii="Times New Roman" w:hAnsi="Times New Roman" w:cs="Times New Roman"/>
        </w:rPr>
        <w:t>29</w:t>
      </w:r>
      <w:r w:rsidRPr="00FF56E8">
        <w:rPr>
          <w:rFonts w:ascii="Times New Roman" w:hAnsi="Times New Roman" w:cs="Times New Roman"/>
        </w:rPr>
        <w:fldChar w:fldCharType="end"/>
      </w:r>
      <w:r w:rsidRPr="00FF56E8">
        <w:rPr>
          <w:rFonts w:ascii="Times New Roman" w:hAnsi="Times New Roman" w:cs="Times New Roman"/>
        </w:rPr>
        <w:t>,</w:t>
      </w:r>
      <w:r w:rsidR="008F26CD">
        <w:rPr>
          <w:rFonts w:ascii="Times New Roman" w:hAnsi="Times New Roman" w:cs="Times New Roman"/>
        </w:rPr>
        <w:t xml:space="preserve"> </w:t>
      </w:r>
      <w:r w:rsidR="008F26CD">
        <w:rPr>
          <w:rFonts w:ascii="Times New Roman" w:hAnsi="Times New Roman" w:cs="Times New Roman"/>
        </w:rPr>
        <w:fldChar w:fldCharType="begin"/>
      </w:r>
      <w:r w:rsidR="008F26CD">
        <w:rPr>
          <w:rFonts w:ascii="Times New Roman" w:hAnsi="Times New Roman" w:cs="Times New Roman"/>
        </w:rPr>
        <w:instrText xml:space="preserve"> NOTEREF _Ref168848860 \h </w:instrText>
      </w:r>
      <w:r w:rsidR="008F26CD">
        <w:rPr>
          <w:rFonts w:ascii="Times New Roman" w:hAnsi="Times New Roman" w:cs="Times New Roman"/>
        </w:rPr>
      </w:r>
      <w:r w:rsidR="008F26CD">
        <w:rPr>
          <w:rFonts w:ascii="Times New Roman" w:hAnsi="Times New Roman" w:cs="Times New Roman"/>
        </w:rPr>
        <w:fldChar w:fldCharType="separate"/>
      </w:r>
      <w:r w:rsidR="0055586C">
        <w:rPr>
          <w:rFonts w:ascii="Times New Roman" w:hAnsi="Times New Roman" w:cs="Times New Roman"/>
        </w:rPr>
        <w:t>32</w:t>
      </w:r>
      <w:r w:rsidR="008F26CD">
        <w:rPr>
          <w:rFonts w:ascii="Times New Roman" w:hAnsi="Times New Roman" w:cs="Times New Roman"/>
        </w:rPr>
        <w:fldChar w:fldCharType="end"/>
      </w:r>
      <w:r w:rsidR="008F26CD">
        <w:rPr>
          <w:rFonts w:ascii="Times New Roman" w:hAnsi="Times New Roman" w:cs="Times New Roman"/>
        </w:rPr>
        <w:t xml:space="preserve"> and </w:t>
      </w:r>
      <w:r w:rsidRPr="00FF56E8">
        <w:rPr>
          <w:rFonts w:ascii="Times New Roman" w:hAnsi="Times New Roman" w:cs="Times New Roman"/>
        </w:rPr>
        <w:fldChar w:fldCharType="begin"/>
      </w:r>
      <w:r w:rsidRPr="00FF56E8">
        <w:rPr>
          <w:rFonts w:ascii="Times New Roman" w:hAnsi="Times New Roman" w:cs="Times New Roman"/>
        </w:rPr>
        <w:instrText xml:space="preserve"> NOTEREF _Ref110173354 \h </w:instrText>
      </w:r>
      <w:r>
        <w:rPr>
          <w:rFonts w:ascii="Times New Roman" w:hAnsi="Times New Roman" w:cs="Times New Roman"/>
        </w:rPr>
        <w:instrText xml:space="preserve"> \* MERGEFORMAT </w:instrText>
      </w:r>
      <w:r w:rsidRPr="00FF56E8">
        <w:rPr>
          <w:rFonts w:ascii="Times New Roman" w:hAnsi="Times New Roman" w:cs="Times New Roman"/>
        </w:rPr>
      </w:r>
      <w:r w:rsidRPr="00FF56E8">
        <w:rPr>
          <w:rFonts w:ascii="Times New Roman" w:hAnsi="Times New Roman" w:cs="Times New Roman"/>
        </w:rPr>
        <w:fldChar w:fldCharType="separate"/>
      </w:r>
      <w:r w:rsidR="0055586C">
        <w:rPr>
          <w:rFonts w:ascii="Times New Roman" w:hAnsi="Times New Roman" w:cs="Times New Roman"/>
        </w:rPr>
        <w:t>36</w:t>
      </w:r>
      <w:r w:rsidRPr="00FF56E8">
        <w:rPr>
          <w:rFonts w:ascii="Times New Roman" w:hAnsi="Times New Roman" w:cs="Times New Roman"/>
        </w:rPr>
        <w:fldChar w:fldCharType="end"/>
      </w:r>
      <w:r w:rsidRPr="00FF56E8">
        <w:rPr>
          <w:rFonts w:ascii="Times New Roman" w:hAnsi="Times New Roman" w:cs="Times New Roman"/>
        </w:rPr>
        <w:t>.</w:t>
      </w:r>
    </w:p>
  </w:footnote>
  <w:footnote w:id="54">
    <w:p w14:paraId="4246B4AB" w14:textId="2533CFF1" w:rsidR="006674F2" w:rsidRPr="00FF56E8" w:rsidRDefault="006674F2" w:rsidP="00E27CA9">
      <w:pPr>
        <w:pStyle w:val="a4"/>
        <w:jc w:val="both"/>
        <w:rPr>
          <w:rFonts w:ascii="Times New Roman" w:hAnsi="Times New Roman" w:cs="Times New Roman"/>
          <w:rtl/>
        </w:rPr>
      </w:pPr>
      <w:r w:rsidRPr="00FF56E8">
        <w:rPr>
          <w:rStyle w:val="a6"/>
          <w:rFonts w:ascii="Times New Roman" w:hAnsi="Times New Roman" w:cs="Times New Roman"/>
        </w:rPr>
        <w:footnoteRef/>
      </w:r>
      <w:r w:rsidRPr="00FF56E8">
        <w:rPr>
          <w:rFonts w:ascii="Times New Roman" w:hAnsi="Times New Roman" w:cs="Times New Roman"/>
        </w:rPr>
        <w:t xml:space="preserve"> See </w:t>
      </w:r>
      <w:proofErr w:type="spellStart"/>
      <w:r w:rsidRPr="00FF56E8">
        <w:rPr>
          <w:rFonts w:ascii="Times New Roman" w:hAnsi="Times New Roman" w:cs="Times New Roman"/>
        </w:rPr>
        <w:t>Silbaugh</w:t>
      </w:r>
      <w:proofErr w:type="spellEnd"/>
      <w:r w:rsidRPr="00FF56E8">
        <w:rPr>
          <w:rFonts w:ascii="Times New Roman" w:hAnsi="Times New Roman" w:cs="Times New Roman"/>
        </w:rPr>
        <w:t xml:space="preserve">, </w:t>
      </w:r>
      <w:r w:rsidRPr="00FF56E8">
        <w:rPr>
          <w:rFonts w:ascii="Times New Roman" w:hAnsi="Times New Roman" w:cs="Times New Roman"/>
          <w:i/>
          <w:iCs/>
        </w:rPr>
        <w:t>supra</w:t>
      </w:r>
      <w:r w:rsidRPr="00FF56E8">
        <w:rPr>
          <w:rFonts w:ascii="Times New Roman" w:hAnsi="Times New Roman" w:cs="Times New Roman"/>
        </w:rPr>
        <w:t xml:space="preserve"> note </w:t>
      </w:r>
      <w:r w:rsidR="00915B04">
        <w:rPr>
          <w:rFonts w:ascii="Times New Roman" w:hAnsi="Times New Roman" w:cs="Times New Roman"/>
        </w:rPr>
        <w:fldChar w:fldCharType="begin"/>
      </w:r>
      <w:r w:rsidR="00915B04">
        <w:rPr>
          <w:rFonts w:ascii="Times New Roman" w:hAnsi="Times New Roman" w:cs="Times New Roman"/>
        </w:rPr>
        <w:instrText xml:space="preserve"> NOTEREF _Ref110171782 \h </w:instrText>
      </w:r>
      <w:r w:rsidR="00915B04">
        <w:rPr>
          <w:rFonts w:ascii="Times New Roman" w:hAnsi="Times New Roman" w:cs="Times New Roman"/>
        </w:rPr>
      </w:r>
      <w:r w:rsidR="00915B04">
        <w:rPr>
          <w:rFonts w:ascii="Times New Roman" w:hAnsi="Times New Roman" w:cs="Times New Roman"/>
        </w:rPr>
        <w:fldChar w:fldCharType="separate"/>
      </w:r>
      <w:r w:rsidR="0055586C">
        <w:rPr>
          <w:rFonts w:ascii="Times New Roman" w:hAnsi="Times New Roman" w:cs="Times New Roman"/>
        </w:rPr>
        <w:t>35</w:t>
      </w:r>
      <w:r w:rsidR="00915B04">
        <w:rPr>
          <w:rFonts w:ascii="Times New Roman" w:hAnsi="Times New Roman" w:cs="Times New Roman"/>
        </w:rPr>
        <w:fldChar w:fldCharType="end"/>
      </w:r>
      <w:r>
        <w:rPr>
          <w:rFonts w:ascii="Times New Roman" w:hAnsi="Times New Roman" w:cs="Times New Roman"/>
        </w:rPr>
        <w:t>,</w:t>
      </w:r>
      <w:r w:rsidRPr="00FF56E8">
        <w:rPr>
          <w:rFonts w:ascii="Times New Roman" w:hAnsi="Times New Roman" w:cs="Times New Roman"/>
        </w:rPr>
        <w:t xml:space="preserve"> at 93, arguing that fault agreements will allow women to capitalize on the expectation of them to abstain from cheating on their partner.</w:t>
      </w:r>
      <w:r w:rsidRPr="00FF56E8">
        <w:rPr>
          <w:rFonts w:ascii="Times New Roman" w:hAnsi="Times New Roman" w:cs="Times New Roman"/>
          <w:lang w:val="en-GB"/>
        </w:rPr>
        <w:t xml:space="preserve"> </w:t>
      </w:r>
    </w:p>
  </w:footnote>
  <w:footnote w:id="55">
    <w:p w14:paraId="524A2902" w14:textId="70250270" w:rsidR="006674F2" w:rsidRPr="00ED784C" w:rsidRDefault="006674F2" w:rsidP="00A3058E">
      <w:pPr>
        <w:pStyle w:val="a4"/>
        <w:rPr>
          <w:rStyle w:val="a6"/>
          <w:rFonts w:ascii="Times New Roman" w:hAnsi="Times New Roman" w:cs="Times New Roman"/>
          <w:vertAlign w:val="baseline"/>
        </w:rPr>
      </w:pPr>
      <w:r w:rsidRPr="00ED784C">
        <w:rPr>
          <w:rStyle w:val="a6"/>
          <w:rFonts w:ascii="Times New Roman" w:hAnsi="Times New Roman" w:cs="Times New Roman"/>
        </w:rPr>
        <w:footnoteRef/>
      </w:r>
      <w:r w:rsidRPr="00ED784C">
        <w:rPr>
          <w:rFonts w:ascii="Times New Roman" w:hAnsi="Times New Roman" w:cs="Times New Roman"/>
        </w:rPr>
        <w:t xml:space="preserve"> This phrase echoes</w:t>
      </w:r>
      <w:r w:rsidRPr="00ED784C">
        <w:rPr>
          <w:rStyle w:val="a6"/>
        </w:rPr>
        <w:t xml:space="preserve"> </w:t>
      </w:r>
      <w:r w:rsidRPr="00ED784C">
        <w:rPr>
          <w:rFonts w:ascii="Times New Roman" w:hAnsi="Times New Roman" w:cs="Times New Roman"/>
        </w:rPr>
        <w:t>Catharine</w:t>
      </w:r>
      <w:r w:rsidR="009746B4">
        <w:rPr>
          <w:rFonts w:ascii="Times New Roman" w:hAnsi="Times New Roman" w:cs="Times New Roman"/>
        </w:rPr>
        <w:t xml:space="preserve"> A.</w:t>
      </w:r>
      <w:r w:rsidRPr="00ED784C">
        <w:rPr>
          <w:rFonts w:ascii="Times New Roman" w:hAnsi="Times New Roman" w:cs="Times New Roman"/>
        </w:rPr>
        <w:t xml:space="preserve"> MacKinnon</w:t>
      </w:r>
      <w:r>
        <w:rPr>
          <w:rFonts w:ascii="Times New Roman" w:hAnsi="Times New Roman" w:cs="Times New Roman"/>
        </w:rPr>
        <w:t>,</w:t>
      </w:r>
      <w:r w:rsidR="00CA1D19">
        <w:rPr>
          <w:rFonts w:ascii="Times New Roman" w:hAnsi="Times New Roman" w:cs="Times New Roman"/>
        </w:rPr>
        <w:t xml:space="preserve"> “</w:t>
      </w:r>
      <w:r w:rsidRPr="00ED784C">
        <w:rPr>
          <w:rFonts w:ascii="Times New Roman" w:hAnsi="Times New Roman" w:cs="Times New Roman"/>
        </w:rPr>
        <w:t>Not a Moral Issue” (1984)</w:t>
      </w:r>
      <w:r>
        <w:rPr>
          <w:rFonts w:ascii="Times New Roman" w:hAnsi="Times New Roman" w:cs="Times New Roman"/>
        </w:rPr>
        <w:t xml:space="preserve"> 2:2 Yale L &amp; </w:t>
      </w:r>
      <w:proofErr w:type="spellStart"/>
      <w:r>
        <w:rPr>
          <w:rFonts w:ascii="Times New Roman" w:hAnsi="Times New Roman" w:cs="Times New Roman"/>
        </w:rPr>
        <w:t>Pol’y</w:t>
      </w:r>
      <w:proofErr w:type="spellEnd"/>
      <w:r>
        <w:rPr>
          <w:rFonts w:ascii="Times New Roman" w:hAnsi="Times New Roman" w:cs="Times New Roman"/>
        </w:rPr>
        <w:t xml:space="preserve"> Rev 321–45</w:t>
      </w:r>
      <w:r w:rsidRPr="00ED784C">
        <w:rPr>
          <w:rFonts w:ascii="Times New Roman" w:hAnsi="Times New Roman" w:cs="Times New Roman"/>
        </w:rPr>
        <w:t>.</w:t>
      </w:r>
    </w:p>
  </w:footnote>
  <w:footnote w:id="56">
    <w:p w14:paraId="20263903" w14:textId="32851620" w:rsidR="006674F2" w:rsidRPr="00FF56E8" w:rsidRDefault="006674F2" w:rsidP="00CD79BD">
      <w:pPr>
        <w:pStyle w:val="a4"/>
        <w:jc w:val="both"/>
        <w:rPr>
          <w:rFonts w:ascii="Times New Roman" w:hAnsi="Times New Roman" w:cs="Times New Roman"/>
        </w:rPr>
      </w:pPr>
      <w:r w:rsidRPr="00FF56E8">
        <w:rPr>
          <w:rStyle w:val="a6"/>
          <w:rFonts w:ascii="Times New Roman" w:hAnsi="Times New Roman" w:cs="Times New Roman"/>
        </w:rPr>
        <w:footnoteRef/>
      </w:r>
      <w:r w:rsidRPr="00FF56E8">
        <w:rPr>
          <w:rFonts w:ascii="Times New Roman" w:hAnsi="Times New Roman" w:cs="Times New Roman"/>
        </w:rPr>
        <w:t xml:space="preserve"> See, e.g., William A Parent, “Privacy, Morality and the Law”</w:t>
      </w:r>
      <w:r w:rsidR="008A2211">
        <w:rPr>
          <w:rFonts w:ascii="Times New Roman" w:hAnsi="Times New Roman" w:cs="Times New Roman"/>
        </w:rPr>
        <w:t xml:space="preserve"> (1983)</w:t>
      </w:r>
      <w:r w:rsidRPr="00FF56E8">
        <w:rPr>
          <w:rFonts w:ascii="Times New Roman" w:hAnsi="Times New Roman" w:cs="Times New Roman"/>
        </w:rPr>
        <w:t xml:space="preserve"> Phil Pub </w:t>
      </w:r>
      <w:proofErr w:type="spellStart"/>
      <w:r w:rsidRPr="00FF56E8">
        <w:rPr>
          <w:rFonts w:ascii="Times New Roman" w:hAnsi="Times New Roman" w:cs="Times New Roman"/>
        </w:rPr>
        <w:t>Aff</w:t>
      </w:r>
      <w:proofErr w:type="spellEnd"/>
      <w:r w:rsidRPr="00FF56E8">
        <w:rPr>
          <w:rFonts w:ascii="Times New Roman" w:hAnsi="Times New Roman" w:cs="Times New Roman"/>
        </w:rPr>
        <w:t xml:space="preserve"> 12 269–88; Alan Westin, </w:t>
      </w:r>
      <w:r w:rsidRPr="00FF56E8">
        <w:rPr>
          <w:rFonts w:ascii="Times New Roman" w:hAnsi="Times New Roman" w:cs="Times New Roman"/>
          <w:i/>
          <w:iCs/>
        </w:rPr>
        <w:t>Privacy and Freedom</w:t>
      </w:r>
      <w:r w:rsidRPr="00FF56E8">
        <w:rPr>
          <w:rFonts w:ascii="Times New Roman" w:hAnsi="Times New Roman" w:cs="Times New Roman"/>
        </w:rPr>
        <w:t xml:space="preserve"> (1967).</w:t>
      </w:r>
    </w:p>
  </w:footnote>
  <w:footnote w:id="57">
    <w:p w14:paraId="063F6BDF" w14:textId="23D15561" w:rsidR="006674F2" w:rsidRPr="00FF56E8" w:rsidRDefault="006674F2" w:rsidP="00C8643B">
      <w:pPr>
        <w:pStyle w:val="a4"/>
        <w:jc w:val="both"/>
        <w:rPr>
          <w:rFonts w:ascii="Times New Roman" w:hAnsi="Times New Roman" w:cs="Times New Roman"/>
          <w:rtl/>
          <w:lang w:val="en-GB"/>
        </w:rPr>
      </w:pPr>
      <w:r w:rsidRPr="00FF56E8">
        <w:rPr>
          <w:rStyle w:val="a6"/>
          <w:rFonts w:ascii="Times New Roman" w:hAnsi="Times New Roman" w:cs="Times New Roman"/>
        </w:rPr>
        <w:footnoteRef/>
      </w:r>
      <w:r w:rsidRPr="00FF56E8">
        <w:rPr>
          <w:rFonts w:ascii="Times New Roman" w:hAnsi="Times New Roman" w:cs="Times New Roman"/>
        </w:rPr>
        <w:t xml:space="preserve"> </w:t>
      </w:r>
      <w:proofErr w:type="gramStart"/>
      <w:r w:rsidRPr="00FF56E8">
        <w:rPr>
          <w:rFonts w:ascii="Times New Roman" w:hAnsi="Times New Roman" w:cs="Times New Roman"/>
        </w:rPr>
        <w:t>Eisenberg,</w:t>
      </w:r>
      <w:proofErr w:type="gramEnd"/>
      <w:r w:rsidRPr="00FF56E8">
        <w:rPr>
          <w:rFonts w:ascii="Times New Roman" w:hAnsi="Times New Roman" w:cs="Times New Roman"/>
        </w:rPr>
        <w:t xml:space="preserve"> </w:t>
      </w:r>
      <w:r w:rsidRPr="00FF56E8">
        <w:rPr>
          <w:rFonts w:ascii="Times New Roman" w:hAnsi="Times New Roman" w:cs="Times New Roman"/>
          <w:i/>
          <w:iCs/>
          <w:lang w:val="en-GB"/>
        </w:rPr>
        <w:t>supra</w:t>
      </w:r>
      <w:r w:rsidRPr="00FF56E8">
        <w:rPr>
          <w:rFonts w:ascii="Times New Roman" w:hAnsi="Times New Roman" w:cs="Times New Roman"/>
          <w:lang w:val="en-GB"/>
        </w:rPr>
        <w:t xml:space="preserve"> note </w:t>
      </w:r>
      <w:r w:rsidR="00E7475D">
        <w:rPr>
          <w:rFonts w:ascii="Times New Roman" w:hAnsi="Times New Roman" w:cs="Times New Roman"/>
          <w:lang w:val="en-GB"/>
        </w:rPr>
        <w:fldChar w:fldCharType="begin"/>
      </w:r>
      <w:r w:rsidR="00E7475D">
        <w:rPr>
          <w:rFonts w:ascii="Times New Roman" w:hAnsi="Times New Roman" w:cs="Times New Roman"/>
          <w:lang w:val="en-GB"/>
        </w:rPr>
        <w:instrText xml:space="preserve"> NOTEREF _Ref110173549 \h </w:instrText>
      </w:r>
      <w:r w:rsidR="00E7475D">
        <w:rPr>
          <w:rFonts w:ascii="Times New Roman" w:hAnsi="Times New Roman" w:cs="Times New Roman"/>
          <w:lang w:val="en-GB"/>
        </w:rPr>
      </w:r>
      <w:r w:rsidR="00E7475D">
        <w:rPr>
          <w:rFonts w:ascii="Times New Roman" w:hAnsi="Times New Roman" w:cs="Times New Roman"/>
          <w:lang w:val="en-GB"/>
        </w:rPr>
        <w:fldChar w:fldCharType="separate"/>
      </w:r>
      <w:r w:rsidR="0055586C">
        <w:rPr>
          <w:rFonts w:ascii="Times New Roman" w:hAnsi="Times New Roman" w:cs="Times New Roman"/>
          <w:lang w:val="en-GB"/>
        </w:rPr>
        <w:t>43</w:t>
      </w:r>
      <w:r w:rsidR="00E7475D">
        <w:rPr>
          <w:rFonts w:ascii="Times New Roman" w:hAnsi="Times New Roman" w:cs="Times New Roman"/>
          <w:lang w:val="en-GB"/>
        </w:rPr>
        <w:fldChar w:fldCharType="end"/>
      </w:r>
      <w:r w:rsidRPr="00FF56E8">
        <w:rPr>
          <w:rFonts w:ascii="Times New Roman" w:hAnsi="Times New Roman" w:cs="Times New Roman"/>
          <w:lang w:val="en-GB"/>
        </w:rPr>
        <w:t>.</w:t>
      </w:r>
    </w:p>
  </w:footnote>
  <w:footnote w:id="58">
    <w:p w14:paraId="7F68AC1B" w14:textId="692933C7" w:rsidR="006674F2" w:rsidRPr="00FF56E8" w:rsidRDefault="006674F2" w:rsidP="009221E8">
      <w:pPr>
        <w:pStyle w:val="a4"/>
        <w:jc w:val="both"/>
        <w:rPr>
          <w:rFonts w:ascii="Times New Roman" w:hAnsi="Times New Roman" w:cs="Times New Roman"/>
          <w:rtl/>
        </w:rPr>
      </w:pPr>
      <w:r w:rsidRPr="00FF56E8">
        <w:rPr>
          <w:rStyle w:val="a6"/>
          <w:rFonts w:ascii="Times New Roman" w:hAnsi="Times New Roman" w:cs="Times New Roman"/>
        </w:rPr>
        <w:footnoteRef/>
      </w:r>
      <w:r w:rsidRPr="00FF56E8">
        <w:rPr>
          <w:rFonts w:ascii="Times New Roman" w:hAnsi="Times New Roman" w:cs="Times New Roman"/>
        </w:rPr>
        <w:t xml:space="preserve"> See </w:t>
      </w:r>
      <w:proofErr w:type="spellStart"/>
      <w:r w:rsidRPr="00FF56E8">
        <w:rPr>
          <w:rFonts w:ascii="Times New Roman" w:hAnsi="Times New Roman" w:cs="Times New Roman"/>
        </w:rPr>
        <w:t>e.g</w:t>
      </w:r>
      <w:proofErr w:type="spellEnd"/>
      <w:r w:rsidRPr="00FF56E8">
        <w:rPr>
          <w:rFonts w:ascii="Times New Roman" w:hAnsi="Times New Roman" w:cs="Times New Roman"/>
        </w:rPr>
        <w:t xml:space="preserve">, </w:t>
      </w:r>
      <w:r w:rsidR="00AF551F" w:rsidRPr="00FF56E8">
        <w:rPr>
          <w:rFonts w:ascii="Times New Roman" w:hAnsi="Times New Roman" w:cs="Times New Roman"/>
        </w:rPr>
        <w:t>Stephen</w:t>
      </w:r>
      <w:r w:rsidR="00AF551F">
        <w:rPr>
          <w:rFonts w:ascii="Times New Roman" w:hAnsi="Times New Roman" w:cs="Times New Roman"/>
        </w:rPr>
        <w:t xml:space="preserve"> </w:t>
      </w:r>
      <w:r w:rsidR="00AF551F" w:rsidRPr="00FF56E8">
        <w:rPr>
          <w:rFonts w:ascii="Times New Roman" w:hAnsi="Times New Roman" w:cs="Times New Roman"/>
        </w:rPr>
        <w:t xml:space="preserve">B. </w:t>
      </w:r>
      <w:r w:rsidRPr="00FF56E8">
        <w:rPr>
          <w:rFonts w:ascii="Times New Roman" w:hAnsi="Times New Roman" w:cs="Times New Roman"/>
        </w:rPr>
        <w:t xml:space="preserve">Levine, "The </w:t>
      </w:r>
      <w:r w:rsidR="003318D8">
        <w:rPr>
          <w:rFonts w:ascii="Times New Roman" w:hAnsi="Times New Roman" w:cs="Times New Roman"/>
        </w:rPr>
        <w:t>N</w:t>
      </w:r>
      <w:r w:rsidR="003318D8" w:rsidRPr="00FF56E8">
        <w:rPr>
          <w:rFonts w:ascii="Times New Roman" w:hAnsi="Times New Roman" w:cs="Times New Roman"/>
        </w:rPr>
        <w:t xml:space="preserve">ature </w:t>
      </w:r>
      <w:r w:rsidRPr="00FF56E8">
        <w:rPr>
          <w:rFonts w:ascii="Times New Roman" w:hAnsi="Times New Roman" w:cs="Times New Roman"/>
        </w:rPr>
        <w:t xml:space="preserve">of </w:t>
      </w:r>
      <w:r w:rsidR="003318D8">
        <w:rPr>
          <w:rFonts w:ascii="Times New Roman" w:hAnsi="Times New Roman" w:cs="Times New Roman"/>
        </w:rPr>
        <w:t>S</w:t>
      </w:r>
      <w:r w:rsidR="003318D8" w:rsidRPr="00FF56E8">
        <w:rPr>
          <w:rFonts w:ascii="Times New Roman" w:hAnsi="Times New Roman" w:cs="Times New Roman"/>
        </w:rPr>
        <w:t xml:space="preserve">exual </w:t>
      </w:r>
      <w:r w:rsidR="003318D8">
        <w:rPr>
          <w:rFonts w:ascii="Times New Roman" w:hAnsi="Times New Roman" w:cs="Times New Roman"/>
        </w:rPr>
        <w:t>D</w:t>
      </w:r>
      <w:r w:rsidR="003318D8" w:rsidRPr="00FF56E8">
        <w:rPr>
          <w:rFonts w:ascii="Times New Roman" w:hAnsi="Times New Roman" w:cs="Times New Roman"/>
        </w:rPr>
        <w:t>e</w:t>
      </w:r>
      <w:r w:rsidR="003318D8">
        <w:rPr>
          <w:rFonts w:ascii="Times New Roman" w:hAnsi="Times New Roman" w:cs="Times New Roman"/>
        </w:rPr>
        <w:t>sire</w:t>
      </w:r>
      <w:r>
        <w:rPr>
          <w:rFonts w:ascii="Times New Roman" w:hAnsi="Times New Roman" w:cs="Times New Roman"/>
        </w:rPr>
        <w:t xml:space="preserve">: A </w:t>
      </w:r>
      <w:r w:rsidR="003318D8">
        <w:rPr>
          <w:rFonts w:ascii="Times New Roman" w:hAnsi="Times New Roman" w:cs="Times New Roman"/>
        </w:rPr>
        <w:t xml:space="preserve">Clinician's </w:t>
      </w:r>
      <w:r w:rsidR="000F3820">
        <w:rPr>
          <w:rFonts w:ascii="Times New Roman" w:hAnsi="Times New Roman" w:cs="Times New Roman"/>
        </w:rPr>
        <w:t>P</w:t>
      </w:r>
      <w:r w:rsidR="003318D8">
        <w:rPr>
          <w:rFonts w:ascii="Times New Roman" w:hAnsi="Times New Roman" w:cs="Times New Roman"/>
        </w:rPr>
        <w:t>erspective</w:t>
      </w:r>
      <w:r w:rsidRPr="00FF56E8">
        <w:rPr>
          <w:rFonts w:ascii="Times New Roman" w:hAnsi="Times New Roman" w:cs="Times New Roman"/>
        </w:rPr>
        <w:t xml:space="preserve">" Archives of </w:t>
      </w:r>
      <w:r w:rsidR="000F3820">
        <w:rPr>
          <w:rFonts w:ascii="Times New Roman" w:hAnsi="Times New Roman" w:cs="Times New Roman"/>
        </w:rPr>
        <w:t>S</w:t>
      </w:r>
      <w:r w:rsidR="000F3820" w:rsidRPr="00FF56E8">
        <w:rPr>
          <w:rFonts w:ascii="Times New Roman" w:hAnsi="Times New Roman" w:cs="Times New Roman"/>
        </w:rPr>
        <w:t xml:space="preserve">exual </w:t>
      </w:r>
      <w:r w:rsidR="000F3820">
        <w:rPr>
          <w:rFonts w:ascii="Times New Roman" w:hAnsi="Times New Roman" w:cs="Times New Roman"/>
        </w:rPr>
        <w:t>B</w:t>
      </w:r>
      <w:r w:rsidR="000F3820" w:rsidRPr="00FF56E8">
        <w:rPr>
          <w:rFonts w:ascii="Times New Roman" w:hAnsi="Times New Roman" w:cs="Times New Roman"/>
        </w:rPr>
        <w:t>ehavior </w:t>
      </w:r>
      <w:r w:rsidRPr="00FF56E8">
        <w:rPr>
          <w:rFonts w:ascii="Times New Roman" w:hAnsi="Times New Roman" w:cs="Times New Roman"/>
        </w:rPr>
        <w:t xml:space="preserve">32, no. 3 (2003): 279-285; </w:t>
      </w:r>
      <w:r w:rsidR="00711CC0" w:rsidRPr="00711CC0">
        <w:rPr>
          <w:rFonts w:ascii="Times New Roman" w:hAnsi="Times New Roman" w:cs="Times New Roman"/>
        </w:rPr>
        <w:t xml:space="preserve">Dietrich </w:t>
      </w:r>
      <w:proofErr w:type="spellStart"/>
      <w:proofErr w:type="gramStart"/>
      <w:r w:rsidR="00711CC0" w:rsidRPr="00711CC0">
        <w:rPr>
          <w:rFonts w:ascii="Times New Roman" w:hAnsi="Times New Roman" w:cs="Times New Roman"/>
        </w:rPr>
        <w:t>Klusmann</w:t>
      </w:r>
      <w:proofErr w:type="spellEnd"/>
      <w:r w:rsidR="009221E8" w:rsidRPr="009221E8" w:rsidDel="009221E8">
        <w:rPr>
          <w:rFonts w:ascii="Times New Roman" w:hAnsi="Times New Roman" w:cs="Times New Roman"/>
        </w:rPr>
        <w:t xml:space="preserve"> </w:t>
      </w:r>
      <w:r w:rsidR="009221E8">
        <w:rPr>
          <w:rFonts w:ascii="Times New Roman" w:hAnsi="Times New Roman" w:cs="Times New Roman"/>
        </w:rPr>
        <w:t>,</w:t>
      </w:r>
      <w:proofErr w:type="gramEnd"/>
      <w:r w:rsidRPr="00FF56E8">
        <w:rPr>
          <w:rFonts w:ascii="Times New Roman" w:hAnsi="Times New Roman" w:cs="Times New Roman"/>
        </w:rPr>
        <w:t xml:space="preserve">“Sexual motivation and the </w:t>
      </w:r>
      <w:r w:rsidR="000F3820">
        <w:rPr>
          <w:rFonts w:ascii="Times New Roman" w:hAnsi="Times New Roman" w:cs="Times New Roman"/>
        </w:rPr>
        <w:t>D</w:t>
      </w:r>
      <w:r w:rsidR="000F3820" w:rsidRPr="00FF56E8">
        <w:rPr>
          <w:rFonts w:ascii="Times New Roman" w:hAnsi="Times New Roman" w:cs="Times New Roman"/>
        </w:rPr>
        <w:t xml:space="preserve">uration </w:t>
      </w:r>
      <w:r w:rsidRPr="00FF56E8">
        <w:rPr>
          <w:rFonts w:ascii="Times New Roman" w:hAnsi="Times New Roman" w:cs="Times New Roman"/>
        </w:rPr>
        <w:t xml:space="preserve">of </w:t>
      </w:r>
      <w:r w:rsidR="000F3820">
        <w:rPr>
          <w:rFonts w:ascii="Times New Roman" w:hAnsi="Times New Roman" w:cs="Times New Roman"/>
        </w:rPr>
        <w:t>P</w:t>
      </w:r>
      <w:r w:rsidR="000F3820" w:rsidRPr="00FF56E8">
        <w:rPr>
          <w:rFonts w:ascii="Times New Roman" w:hAnsi="Times New Roman" w:cs="Times New Roman"/>
        </w:rPr>
        <w:t>artnership</w:t>
      </w:r>
      <w:r w:rsidRPr="00FF56E8">
        <w:rPr>
          <w:rFonts w:ascii="Times New Roman" w:hAnsi="Times New Roman" w:cs="Times New Roman"/>
        </w:rPr>
        <w:t>”. Archives of Sexual Behavior, 31</w:t>
      </w:r>
      <w:r w:rsidR="002C428C">
        <w:rPr>
          <w:rFonts w:ascii="Times New Roman" w:hAnsi="Times New Roman" w:cs="Times New Roman"/>
        </w:rPr>
        <w:t xml:space="preserve"> </w:t>
      </w:r>
      <w:r w:rsidR="002C428C" w:rsidRPr="00FF56E8">
        <w:rPr>
          <w:rFonts w:ascii="Times New Roman" w:hAnsi="Times New Roman" w:cs="Times New Roman"/>
        </w:rPr>
        <w:t>(2002)</w:t>
      </w:r>
      <w:r w:rsidR="002C428C">
        <w:rPr>
          <w:rFonts w:ascii="Times New Roman" w:hAnsi="Times New Roman" w:cs="Times New Roman"/>
        </w:rPr>
        <w:t>:</w:t>
      </w:r>
      <w:r w:rsidR="002C428C" w:rsidRPr="00FF56E8">
        <w:rPr>
          <w:rFonts w:ascii="Times New Roman" w:hAnsi="Times New Roman" w:cs="Times New Roman"/>
        </w:rPr>
        <w:t> </w:t>
      </w:r>
      <w:r w:rsidRPr="00FF56E8">
        <w:rPr>
          <w:rFonts w:ascii="Times New Roman" w:hAnsi="Times New Roman" w:cs="Times New Roman"/>
        </w:rPr>
        <w:t xml:space="preserve"> 275–287; </w:t>
      </w:r>
      <w:r w:rsidR="00F17AE8">
        <w:rPr>
          <w:rFonts w:ascii="Times New Roman" w:hAnsi="Times New Roman" w:cs="Times New Roman"/>
        </w:rPr>
        <w:t>C</w:t>
      </w:r>
      <w:r w:rsidRPr="00FF56E8">
        <w:rPr>
          <w:rFonts w:ascii="Times New Roman" w:hAnsi="Times New Roman" w:cs="Times New Roman"/>
        </w:rPr>
        <w:t>.</w:t>
      </w:r>
      <w:r w:rsidR="00F17AE8">
        <w:rPr>
          <w:rFonts w:ascii="Times New Roman" w:hAnsi="Times New Roman" w:cs="Times New Roman"/>
        </w:rPr>
        <w:t xml:space="preserve"> Liu,</w:t>
      </w:r>
      <w:r w:rsidRPr="00FF56E8">
        <w:rPr>
          <w:rFonts w:ascii="Times New Roman" w:hAnsi="Times New Roman" w:cs="Times New Roman"/>
        </w:rPr>
        <w:t xml:space="preserve"> “A </w:t>
      </w:r>
      <w:r w:rsidR="006621D7">
        <w:rPr>
          <w:rFonts w:ascii="Times New Roman" w:hAnsi="Times New Roman" w:cs="Times New Roman"/>
        </w:rPr>
        <w:t>T</w:t>
      </w:r>
      <w:r w:rsidR="006621D7" w:rsidRPr="00FF56E8">
        <w:rPr>
          <w:rFonts w:ascii="Times New Roman" w:hAnsi="Times New Roman" w:cs="Times New Roman"/>
        </w:rPr>
        <w:t xml:space="preserve">heory </w:t>
      </w:r>
      <w:r w:rsidRPr="00FF56E8">
        <w:rPr>
          <w:rFonts w:ascii="Times New Roman" w:hAnsi="Times New Roman" w:cs="Times New Roman"/>
        </w:rPr>
        <w:t xml:space="preserve">of </w:t>
      </w:r>
      <w:r w:rsidR="000F3820">
        <w:rPr>
          <w:rFonts w:ascii="Times New Roman" w:hAnsi="Times New Roman" w:cs="Times New Roman"/>
        </w:rPr>
        <w:t>M</w:t>
      </w:r>
      <w:r w:rsidR="000F3820" w:rsidRPr="00FF56E8">
        <w:rPr>
          <w:rFonts w:ascii="Times New Roman" w:hAnsi="Times New Roman" w:cs="Times New Roman"/>
        </w:rPr>
        <w:t xml:space="preserve">arital </w:t>
      </w:r>
      <w:r w:rsidR="000F3820">
        <w:rPr>
          <w:rFonts w:ascii="Times New Roman" w:hAnsi="Times New Roman" w:cs="Times New Roman"/>
        </w:rPr>
        <w:t>S</w:t>
      </w:r>
      <w:r w:rsidR="000F3820" w:rsidRPr="00FF56E8">
        <w:rPr>
          <w:rFonts w:ascii="Times New Roman" w:hAnsi="Times New Roman" w:cs="Times New Roman"/>
        </w:rPr>
        <w:t xml:space="preserve">exual </w:t>
      </w:r>
      <w:r w:rsidR="000F3820">
        <w:rPr>
          <w:rFonts w:ascii="Times New Roman" w:hAnsi="Times New Roman" w:cs="Times New Roman"/>
        </w:rPr>
        <w:t>L</w:t>
      </w:r>
      <w:r w:rsidR="000F3820" w:rsidRPr="00FF56E8">
        <w:rPr>
          <w:rFonts w:ascii="Times New Roman" w:hAnsi="Times New Roman" w:cs="Times New Roman"/>
        </w:rPr>
        <w:t>ife</w:t>
      </w:r>
      <w:r w:rsidRPr="00FF56E8">
        <w:rPr>
          <w:rFonts w:ascii="Times New Roman" w:hAnsi="Times New Roman" w:cs="Times New Roman"/>
        </w:rPr>
        <w:t>”</w:t>
      </w:r>
      <w:r w:rsidR="00F17AE8">
        <w:rPr>
          <w:rFonts w:ascii="Times New Roman" w:hAnsi="Times New Roman" w:cs="Times New Roman"/>
        </w:rPr>
        <w:t xml:space="preserve"> </w:t>
      </w:r>
      <w:r w:rsidR="00F17AE8" w:rsidRPr="00FF56E8">
        <w:rPr>
          <w:rFonts w:ascii="Times New Roman" w:hAnsi="Times New Roman" w:cs="Times New Roman"/>
        </w:rPr>
        <w:t>(2000)</w:t>
      </w:r>
      <w:r w:rsidRPr="00FF56E8">
        <w:rPr>
          <w:rFonts w:ascii="Times New Roman" w:hAnsi="Times New Roman" w:cs="Times New Roman"/>
        </w:rPr>
        <w:t xml:space="preserve"> Journal of Marriage and Family, 62, 363–374.</w:t>
      </w:r>
    </w:p>
  </w:footnote>
  <w:footnote w:id="59">
    <w:p w14:paraId="03FCE1CD" w14:textId="73ECB1EF" w:rsidR="006674F2" w:rsidRPr="002814D2" w:rsidRDefault="006674F2" w:rsidP="00215C94">
      <w:pPr>
        <w:pStyle w:val="a4"/>
        <w:jc w:val="both"/>
        <w:rPr>
          <w:rFonts w:ascii="Times New Roman" w:hAnsi="Times New Roman" w:cs="Times New Roman"/>
        </w:rPr>
      </w:pPr>
      <w:r w:rsidRPr="002814D2">
        <w:rPr>
          <w:rStyle w:val="a6"/>
          <w:rFonts w:ascii="Times New Roman" w:hAnsi="Times New Roman" w:cs="Times New Roman"/>
        </w:rPr>
        <w:footnoteRef/>
      </w:r>
      <w:r w:rsidRPr="002814D2">
        <w:rPr>
          <w:rFonts w:ascii="Times New Roman" w:hAnsi="Times New Roman" w:cs="Times New Roman"/>
        </w:rPr>
        <w:t xml:space="preserve"> Another possible justification for paternalistic approach is the fact that the restriction here does not aim to question the individual’s values but rather helps the individual to adjust the means to suit his or her own ends (namely a marriage based on sexual exclusivity), and to avoid an erroneous choice that fails to acknowledge the absence of a rational connection between the chosen means and the desired end. It respects the value judgment of the individual, interfering only in the factual judgment. In that sense, in Gerald Dworkin's terms, it is a case of “weak” (rather than “strong”) paternalism. </w:t>
      </w:r>
      <w:r w:rsidRPr="00CA1D19">
        <w:rPr>
          <w:rFonts w:ascii="Times New Roman" w:hAnsi="Times New Roman" w:cs="Times New Roman"/>
          <w:i/>
          <w:iCs/>
        </w:rPr>
        <w:t>Cf</w:t>
      </w:r>
      <w:r w:rsidRPr="002814D2">
        <w:rPr>
          <w:rFonts w:ascii="Times New Roman" w:hAnsi="Times New Roman" w:cs="Times New Roman"/>
        </w:rPr>
        <w:t xml:space="preserve">. </w:t>
      </w:r>
      <w:r w:rsidR="00467344">
        <w:rPr>
          <w:rFonts w:ascii="Times New Roman" w:hAnsi="Times New Roman" w:cs="Times New Roman"/>
        </w:rPr>
        <w:t xml:space="preserve"> </w:t>
      </w:r>
      <w:r w:rsidR="00467344" w:rsidRPr="002814D2">
        <w:rPr>
          <w:rFonts w:ascii="Times New Roman" w:hAnsi="Times New Roman" w:cs="Times New Roman"/>
        </w:rPr>
        <w:t xml:space="preserve">Gerald </w:t>
      </w:r>
      <w:r w:rsidRPr="002814D2">
        <w:rPr>
          <w:rFonts w:ascii="Times New Roman" w:hAnsi="Times New Roman" w:cs="Times New Roman"/>
        </w:rPr>
        <w:t>Dworkin, "Paternalism",</w:t>
      </w:r>
      <w:r w:rsidR="001977B1">
        <w:rPr>
          <w:rFonts w:ascii="Times New Roman" w:hAnsi="Times New Roman" w:cs="Times New Roman"/>
        </w:rPr>
        <w:t xml:space="preserve"> in Edward</w:t>
      </w:r>
      <w:r w:rsidR="00AC3E82">
        <w:rPr>
          <w:rFonts w:ascii="Times New Roman" w:hAnsi="Times New Roman" w:cs="Times New Roman"/>
        </w:rPr>
        <w:t xml:space="preserve"> N. </w:t>
      </w:r>
      <w:proofErr w:type="spellStart"/>
      <w:r w:rsidR="00AC3E82">
        <w:rPr>
          <w:rFonts w:ascii="Times New Roman" w:hAnsi="Times New Roman" w:cs="Times New Roman"/>
        </w:rPr>
        <w:t>Zalta</w:t>
      </w:r>
      <w:proofErr w:type="spellEnd"/>
      <w:r w:rsidR="00AC3E82">
        <w:rPr>
          <w:rFonts w:ascii="Times New Roman" w:hAnsi="Times New Roman" w:cs="Times New Roman"/>
        </w:rPr>
        <w:t xml:space="preserve">, </w:t>
      </w:r>
      <w:r w:rsidR="00711CC0">
        <w:rPr>
          <w:rFonts w:ascii="Times New Roman" w:hAnsi="Times New Roman" w:cs="Times New Roman"/>
        </w:rPr>
        <w:t>ed, The</w:t>
      </w:r>
      <w:r w:rsidRPr="002814D2">
        <w:rPr>
          <w:rFonts w:ascii="Times New Roman" w:hAnsi="Times New Roman" w:cs="Times New Roman"/>
          <w:i/>
          <w:iCs/>
        </w:rPr>
        <w:t xml:space="preserve"> Stanford Encyclopedia of Philosophy </w:t>
      </w:r>
      <w:r w:rsidRPr="002814D2">
        <w:rPr>
          <w:rFonts w:ascii="Times New Roman" w:hAnsi="Times New Roman" w:cs="Times New Roman"/>
        </w:rPr>
        <w:t xml:space="preserve">(Fall 2020 Edition), </w:t>
      </w:r>
      <w:r w:rsidR="00652291">
        <w:rPr>
          <w:rFonts w:ascii="Times New Roman" w:hAnsi="Times New Roman" w:cs="Times New Roman"/>
        </w:rPr>
        <w:t>online:</w:t>
      </w:r>
      <w:r w:rsidRPr="002814D2">
        <w:rPr>
          <w:rFonts w:ascii="Times New Roman" w:hAnsi="Times New Roman" w:cs="Times New Roman"/>
        </w:rPr>
        <w:t xml:space="preserve"> https://plato.stanford.edu/archives/fall2020/entries/paternalism</w:t>
      </w:r>
      <w:r w:rsidR="00652291">
        <w:rPr>
          <w:rFonts w:ascii="Times New Roman" w:hAnsi="Times New Roman" w:cs="Times New Roman"/>
        </w:rPr>
        <w:t>/</w:t>
      </w:r>
      <w:r w:rsidRPr="002814D2">
        <w:rPr>
          <w:rFonts w:ascii="Times New Roman" w:hAnsi="Times New Roman" w:cs="Times New Roman"/>
        </w:rPr>
        <w:t>.</w:t>
      </w:r>
    </w:p>
  </w:footnote>
  <w:footnote w:id="60">
    <w:p w14:paraId="50D1F00C" w14:textId="2C6AA6C9" w:rsidR="006674F2" w:rsidRPr="00FF56E8" w:rsidRDefault="006674F2" w:rsidP="002F42AE">
      <w:pPr>
        <w:pStyle w:val="a4"/>
        <w:jc w:val="both"/>
        <w:rPr>
          <w:rFonts w:ascii="Times New Roman" w:hAnsi="Times New Roman" w:cs="Times New Roman"/>
        </w:rPr>
      </w:pPr>
      <w:r w:rsidRPr="00FF56E8">
        <w:rPr>
          <w:rStyle w:val="a6"/>
          <w:rFonts w:ascii="Times New Roman" w:hAnsi="Times New Roman" w:cs="Times New Roman"/>
        </w:rPr>
        <w:footnoteRef/>
      </w:r>
      <w:r w:rsidRPr="00FF56E8">
        <w:rPr>
          <w:rFonts w:ascii="Times New Roman" w:hAnsi="Times New Roman" w:cs="Times New Roman"/>
        </w:rPr>
        <w:t xml:space="preserve"> For the neo-formalist justifications to textual interpretation of contracts, see: </w:t>
      </w:r>
      <w:bookmarkStart w:id="23" w:name="_Hlk110521525"/>
      <w:r w:rsidRPr="00FF56E8">
        <w:rPr>
          <w:rFonts w:ascii="Times New Roman" w:eastAsia="MalgunGothicBold" w:hAnsi="Times New Roman" w:cs="Times New Roman"/>
        </w:rPr>
        <w:t>Alan Schwartz &amp; Robert E Scott,</w:t>
      </w:r>
      <w:r w:rsidRPr="00FF56E8">
        <w:rPr>
          <w:rFonts w:ascii="Times New Roman" w:eastAsia="MalgunGothicBold" w:hAnsi="Times New Roman" w:cs="Times New Roman"/>
          <w:i/>
          <w:iCs/>
        </w:rPr>
        <w:t xml:space="preserve"> </w:t>
      </w:r>
      <w:r w:rsidRPr="00FF56E8">
        <w:rPr>
          <w:rFonts w:ascii="Times New Roman" w:eastAsia="MalgunGothicBold" w:hAnsi="Times New Roman" w:cs="Times New Roman"/>
        </w:rPr>
        <w:t>"Contract Interpretation Redux</w:t>
      </w:r>
      <w:r w:rsidRPr="00FF56E8">
        <w:rPr>
          <w:rFonts w:ascii="Times New Roman" w:hAnsi="Times New Roman" w:cs="Times New Roman"/>
        </w:rPr>
        <w:t xml:space="preserve">" (2010) </w:t>
      </w:r>
      <w:r w:rsidRPr="00FF56E8">
        <w:rPr>
          <w:rStyle w:val="citation"/>
          <w:rFonts w:ascii="Times New Roman" w:hAnsi="Times New Roman"/>
          <w:smallCaps/>
        </w:rPr>
        <w:t xml:space="preserve">119 </w:t>
      </w:r>
      <w:r w:rsidRPr="00FF56E8">
        <w:rPr>
          <w:rStyle w:val="citation"/>
          <w:rFonts w:ascii="Times New Roman" w:hAnsi="Times New Roman"/>
        </w:rPr>
        <w:t>Yale</w:t>
      </w:r>
      <w:r w:rsidRPr="00FF56E8">
        <w:rPr>
          <w:rStyle w:val="citation"/>
          <w:rFonts w:ascii="Times New Roman" w:hAnsi="Times New Roman"/>
          <w:smallCaps/>
        </w:rPr>
        <w:t xml:space="preserve"> LJ</w:t>
      </w:r>
      <w:r w:rsidRPr="00FF56E8">
        <w:rPr>
          <w:rFonts w:ascii="Times New Roman" w:hAnsi="Times New Roman" w:cs="Times New Roman"/>
        </w:rPr>
        <w:t xml:space="preserve"> 926</w:t>
      </w:r>
      <w:bookmarkEnd w:id="23"/>
      <w:r w:rsidRPr="00FF56E8">
        <w:rPr>
          <w:rFonts w:ascii="Times New Roman" w:hAnsi="Times New Roman" w:cs="Times New Roman"/>
        </w:rPr>
        <w:t>.</w:t>
      </w:r>
    </w:p>
  </w:footnote>
  <w:footnote w:id="61">
    <w:p w14:paraId="22F6F866" w14:textId="62C18FB4" w:rsidR="006674F2" w:rsidRPr="00FF56E8" w:rsidRDefault="006674F2" w:rsidP="004712F3">
      <w:pPr>
        <w:pStyle w:val="a4"/>
        <w:jc w:val="both"/>
        <w:rPr>
          <w:rFonts w:ascii="Times New Roman" w:hAnsi="Times New Roman" w:cs="Times New Roman"/>
          <w:rtl/>
        </w:rPr>
      </w:pPr>
      <w:r w:rsidRPr="00FF56E8">
        <w:rPr>
          <w:rStyle w:val="a6"/>
          <w:rFonts w:ascii="Times New Roman" w:hAnsi="Times New Roman" w:cs="Times New Roman"/>
        </w:rPr>
        <w:footnoteRef/>
      </w:r>
      <w:r w:rsidRPr="00FF56E8">
        <w:rPr>
          <w:rFonts w:ascii="Times New Roman" w:hAnsi="Times New Roman" w:cs="Times New Roman"/>
        </w:rPr>
        <w:t xml:space="preserve"> See: </w:t>
      </w:r>
      <w:r w:rsidRPr="00FF56E8">
        <w:rPr>
          <w:rFonts w:ascii="Times New Roman" w:hAnsi="Times New Roman" w:cs="Times New Roman"/>
          <w:i/>
          <w:iCs/>
        </w:rPr>
        <w:t>Whiten v. Pilot Insurance Co</w:t>
      </w:r>
      <w:r w:rsidRPr="00FF56E8">
        <w:rPr>
          <w:rFonts w:ascii="Times New Roman" w:hAnsi="Times New Roman" w:cs="Times New Roman"/>
          <w:rtl/>
        </w:rPr>
        <w:t xml:space="preserve"> [2002] 1 </w:t>
      </w:r>
      <w:r w:rsidRPr="00FF56E8">
        <w:rPr>
          <w:rFonts w:ascii="Times New Roman" w:hAnsi="Times New Roman" w:cs="Times New Roman"/>
        </w:rPr>
        <w:t xml:space="preserve">SCR 595; Kenneth W Clarkson, Roger M Leroy &amp; Timothy J </w:t>
      </w:r>
      <w:proofErr w:type="spellStart"/>
      <w:r w:rsidRPr="00FF56E8">
        <w:rPr>
          <w:rFonts w:ascii="Times New Roman" w:hAnsi="Times New Roman" w:cs="Times New Roman"/>
        </w:rPr>
        <w:t>Muris</w:t>
      </w:r>
      <w:proofErr w:type="spellEnd"/>
      <w:r w:rsidRPr="00FF56E8">
        <w:rPr>
          <w:rFonts w:ascii="Times New Roman" w:hAnsi="Times New Roman" w:cs="Times New Roman"/>
        </w:rPr>
        <w:t xml:space="preserve">, "Liquidated Damages vs. Penalties: Sense or Nonsense?" (1978) 54 Wisconsin Law Review 351; and </w:t>
      </w:r>
      <w:r w:rsidRPr="00CA1D19">
        <w:rPr>
          <w:rFonts w:ascii="Times New Roman" w:hAnsi="Times New Roman" w:cs="Times New Roman"/>
          <w:i/>
          <w:iCs/>
        </w:rPr>
        <w:t>cf</w:t>
      </w:r>
      <w:r w:rsidRPr="00FF56E8">
        <w:rPr>
          <w:rFonts w:ascii="Times New Roman" w:hAnsi="Times New Roman" w:cs="Times New Roman"/>
        </w:rPr>
        <w:t xml:space="preserve">. sections 355 and </w:t>
      </w:r>
      <w:r w:rsidRPr="00FF56E8">
        <w:rPr>
          <w:rFonts w:ascii="Times New Roman" w:hAnsi="Times New Roman" w:cs="Times New Roman"/>
          <w:lang w:val="en-GB"/>
        </w:rPr>
        <w:t xml:space="preserve">356(1) </w:t>
      </w:r>
      <w:r w:rsidRPr="00FF56E8">
        <w:rPr>
          <w:rFonts w:ascii="Times New Roman" w:hAnsi="Times New Roman" w:cs="Times New Roman"/>
        </w:rPr>
        <w:t>of the Restatement (</w:t>
      </w:r>
      <w:r w:rsidR="00D9406B">
        <w:rPr>
          <w:rFonts w:ascii="Times New Roman" w:hAnsi="Times New Roman" w:cs="Times New Roman"/>
        </w:rPr>
        <w:t>S</w:t>
      </w:r>
      <w:r w:rsidRPr="00FF56E8">
        <w:rPr>
          <w:rFonts w:ascii="Times New Roman" w:hAnsi="Times New Roman" w:cs="Times New Roman"/>
        </w:rPr>
        <w:t>econd) of Contracts</w:t>
      </w:r>
      <w:r w:rsidRPr="00FF56E8">
        <w:rPr>
          <w:rFonts w:ascii="Times New Roman" w:hAnsi="Times New Roman" w:cs="Times New Roman"/>
          <w:lang w:val="en-GB"/>
        </w:rPr>
        <w:t xml:space="preserve">. </w:t>
      </w:r>
    </w:p>
  </w:footnote>
  <w:footnote w:id="62">
    <w:p w14:paraId="7403B29A" w14:textId="1542A4F5" w:rsidR="006674F2" w:rsidRPr="00FF56E8" w:rsidRDefault="006674F2" w:rsidP="00C8643B">
      <w:pPr>
        <w:pStyle w:val="a4"/>
        <w:jc w:val="both"/>
        <w:rPr>
          <w:rFonts w:ascii="Times New Roman" w:hAnsi="Times New Roman" w:cs="Times New Roman"/>
          <w:rtl/>
        </w:rPr>
      </w:pPr>
      <w:r w:rsidRPr="00FF56E8">
        <w:rPr>
          <w:rStyle w:val="a6"/>
          <w:rFonts w:ascii="Times New Roman" w:hAnsi="Times New Roman" w:cs="Times New Roman"/>
        </w:rPr>
        <w:footnoteRef/>
      </w:r>
      <w:r w:rsidRPr="00FF56E8">
        <w:rPr>
          <w:rFonts w:ascii="Times New Roman" w:hAnsi="Times New Roman" w:cs="Times New Roman"/>
        </w:rPr>
        <w:t xml:space="preserve"> Cohen, </w:t>
      </w:r>
      <w:r w:rsidRPr="00FF56E8">
        <w:rPr>
          <w:rFonts w:ascii="Times New Roman" w:hAnsi="Times New Roman" w:cs="Times New Roman"/>
          <w:i/>
          <w:iCs/>
        </w:rPr>
        <w:t>supra</w:t>
      </w:r>
      <w:r w:rsidRPr="00FF56E8">
        <w:rPr>
          <w:rFonts w:ascii="Times New Roman" w:hAnsi="Times New Roman" w:cs="Times New Roman"/>
        </w:rPr>
        <w:t xml:space="preserve">, note </w:t>
      </w:r>
      <w:r w:rsidR="00BC4C9D">
        <w:rPr>
          <w:rFonts w:ascii="Times New Roman" w:hAnsi="Times New Roman" w:cs="Times New Roman"/>
        </w:rPr>
        <w:fldChar w:fldCharType="begin"/>
      </w:r>
      <w:r w:rsidR="00BC4C9D">
        <w:rPr>
          <w:rFonts w:ascii="Times New Roman" w:hAnsi="Times New Roman" w:cs="Times New Roman"/>
        </w:rPr>
        <w:instrText xml:space="preserve"> NOTEREF _Ref110173933 \h </w:instrText>
      </w:r>
      <w:r w:rsidR="00BC4C9D">
        <w:rPr>
          <w:rFonts w:ascii="Times New Roman" w:hAnsi="Times New Roman" w:cs="Times New Roman"/>
        </w:rPr>
      </w:r>
      <w:r w:rsidR="00BC4C9D">
        <w:rPr>
          <w:rFonts w:ascii="Times New Roman" w:hAnsi="Times New Roman" w:cs="Times New Roman"/>
        </w:rPr>
        <w:fldChar w:fldCharType="separate"/>
      </w:r>
      <w:r w:rsidR="0055586C">
        <w:rPr>
          <w:rFonts w:ascii="Times New Roman" w:hAnsi="Times New Roman" w:cs="Times New Roman"/>
        </w:rPr>
        <w:t>31</w:t>
      </w:r>
      <w:r w:rsidR="00BC4C9D">
        <w:rPr>
          <w:rFonts w:ascii="Times New Roman" w:hAnsi="Times New Roman" w:cs="Times New Roman"/>
        </w:rPr>
        <w:fldChar w:fldCharType="end"/>
      </w:r>
      <w:r w:rsidRPr="00FF56E8">
        <w:rPr>
          <w:rFonts w:ascii="Times New Roman" w:hAnsi="Times New Roman" w:cs="Times New Roman"/>
        </w:rPr>
        <w:t xml:space="preserve"> at 591.</w:t>
      </w:r>
    </w:p>
  </w:footnote>
  <w:footnote w:id="63">
    <w:p w14:paraId="111DA709" w14:textId="196CFC86" w:rsidR="006674F2" w:rsidRPr="00FF56E8" w:rsidRDefault="006674F2" w:rsidP="00C8643B">
      <w:pPr>
        <w:pStyle w:val="a4"/>
        <w:jc w:val="both"/>
        <w:rPr>
          <w:rFonts w:ascii="Times New Roman" w:hAnsi="Times New Roman" w:cs="Times New Roman"/>
          <w:rtl/>
        </w:rPr>
      </w:pPr>
      <w:r w:rsidRPr="00FF56E8">
        <w:rPr>
          <w:rStyle w:val="a6"/>
          <w:rFonts w:ascii="Times New Roman" w:hAnsi="Times New Roman" w:cs="Times New Roman"/>
        </w:rPr>
        <w:footnoteRef/>
      </w:r>
      <w:r w:rsidRPr="00FF56E8">
        <w:rPr>
          <w:rFonts w:ascii="Times New Roman" w:hAnsi="Times New Roman" w:cs="Times New Roman"/>
        </w:rPr>
        <w:t xml:space="preserve">  Brian Bix, "Private Ordering and Family Law" (2010) 23 J Am </w:t>
      </w:r>
      <w:proofErr w:type="spellStart"/>
      <w:r w:rsidRPr="00FF56E8">
        <w:rPr>
          <w:rFonts w:ascii="Times New Roman" w:hAnsi="Times New Roman" w:cs="Times New Roman"/>
        </w:rPr>
        <w:t>Acad</w:t>
      </w:r>
      <w:proofErr w:type="spellEnd"/>
      <w:r w:rsidRPr="00FF56E8">
        <w:rPr>
          <w:rFonts w:ascii="Times New Roman" w:hAnsi="Times New Roman" w:cs="Times New Roman"/>
        </w:rPr>
        <w:t xml:space="preserve"> Matrimonial L 249 at 259–260.</w:t>
      </w:r>
    </w:p>
  </w:footnote>
  <w:footnote w:id="64">
    <w:p w14:paraId="119024A6" w14:textId="13241BA0" w:rsidR="006674F2" w:rsidRPr="00FF56E8" w:rsidRDefault="006674F2" w:rsidP="00CD79BD">
      <w:pPr>
        <w:pStyle w:val="a4"/>
        <w:jc w:val="both"/>
        <w:rPr>
          <w:rFonts w:ascii="Times New Roman" w:hAnsi="Times New Roman" w:cs="Times New Roman"/>
          <w:rtl/>
        </w:rPr>
      </w:pPr>
      <w:r w:rsidRPr="00FF56E8">
        <w:rPr>
          <w:rStyle w:val="a6"/>
          <w:rFonts w:ascii="Times New Roman" w:hAnsi="Times New Roman" w:cs="Times New Roman"/>
        </w:rPr>
        <w:footnoteRef/>
      </w:r>
      <w:r w:rsidRPr="00FF56E8">
        <w:rPr>
          <w:rFonts w:ascii="Times New Roman" w:hAnsi="Times New Roman" w:cs="Times New Roman"/>
        </w:rPr>
        <w:t xml:space="preserve">  See: Arthur A </w:t>
      </w:r>
      <w:proofErr w:type="spellStart"/>
      <w:r w:rsidRPr="00FF56E8">
        <w:rPr>
          <w:rFonts w:ascii="Times New Roman" w:hAnsi="Times New Roman" w:cs="Times New Roman"/>
        </w:rPr>
        <w:t>Leff</w:t>
      </w:r>
      <w:proofErr w:type="spellEnd"/>
      <w:r w:rsidRPr="00FF56E8">
        <w:rPr>
          <w:rFonts w:ascii="Times New Roman" w:hAnsi="Times New Roman" w:cs="Times New Roman"/>
        </w:rPr>
        <w:t xml:space="preserve">, “Unconscionability and the Code – The Emperor’s New Clause” (1967) 115 U Pa L Rev 485. An example of the application of both procedural and content-based mechanisms can be found in the case of Lloyd v </w:t>
      </w:r>
      <w:proofErr w:type="spellStart"/>
      <w:r w:rsidRPr="00FF56E8">
        <w:rPr>
          <w:rFonts w:ascii="Times New Roman" w:hAnsi="Times New Roman" w:cs="Times New Roman"/>
        </w:rPr>
        <w:t>Niceta</w:t>
      </w:r>
      <w:proofErr w:type="spellEnd"/>
      <w:r w:rsidRPr="00FF56E8">
        <w:rPr>
          <w:rFonts w:ascii="Times New Roman" w:hAnsi="Times New Roman" w:cs="Times New Roman"/>
        </w:rPr>
        <w:t xml:space="preserve">, </w:t>
      </w:r>
      <w:r w:rsidRPr="00FF56E8">
        <w:rPr>
          <w:rFonts w:ascii="Times New Roman" w:hAnsi="Times New Roman" w:cs="Times New Roman"/>
          <w:i/>
          <w:iCs/>
        </w:rPr>
        <w:t>supra</w:t>
      </w:r>
      <w:r w:rsidRPr="00FF56E8">
        <w:rPr>
          <w:rFonts w:ascii="Times New Roman" w:hAnsi="Times New Roman" w:cs="Times New Roman"/>
        </w:rPr>
        <w:t xml:space="preserve"> note </w:t>
      </w:r>
      <w:r w:rsidRPr="00FF56E8">
        <w:rPr>
          <w:rFonts w:ascii="Times New Roman" w:hAnsi="Times New Roman" w:cs="Times New Roman"/>
        </w:rPr>
        <w:fldChar w:fldCharType="begin"/>
      </w:r>
      <w:r w:rsidRPr="00FF56E8">
        <w:rPr>
          <w:rFonts w:ascii="Times New Roman" w:hAnsi="Times New Roman" w:cs="Times New Roman"/>
        </w:rPr>
        <w:instrText xml:space="preserve"> NOTEREF _Ref119958496 \h </w:instrText>
      </w:r>
      <w:r w:rsidRPr="00FF56E8">
        <w:rPr>
          <w:rFonts w:ascii="Times New Roman" w:hAnsi="Times New Roman" w:cs="Times New Roman"/>
          <w:highlight w:val="yellow"/>
        </w:rPr>
        <w:instrText xml:space="preserve"> \* MERGEFORMAT </w:instrText>
      </w:r>
      <w:r w:rsidRPr="00FF56E8">
        <w:rPr>
          <w:rFonts w:ascii="Times New Roman" w:hAnsi="Times New Roman" w:cs="Times New Roman"/>
        </w:rPr>
      </w:r>
      <w:r w:rsidRPr="00FF56E8">
        <w:rPr>
          <w:rFonts w:ascii="Times New Roman" w:hAnsi="Times New Roman" w:cs="Times New Roman"/>
        </w:rPr>
        <w:fldChar w:fldCharType="separate"/>
      </w:r>
      <w:r w:rsidR="0055586C">
        <w:rPr>
          <w:rFonts w:ascii="Times New Roman" w:hAnsi="Times New Roman" w:cs="Times New Roman"/>
        </w:rPr>
        <w:t>10</w:t>
      </w:r>
      <w:r w:rsidRPr="00FF56E8">
        <w:rPr>
          <w:rFonts w:ascii="Times New Roman" w:hAnsi="Times New Roman" w:cs="Times New Roman"/>
        </w:rPr>
        <w:fldChar w:fldCharType="end"/>
      </w:r>
      <w:r w:rsidRPr="00FF56E8">
        <w:rPr>
          <w:rFonts w:ascii="Times New Roman" w:hAnsi="Times New Roman" w:cs="Times New Roman"/>
        </w:rPr>
        <w:t>, at 15–22.</w:t>
      </w:r>
    </w:p>
  </w:footnote>
  <w:footnote w:id="65">
    <w:p w14:paraId="5266863F" w14:textId="5B1ED5C2" w:rsidR="006674F2" w:rsidRPr="00FF56E8" w:rsidRDefault="006674F2" w:rsidP="00FD19D1">
      <w:pPr>
        <w:pStyle w:val="a4"/>
        <w:jc w:val="both"/>
        <w:rPr>
          <w:rFonts w:ascii="Times New Roman" w:hAnsi="Times New Roman" w:cs="Times New Roman"/>
          <w:rtl/>
        </w:rPr>
      </w:pPr>
      <w:r w:rsidRPr="00FF56E8">
        <w:rPr>
          <w:rStyle w:val="a6"/>
          <w:rFonts w:ascii="Times New Roman" w:hAnsi="Times New Roman" w:cs="Times New Roman"/>
        </w:rPr>
        <w:footnoteRef/>
      </w:r>
      <w:r w:rsidRPr="00FF56E8">
        <w:rPr>
          <w:rFonts w:ascii="Times New Roman" w:hAnsi="Times New Roman" w:cs="Times New Roman"/>
        </w:rPr>
        <w:t xml:space="preserve">  For the special case of arbitration before religious tribunals, see the discussion </w:t>
      </w:r>
      <w:r w:rsidRPr="00FF56E8">
        <w:rPr>
          <w:rFonts w:ascii="Times New Roman" w:hAnsi="Times New Roman" w:cs="Times New Roman"/>
          <w:i/>
          <w:iCs/>
        </w:rPr>
        <w:t>infra</w:t>
      </w:r>
      <w:r w:rsidRPr="00FF56E8">
        <w:rPr>
          <w:rFonts w:ascii="Times New Roman" w:hAnsi="Times New Roman" w:cs="Times New Roman"/>
        </w:rPr>
        <w:t xml:space="preserve"> part d. at section </w:t>
      </w:r>
      <w:proofErr w:type="spellStart"/>
      <w:r w:rsidRPr="00FF56E8">
        <w:rPr>
          <w:rFonts w:ascii="Times New Roman" w:hAnsi="Times New Roman" w:cs="Times New Roman"/>
        </w:rPr>
        <w:t>II.a</w:t>
      </w:r>
      <w:proofErr w:type="spellEnd"/>
      <w:r w:rsidRPr="00FF56E8">
        <w:rPr>
          <w:rFonts w:ascii="Times New Roman" w:hAnsi="Times New Roman" w:cs="Times New Roman"/>
        </w:rPr>
        <w:t>.</w:t>
      </w:r>
    </w:p>
  </w:footnote>
  <w:footnote w:id="66">
    <w:p w14:paraId="113B7272" w14:textId="4B1B9A14" w:rsidR="006674F2" w:rsidRPr="00FF56E8" w:rsidRDefault="006674F2" w:rsidP="00BF7206">
      <w:pPr>
        <w:spacing w:line="240" w:lineRule="auto"/>
        <w:jc w:val="both"/>
        <w:rPr>
          <w:rFonts w:ascii="Times New Roman" w:hAnsi="Times New Roman" w:cs="Times New Roman"/>
          <w:sz w:val="20"/>
          <w:szCs w:val="20"/>
          <w:rtl/>
          <w:lang w:val="en-GB"/>
        </w:rPr>
      </w:pPr>
      <w:r w:rsidRPr="00FF56E8">
        <w:rPr>
          <w:rStyle w:val="a6"/>
          <w:rFonts w:ascii="Times New Roman" w:hAnsi="Times New Roman" w:cs="Times New Roman"/>
          <w:sz w:val="20"/>
          <w:szCs w:val="20"/>
        </w:rPr>
        <w:footnoteRef/>
      </w:r>
      <w:r>
        <w:rPr>
          <w:rFonts w:ascii="Times New Roman" w:hAnsi="Times New Roman" w:cs="Times New Roman"/>
          <w:sz w:val="20"/>
          <w:szCs w:val="20"/>
        </w:rPr>
        <w:t xml:space="preserve"> See</w:t>
      </w:r>
      <w:r w:rsidRPr="00FF56E8">
        <w:rPr>
          <w:rFonts w:ascii="Times New Roman" w:hAnsi="Times New Roman" w:cs="Times New Roman"/>
          <w:sz w:val="20"/>
          <w:szCs w:val="20"/>
        </w:rPr>
        <w:t xml:space="preserve"> the discussion supra part c part III. An interesting comparison can be drawn between sexual fault agreements and chastity clauses that negate and invalidate a woman's right to engage in intimate relationships even after divorce. Canadian law has disapproved of such stipulations. See, e.g.: </w:t>
      </w:r>
      <w:r w:rsidRPr="00FF56E8">
        <w:rPr>
          <w:rFonts w:ascii="Times New Roman" w:eastAsia="Times New Roman" w:hAnsi="Times New Roman" w:cs="Times New Roman"/>
          <w:sz w:val="20"/>
          <w:szCs w:val="20"/>
          <w:bdr w:val="none" w:sz="0" w:space="0" w:color="auto" w:frame="1"/>
          <w:shd w:val="clear" w:color="auto" w:fill="FFFFFF"/>
        </w:rPr>
        <w:t xml:space="preserve">Family Law Act, RSO 1990, c F.3, s 56; Malcolm C </w:t>
      </w:r>
      <w:proofErr w:type="spellStart"/>
      <w:r w:rsidRPr="00FF56E8">
        <w:rPr>
          <w:rFonts w:ascii="Times New Roman" w:eastAsia="Times New Roman" w:hAnsi="Times New Roman" w:cs="Times New Roman"/>
          <w:sz w:val="20"/>
          <w:szCs w:val="20"/>
          <w:bdr w:val="none" w:sz="0" w:space="0" w:color="auto" w:frame="1"/>
          <w:shd w:val="clear" w:color="auto" w:fill="FFFFFF"/>
        </w:rPr>
        <w:t>Kronby</w:t>
      </w:r>
      <w:proofErr w:type="spellEnd"/>
      <w:r w:rsidRPr="00FF56E8">
        <w:rPr>
          <w:rFonts w:ascii="Times New Roman" w:eastAsia="Times New Roman" w:hAnsi="Times New Roman" w:cs="Times New Roman"/>
          <w:sz w:val="20"/>
          <w:szCs w:val="20"/>
          <w:bdr w:val="none" w:sz="0" w:space="0" w:color="auto" w:frame="1"/>
          <w:shd w:val="clear" w:color="auto" w:fill="FFFFFF"/>
        </w:rPr>
        <w:t xml:space="preserve">, </w:t>
      </w:r>
      <w:r w:rsidRPr="00FF56E8">
        <w:rPr>
          <w:rFonts w:ascii="Times New Roman" w:eastAsia="Times New Roman" w:hAnsi="Times New Roman" w:cs="Times New Roman"/>
          <w:i/>
          <w:iCs/>
          <w:sz w:val="20"/>
          <w:szCs w:val="20"/>
          <w:bdr w:val="none" w:sz="0" w:space="0" w:color="auto" w:frame="1"/>
          <w:shd w:val="clear" w:color="auto" w:fill="FFFFFF"/>
        </w:rPr>
        <w:t>Canadian Family Law</w:t>
      </w:r>
      <w:r w:rsidRPr="00FF56E8">
        <w:rPr>
          <w:rFonts w:ascii="Times New Roman" w:eastAsia="Times New Roman" w:hAnsi="Times New Roman" w:cs="Times New Roman"/>
          <w:sz w:val="20"/>
          <w:szCs w:val="20"/>
          <w:bdr w:val="none" w:sz="0" w:space="0" w:color="auto" w:frame="1"/>
          <w:shd w:val="clear" w:color="auto" w:fill="FFFFFF"/>
        </w:rPr>
        <w:t xml:space="preserve"> (2010) at 20, 23 &amp; 167.</w:t>
      </w:r>
    </w:p>
  </w:footnote>
  <w:footnote w:id="67">
    <w:p w14:paraId="72532D8D" w14:textId="2387A8D9" w:rsidR="006674F2" w:rsidRPr="00FF56E8" w:rsidRDefault="006674F2" w:rsidP="00407D12">
      <w:pPr>
        <w:pStyle w:val="a4"/>
        <w:jc w:val="both"/>
        <w:rPr>
          <w:rFonts w:ascii="Times New Roman" w:hAnsi="Times New Roman" w:cs="Times New Roman"/>
          <w:highlight w:val="yellow"/>
          <w:rtl/>
        </w:rPr>
      </w:pPr>
      <w:r w:rsidRPr="00FF56E8">
        <w:rPr>
          <w:rStyle w:val="a6"/>
          <w:rFonts w:ascii="Times New Roman" w:hAnsi="Times New Roman" w:cs="Times New Roman"/>
        </w:rPr>
        <w:footnoteRef/>
      </w:r>
      <w:r w:rsidRPr="00FF56E8">
        <w:rPr>
          <w:rFonts w:ascii="Times New Roman" w:hAnsi="Times New Roman" w:cs="Times New Roman"/>
          <w:rtl/>
          <w:lang w:val="en-GB"/>
        </w:rPr>
        <w:t xml:space="preserve"> </w:t>
      </w:r>
      <w:r w:rsidRPr="00FF56E8">
        <w:rPr>
          <w:rFonts w:ascii="Times New Roman" w:hAnsi="Times New Roman" w:cs="Times New Roman"/>
          <w:lang w:val="en-GB"/>
        </w:rPr>
        <w:t xml:space="preserve">Though one can find parallels in </w:t>
      </w:r>
      <w:r w:rsidRPr="00FF56E8">
        <w:rPr>
          <w:rFonts w:ascii="Times New Roman" w:hAnsi="Times New Roman" w:cs="Times New Roman"/>
        </w:rPr>
        <w:t>fields such as antitrust law, immigration policy, and zoning law.</w:t>
      </w:r>
    </w:p>
  </w:footnote>
  <w:footnote w:id="68">
    <w:p w14:paraId="12189770" w14:textId="316DD8A4" w:rsidR="006674F2" w:rsidRPr="00FF56E8" w:rsidRDefault="006674F2" w:rsidP="00A75978">
      <w:pPr>
        <w:pStyle w:val="a4"/>
        <w:jc w:val="both"/>
        <w:rPr>
          <w:rFonts w:ascii="Times New Roman" w:hAnsi="Times New Roman" w:cs="Times New Roman"/>
          <w:rtl/>
        </w:rPr>
      </w:pPr>
      <w:r w:rsidRPr="00FF56E8">
        <w:rPr>
          <w:rStyle w:val="a6"/>
          <w:rFonts w:ascii="Times New Roman" w:hAnsi="Times New Roman" w:cs="Times New Roman"/>
        </w:rPr>
        <w:footnoteRef/>
      </w:r>
      <w:r w:rsidRPr="00FF56E8">
        <w:rPr>
          <w:rFonts w:ascii="Times New Roman" w:hAnsi="Times New Roman" w:cs="Times New Roman"/>
        </w:rPr>
        <w:t xml:space="preserve"> </w:t>
      </w:r>
      <w:r w:rsidRPr="00FF56E8">
        <w:rPr>
          <w:rFonts w:ascii="Times New Roman" w:hAnsi="Times New Roman" w:cs="Times New Roman"/>
          <w:lang w:val="en-GB"/>
        </w:rPr>
        <w:t xml:space="preserve"> </w:t>
      </w:r>
      <w:r w:rsidRPr="00FF56E8">
        <w:rPr>
          <w:rFonts w:ascii="Times New Roman" w:hAnsi="Times New Roman" w:cs="Times New Roman"/>
        </w:rPr>
        <w:t xml:space="preserve">Carol </w:t>
      </w:r>
      <w:proofErr w:type="spellStart"/>
      <w:r w:rsidRPr="00FF56E8">
        <w:rPr>
          <w:rFonts w:ascii="Times New Roman" w:hAnsi="Times New Roman" w:cs="Times New Roman"/>
        </w:rPr>
        <w:t>Weisbrod</w:t>
      </w:r>
      <w:proofErr w:type="spellEnd"/>
      <w:r w:rsidRPr="00FF56E8">
        <w:rPr>
          <w:rFonts w:ascii="Times New Roman" w:hAnsi="Times New Roman" w:cs="Times New Roman"/>
        </w:rPr>
        <w:t xml:space="preserve">, “On the Expressive Function of Family Law” (1989) 22 UC Davis L Rev 991; Carl E Schneider, “Moral Discourse and the Transformation of American Family Law” (1985) 83 </w:t>
      </w:r>
      <w:proofErr w:type="spellStart"/>
      <w:r w:rsidRPr="00FF56E8">
        <w:rPr>
          <w:rFonts w:ascii="Times New Roman" w:hAnsi="Times New Roman" w:cs="Times New Roman"/>
        </w:rPr>
        <w:t>Mich</w:t>
      </w:r>
      <w:proofErr w:type="spellEnd"/>
      <w:r w:rsidRPr="00FF56E8">
        <w:rPr>
          <w:rFonts w:ascii="Times New Roman" w:hAnsi="Times New Roman" w:cs="Times New Roman"/>
        </w:rPr>
        <w:t xml:space="preserve"> L Rev 1803 at 1827</w:t>
      </w:r>
      <w:r w:rsidR="00865EEC" w:rsidRPr="00FF56E8">
        <w:rPr>
          <w:rFonts w:ascii="Times New Roman" w:hAnsi="Times New Roman" w:cs="Times New Roman"/>
        </w:rPr>
        <w:t>;</w:t>
      </w:r>
      <w:r w:rsidRPr="00FF56E8">
        <w:rPr>
          <w:rFonts w:ascii="Times New Roman" w:hAnsi="Times New Roman" w:cs="Times New Roman"/>
        </w:rPr>
        <w:t xml:space="preserve"> Elizabeth Scott, "Social Norms and the Legal Regulation of Marriage" (2000) 86:8 </w:t>
      </w:r>
      <w:proofErr w:type="spellStart"/>
      <w:r w:rsidR="00DF1D16">
        <w:rPr>
          <w:rFonts w:ascii="Times New Roman" w:hAnsi="Times New Roman" w:cs="Times New Roman"/>
        </w:rPr>
        <w:t>Va</w:t>
      </w:r>
      <w:proofErr w:type="spellEnd"/>
      <w:r w:rsidR="00651DED">
        <w:rPr>
          <w:rFonts w:ascii="Times New Roman" w:hAnsi="Times New Roman" w:cs="Times New Roman"/>
        </w:rPr>
        <w:t xml:space="preserve"> </w:t>
      </w:r>
      <w:r w:rsidRPr="00FF56E8">
        <w:rPr>
          <w:rFonts w:ascii="Times New Roman" w:hAnsi="Times New Roman" w:cs="Times New Roman"/>
        </w:rPr>
        <w:t>L</w:t>
      </w:r>
      <w:r w:rsidR="00651DED">
        <w:rPr>
          <w:rFonts w:ascii="Times New Roman" w:hAnsi="Times New Roman" w:cs="Times New Roman"/>
        </w:rPr>
        <w:t xml:space="preserve"> </w:t>
      </w:r>
      <w:r w:rsidRPr="00FF56E8">
        <w:rPr>
          <w:rFonts w:ascii="Times New Roman" w:hAnsi="Times New Roman" w:cs="Times New Roman"/>
        </w:rPr>
        <w:t>Rev 1901.</w:t>
      </w:r>
    </w:p>
  </w:footnote>
  <w:footnote w:id="69">
    <w:p w14:paraId="134DDD61" w14:textId="5E92B0F2" w:rsidR="006674F2" w:rsidRPr="00FF56E8" w:rsidRDefault="006674F2" w:rsidP="00215C94">
      <w:pPr>
        <w:pStyle w:val="a4"/>
        <w:jc w:val="both"/>
        <w:rPr>
          <w:rFonts w:ascii="Times New Roman" w:hAnsi="Times New Roman" w:cs="Times New Roman"/>
          <w:rtl/>
        </w:rPr>
      </w:pPr>
      <w:r w:rsidRPr="00FF56E8">
        <w:rPr>
          <w:rStyle w:val="a6"/>
          <w:rFonts w:ascii="Times New Roman" w:hAnsi="Times New Roman" w:cs="Times New Roman"/>
        </w:rPr>
        <w:footnoteRef/>
      </w:r>
      <w:r w:rsidRPr="00FF56E8">
        <w:rPr>
          <w:rFonts w:ascii="Times New Roman" w:hAnsi="Times New Roman" w:cs="Times New Roman"/>
        </w:rPr>
        <w:t xml:space="preserve">  Thus, for example, the possibility to create fault agreements might project onto other couples in a way that would turn marriage without a fault agreement into a declaration of infidelity. In certain cultural-social conditions, that in and of itself is enough to cause entire social circles to feel compelled to draft fault agreements, even if there was never any such demand. </w:t>
      </w:r>
    </w:p>
  </w:footnote>
  <w:footnote w:id="70">
    <w:p w14:paraId="23C7AB0C" w14:textId="3DD74CD5" w:rsidR="006674F2" w:rsidRPr="00FF56E8" w:rsidRDefault="006674F2" w:rsidP="00B43C05">
      <w:pPr>
        <w:pStyle w:val="a4"/>
        <w:jc w:val="both"/>
        <w:rPr>
          <w:rFonts w:ascii="Times New Roman" w:hAnsi="Times New Roman" w:cs="Times New Roman"/>
          <w:rtl/>
        </w:rPr>
      </w:pPr>
      <w:r w:rsidRPr="00FF56E8">
        <w:rPr>
          <w:rStyle w:val="a6"/>
          <w:rFonts w:ascii="Times New Roman" w:hAnsi="Times New Roman" w:cs="Times New Roman"/>
        </w:rPr>
        <w:footnoteRef/>
      </w:r>
      <w:r w:rsidRPr="00FF56E8">
        <w:rPr>
          <w:rFonts w:ascii="Times New Roman" w:hAnsi="Times New Roman" w:cs="Times New Roman"/>
        </w:rPr>
        <w:t xml:space="preserve"> This concern may stem from a society's conservative nature, or from the nature and types of relationships between its different segments. For further elaboration, see the discussion around the case study of religious tribunals, below, around note </w:t>
      </w:r>
      <w:r w:rsidRPr="00FF56E8">
        <w:rPr>
          <w:rFonts w:ascii="Times New Roman" w:hAnsi="Times New Roman" w:cs="Times New Roman"/>
          <w:highlight w:val="yellow"/>
        </w:rPr>
        <w:fldChar w:fldCharType="begin"/>
      </w:r>
      <w:r w:rsidRPr="00FF56E8">
        <w:rPr>
          <w:rFonts w:ascii="Times New Roman" w:hAnsi="Times New Roman" w:cs="Times New Roman"/>
        </w:rPr>
        <w:instrText xml:space="preserve"> NOTEREF _Ref111020756 \h </w:instrText>
      </w:r>
      <w:r w:rsidRPr="00FF56E8">
        <w:rPr>
          <w:rFonts w:ascii="Times New Roman" w:hAnsi="Times New Roman" w:cs="Times New Roman"/>
          <w:highlight w:val="yellow"/>
        </w:rPr>
        <w:instrText xml:space="preserve"> \* MERGEFORMAT </w:instrText>
      </w:r>
      <w:r w:rsidRPr="00FF56E8">
        <w:rPr>
          <w:rFonts w:ascii="Times New Roman" w:hAnsi="Times New Roman" w:cs="Times New Roman"/>
          <w:highlight w:val="yellow"/>
        </w:rPr>
      </w:r>
      <w:r w:rsidRPr="00FF56E8">
        <w:rPr>
          <w:rFonts w:ascii="Times New Roman" w:hAnsi="Times New Roman" w:cs="Times New Roman"/>
          <w:highlight w:val="yellow"/>
        </w:rPr>
        <w:fldChar w:fldCharType="separate"/>
      </w:r>
      <w:r w:rsidR="0055586C">
        <w:rPr>
          <w:rFonts w:ascii="Times New Roman" w:hAnsi="Times New Roman" w:cs="Times New Roman"/>
        </w:rPr>
        <w:t>77</w:t>
      </w:r>
      <w:r w:rsidRPr="00FF56E8">
        <w:rPr>
          <w:rFonts w:ascii="Times New Roman" w:hAnsi="Times New Roman" w:cs="Times New Roman"/>
          <w:highlight w:val="yellow"/>
        </w:rPr>
        <w:fldChar w:fldCharType="end"/>
      </w:r>
      <w:r w:rsidRPr="00FF56E8">
        <w:rPr>
          <w:rFonts w:ascii="Times New Roman" w:hAnsi="Times New Roman" w:cs="Times New Roman"/>
        </w:rPr>
        <w:t xml:space="preserve">. </w:t>
      </w:r>
    </w:p>
  </w:footnote>
  <w:footnote w:id="71">
    <w:p w14:paraId="2698C687" w14:textId="7979586B" w:rsidR="006674F2" w:rsidRPr="00FF56E8" w:rsidRDefault="006674F2" w:rsidP="00185875">
      <w:pPr>
        <w:pStyle w:val="a4"/>
        <w:jc w:val="both"/>
        <w:rPr>
          <w:rFonts w:ascii="Times New Roman" w:hAnsi="Times New Roman" w:cs="Times New Roman"/>
        </w:rPr>
      </w:pPr>
      <w:r w:rsidRPr="00FF56E8">
        <w:rPr>
          <w:rStyle w:val="a6"/>
          <w:rFonts w:ascii="Times New Roman" w:hAnsi="Times New Roman" w:cs="Times New Roman"/>
        </w:rPr>
        <w:footnoteRef/>
      </w:r>
      <w:r w:rsidRPr="00FF56E8">
        <w:rPr>
          <w:rFonts w:ascii="Times New Roman" w:hAnsi="Times New Roman" w:cs="Times New Roman"/>
        </w:rPr>
        <w:t xml:space="preserve"> In the current discussion, we will not deal with a similar issue, which involves a religious authority as a mediator or such. We deal here only with appeals to religious tribunals that explicitly apply religious norms to the division of property between the parties. Similarly, we will not discuss civil enforcement of religious agreements, such as a </w:t>
      </w:r>
      <w:r w:rsidRPr="00FF56E8">
        <w:rPr>
          <w:rFonts w:ascii="Times New Roman" w:hAnsi="Times New Roman" w:cs="Times New Roman"/>
          <w:i/>
          <w:iCs/>
        </w:rPr>
        <w:t>Ketubah</w:t>
      </w:r>
      <w:r w:rsidRPr="00FF56E8">
        <w:rPr>
          <w:rFonts w:ascii="Times New Roman" w:hAnsi="Times New Roman" w:cs="Times New Roman"/>
        </w:rPr>
        <w:t xml:space="preserve"> or </w:t>
      </w:r>
      <w:proofErr w:type="spellStart"/>
      <w:r w:rsidRPr="00FF56E8">
        <w:rPr>
          <w:rFonts w:ascii="Times New Roman" w:hAnsi="Times New Roman" w:cs="Times New Roman"/>
          <w:i/>
          <w:iCs/>
        </w:rPr>
        <w:t>Mahr</w:t>
      </w:r>
      <w:proofErr w:type="spellEnd"/>
      <w:r w:rsidRPr="00FF56E8">
        <w:rPr>
          <w:rFonts w:ascii="Times New Roman" w:hAnsi="Times New Roman" w:cs="Times New Roman"/>
        </w:rPr>
        <w:t xml:space="preserve">. For an exploration of those topics, see, e.g.: Brian H Bix, "Marriage Agreements and Religion" (2016) U ILL L Rev 1665; Ann </w:t>
      </w:r>
      <w:proofErr w:type="spellStart"/>
      <w:r w:rsidRPr="00FF56E8">
        <w:rPr>
          <w:rFonts w:ascii="Times New Roman" w:hAnsi="Times New Roman" w:cs="Times New Roman"/>
        </w:rPr>
        <w:t>Laquer</w:t>
      </w:r>
      <w:proofErr w:type="spellEnd"/>
      <w:r w:rsidRPr="00FF56E8">
        <w:rPr>
          <w:rFonts w:ascii="Times New Roman" w:hAnsi="Times New Roman" w:cs="Times New Roman"/>
        </w:rPr>
        <w:t xml:space="preserve"> </w:t>
      </w:r>
      <w:proofErr w:type="spellStart"/>
      <w:r w:rsidRPr="00FF56E8">
        <w:rPr>
          <w:rFonts w:ascii="Times New Roman" w:hAnsi="Times New Roman" w:cs="Times New Roman"/>
        </w:rPr>
        <w:t>Estin</w:t>
      </w:r>
      <w:proofErr w:type="spellEnd"/>
      <w:r w:rsidRPr="00FF56E8">
        <w:rPr>
          <w:rFonts w:ascii="Times New Roman" w:hAnsi="Times New Roman" w:cs="Times New Roman"/>
        </w:rPr>
        <w:t xml:space="preserve">, “Toward a Multicultural Family Law” (2004) 38 Family L Quarterly 501 at 521–22;  Marie Ash, "Realities of </w:t>
      </w:r>
      <w:proofErr w:type="spellStart"/>
      <w:r w:rsidRPr="00FF56E8">
        <w:rPr>
          <w:rFonts w:ascii="Times New Roman" w:hAnsi="Times New Roman" w:cs="Times New Roman"/>
        </w:rPr>
        <w:t>Religio</w:t>
      </w:r>
      <w:proofErr w:type="spellEnd"/>
      <w:r w:rsidRPr="00FF56E8">
        <w:rPr>
          <w:rFonts w:ascii="Times New Roman" w:hAnsi="Times New Roman" w:cs="Times New Roman"/>
        </w:rPr>
        <w:t>-Legalism: Religious Courts and Women's Rights in Canada, the United Kingdom, and the United States" (2014) 20 U Cal J International L &amp; Policy 139; Ayel</w:t>
      </w:r>
      <w:r w:rsidR="00D26058">
        <w:rPr>
          <w:rFonts w:ascii="Times New Roman" w:hAnsi="Times New Roman" w:cs="Times New Roman"/>
        </w:rPr>
        <w:t>e</w:t>
      </w:r>
      <w:r w:rsidRPr="00FF56E8">
        <w:rPr>
          <w:rFonts w:ascii="Times New Roman" w:hAnsi="Times New Roman" w:cs="Times New Roman"/>
        </w:rPr>
        <w:t>t Shachar, "Privatizing Diversity: A Cautionary Tale from Religious Arbitration in Family Law" (2008) 9:2 Theoretical Inquiries in L 573.</w:t>
      </w:r>
    </w:p>
  </w:footnote>
  <w:footnote w:id="72">
    <w:p w14:paraId="222083ED" w14:textId="3C338D6D" w:rsidR="006674F2" w:rsidRPr="00FF56E8" w:rsidRDefault="006674F2" w:rsidP="00EB7682">
      <w:pPr>
        <w:pStyle w:val="a4"/>
        <w:jc w:val="both"/>
        <w:rPr>
          <w:rFonts w:ascii="Times New Roman" w:hAnsi="Times New Roman" w:cs="Times New Roman"/>
        </w:rPr>
      </w:pPr>
      <w:r w:rsidRPr="00FF56E8">
        <w:rPr>
          <w:rStyle w:val="a6"/>
          <w:rFonts w:ascii="Times New Roman" w:hAnsi="Times New Roman" w:cs="Times New Roman"/>
        </w:rPr>
        <w:footnoteRef/>
      </w:r>
      <w:r w:rsidRPr="00FF56E8">
        <w:rPr>
          <w:rFonts w:ascii="Times New Roman" w:hAnsi="Times New Roman" w:cs="Times New Roman"/>
        </w:rPr>
        <w:t xml:space="preserve"> See: </w:t>
      </w:r>
      <w:r w:rsidRPr="00075FC4">
        <w:rPr>
          <w:rFonts w:ascii="Times New Roman" w:hAnsi="Times New Roman" w:cs="Times New Roman"/>
          <w:i/>
          <w:iCs/>
        </w:rPr>
        <w:t>The Promise and Perils of Religious Arbitration: New Research, Emerging Trends, and Practitioners' Perspectives</w:t>
      </w:r>
      <w:r w:rsidRPr="00075FC4">
        <w:rPr>
          <w:rFonts w:ascii="Times New Roman" w:hAnsi="Times New Roman" w:cs="Times New Roman"/>
        </w:rPr>
        <w:t xml:space="preserve"> (March 2022), online: Canopy Forum on the Interactions of Law &amp; Religion </w:t>
      </w:r>
      <w:r w:rsidR="00727A64" w:rsidRPr="00CA1D19">
        <w:rPr>
          <w:rFonts w:ascii="Times New Roman" w:hAnsi="Times New Roman" w:cs="Times New Roman"/>
        </w:rPr>
        <w:t>https://canopyforum.org/the-promise-and-</w:t>
      </w:r>
      <w:r w:rsidR="00CA1D19">
        <w:rPr>
          <w:rFonts w:ascii="Times New Roman" w:hAnsi="Times New Roman" w:cs="Times New Roman"/>
        </w:rPr>
        <w:t>perils-of-religious-arbitration</w:t>
      </w:r>
      <w:r w:rsidRPr="00075FC4">
        <w:rPr>
          <w:rStyle w:val="Hyperlink"/>
          <w:rFonts w:ascii="Times New Roman" w:hAnsi="Times New Roman" w:cs="Times New Roman"/>
          <w:color w:val="auto"/>
          <w:u w:val="none"/>
        </w:rPr>
        <w:t xml:space="preserve">. </w:t>
      </w:r>
      <w:r w:rsidRPr="00FF56E8">
        <w:rPr>
          <w:rFonts w:ascii="Times New Roman" w:hAnsi="Times New Roman" w:cs="Times New Roman"/>
        </w:rPr>
        <w:t xml:space="preserve">For Canadian legislation opposing agreements that defer to religious arbitration, see: Daphne Hacker, </w:t>
      </w:r>
      <w:r w:rsidRPr="00FF56E8">
        <w:rPr>
          <w:rFonts w:ascii="Times New Roman" w:hAnsi="Times New Roman" w:cs="Times New Roman"/>
          <w:i/>
          <w:iCs/>
        </w:rPr>
        <w:t xml:space="preserve">Legalized Families in the Era of Bordered Globalization </w:t>
      </w:r>
      <w:r w:rsidRPr="00FF56E8">
        <w:rPr>
          <w:rFonts w:ascii="Times New Roman" w:hAnsi="Times New Roman" w:cs="Times New Roman"/>
        </w:rPr>
        <w:t>(Cambridge</w:t>
      </w:r>
      <w:r w:rsidR="008B42A5">
        <w:rPr>
          <w:rFonts w:ascii="Times New Roman" w:hAnsi="Times New Roman" w:cs="Times New Roman"/>
        </w:rPr>
        <w:t>: Cambridge</w:t>
      </w:r>
      <w:r w:rsidRPr="00FF56E8">
        <w:rPr>
          <w:rFonts w:ascii="Times New Roman" w:hAnsi="Times New Roman" w:cs="Times New Roman"/>
        </w:rPr>
        <w:t xml:space="preserve"> U</w:t>
      </w:r>
      <w:r w:rsidR="00E571CE">
        <w:rPr>
          <w:rFonts w:ascii="Times New Roman" w:hAnsi="Times New Roman" w:cs="Times New Roman"/>
        </w:rPr>
        <w:t xml:space="preserve">niversity </w:t>
      </w:r>
      <w:r w:rsidRPr="00FF56E8">
        <w:rPr>
          <w:rFonts w:ascii="Times New Roman" w:hAnsi="Times New Roman" w:cs="Times New Roman"/>
        </w:rPr>
        <w:t>P</w:t>
      </w:r>
      <w:r w:rsidR="00E571CE">
        <w:rPr>
          <w:rFonts w:ascii="Times New Roman" w:hAnsi="Times New Roman" w:cs="Times New Roman"/>
        </w:rPr>
        <w:t>ress</w:t>
      </w:r>
      <w:r w:rsidRPr="00FF56E8">
        <w:rPr>
          <w:rFonts w:ascii="Times New Roman" w:hAnsi="Times New Roman" w:cs="Times New Roman"/>
        </w:rPr>
        <w:t xml:space="preserve">, 2017) at 95; </w:t>
      </w:r>
      <w:bookmarkStart w:id="26" w:name="_Hlk110524409"/>
      <w:r w:rsidRPr="00FF56E8">
        <w:rPr>
          <w:rFonts w:ascii="Times New Roman" w:hAnsi="Times New Roman" w:cs="Times New Roman"/>
        </w:rPr>
        <w:t xml:space="preserve">Lorraine E </w:t>
      </w:r>
      <w:proofErr w:type="spellStart"/>
      <w:r w:rsidRPr="00FF56E8">
        <w:rPr>
          <w:rFonts w:ascii="Times New Roman" w:hAnsi="Times New Roman" w:cs="Times New Roman"/>
        </w:rPr>
        <w:t>Weinrib</w:t>
      </w:r>
      <w:proofErr w:type="spellEnd"/>
      <w:r w:rsidRPr="00FF56E8">
        <w:rPr>
          <w:rFonts w:ascii="Times New Roman" w:hAnsi="Times New Roman" w:cs="Times New Roman"/>
        </w:rPr>
        <w:t xml:space="preserve">, "Ontario's Sharia Law Debate: Law and Politics Under the Charter" in Richard Moon, ed, </w:t>
      </w:r>
      <w:r w:rsidRPr="00FF56E8">
        <w:rPr>
          <w:rFonts w:ascii="Times New Roman" w:hAnsi="Times New Roman" w:cs="Times New Roman"/>
          <w:i/>
          <w:iCs/>
        </w:rPr>
        <w:t>Law and Religious Pluralism in Canada</w:t>
      </w:r>
      <w:r w:rsidRPr="00FF56E8">
        <w:rPr>
          <w:rFonts w:ascii="Times New Roman" w:hAnsi="Times New Roman" w:cs="Times New Roman"/>
        </w:rPr>
        <w:t xml:space="preserve"> (</w:t>
      </w:r>
      <w:r w:rsidR="00EB7682" w:rsidRPr="00EB7682">
        <w:rPr>
          <w:rFonts w:ascii="Times New Roman" w:hAnsi="Times New Roman" w:cs="Times New Roman"/>
        </w:rPr>
        <w:t>Vancouver</w:t>
      </w:r>
      <w:r w:rsidR="007C7DC6">
        <w:t>:</w:t>
      </w:r>
      <w:r w:rsidR="00EB7682">
        <w:rPr>
          <w:rFonts w:ascii="Times New Roman" w:hAnsi="Times New Roman" w:cs="Times New Roman"/>
        </w:rPr>
        <w:t xml:space="preserve"> </w:t>
      </w:r>
      <w:r w:rsidR="001A36F1" w:rsidRPr="001A36F1">
        <w:rPr>
          <w:rFonts w:ascii="Times New Roman" w:hAnsi="Times New Roman" w:cs="Times New Roman"/>
        </w:rPr>
        <w:t>University of British Columbia Press</w:t>
      </w:r>
      <w:r w:rsidRPr="00FF56E8">
        <w:rPr>
          <w:rFonts w:ascii="Times New Roman" w:hAnsi="Times New Roman" w:cs="Times New Roman"/>
        </w:rPr>
        <w:t>, 2008) 239 at 250–258</w:t>
      </w:r>
      <w:r w:rsidR="00E571CE">
        <w:rPr>
          <w:rFonts w:ascii="Times New Roman" w:hAnsi="Times New Roman" w:cs="Times New Roman"/>
        </w:rPr>
        <w:t>;</w:t>
      </w:r>
      <w:r w:rsidRPr="00FF56E8">
        <w:rPr>
          <w:rFonts w:ascii="Times New Roman" w:hAnsi="Times New Roman" w:cs="Times New Roman"/>
        </w:rPr>
        <w:t xml:space="preserve"> For criticism of the legal recognition and credibility of arbitration arrangements in English law, see: </w:t>
      </w:r>
      <w:proofErr w:type="spellStart"/>
      <w:r w:rsidRPr="00FF56E8">
        <w:rPr>
          <w:rFonts w:ascii="Times New Roman" w:hAnsi="Times New Roman" w:cs="Times New Roman"/>
        </w:rPr>
        <w:t>Samia</w:t>
      </w:r>
      <w:proofErr w:type="spellEnd"/>
      <w:r w:rsidRPr="00FF56E8">
        <w:rPr>
          <w:rFonts w:ascii="Times New Roman" w:hAnsi="Times New Roman" w:cs="Times New Roman"/>
        </w:rPr>
        <w:t xml:space="preserve"> </w:t>
      </w:r>
      <w:proofErr w:type="spellStart"/>
      <w:r w:rsidRPr="00FF56E8">
        <w:rPr>
          <w:rFonts w:ascii="Times New Roman" w:hAnsi="Times New Roman" w:cs="Times New Roman"/>
        </w:rPr>
        <w:t>Bano</w:t>
      </w:r>
      <w:proofErr w:type="spellEnd"/>
      <w:r w:rsidRPr="00FF56E8">
        <w:rPr>
          <w:rFonts w:ascii="Times New Roman" w:hAnsi="Times New Roman" w:cs="Times New Roman"/>
        </w:rPr>
        <w:t>, "Islamic Family Arbitration, Justice and Human Rights Britain" (2007) 1 L Social Justice &amp; Global Development 2.</w:t>
      </w:r>
      <w:bookmarkEnd w:id="26"/>
    </w:p>
  </w:footnote>
  <w:footnote w:id="73">
    <w:p w14:paraId="4648CCC0" w14:textId="1788CF8B" w:rsidR="006674F2" w:rsidRPr="00FF56E8" w:rsidRDefault="006674F2" w:rsidP="00C8643B">
      <w:pPr>
        <w:pStyle w:val="a4"/>
        <w:jc w:val="both"/>
        <w:rPr>
          <w:rFonts w:ascii="Times New Roman" w:hAnsi="Times New Roman" w:cs="Times New Roman"/>
        </w:rPr>
      </w:pPr>
      <w:r w:rsidRPr="00FF56E8">
        <w:rPr>
          <w:rStyle w:val="a6"/>
          <w:rFonts w:ascii="Times New Roman" w:hAnsi="Times New Roman" w:cs="Times New Roman"/>
        </w:rPr>
        <w:footnoteRef/>
      </w:r>
      <w:r w:rsidRPr="00FF56E8">
        <w:rPr>
          <w:rFonts w:ascii="Times New Roman" w:hAnsi="Times New Roman" w:cs="Times New Roman"/>
        </w:rPr>
        <w:t xml:space="preserve"> </w:t>
      </w:r>
      <w:proofErr w:type="spellStart"/>
      <w:r w:rsidRPr="00FF56E8">
        <w:rPr>
          <w:rFonts w:ascii="Times New Roman" w:hAnsi="Times New Roman" w:cs="Times New Roman"/>
          <w:i/>
          <w:iCs/>
        </w:rPr>
        <w:t>Avitzur</w:t>
      </w:r>
      <w:proofErr w:type="spellEnd"/>
      <w:r w:rsidRPr="00FF56E8">
        <w:rPr>
          <w:rFonts w:ascii="Times New Roman" w:hAnsi="Times New Roman" w:cs="Times New Roman"/>
          <w:i/>
          <w:iCs/>
        </w:rPr>
        <w:t xml:space="preserve"> v. </w:t>
      </w:r>
      <w:proofErr w:type="spellStart"/>
      <w:r w:rsidRPr="00FF56E8">
        <w:rPr>
          <w:rFonts w:ascii="Times New Roman" w:hAnsi="Times New Roman" w:cs="Times New Roman"/>
          <w:i/>
          <w:iCs/>
        </w:rPr>
        <w:t>Avitzur</w:t>
      </w:r>
      <w:proofErr w:type="spellEnd"/>
      <w:r w:rsidRPr="00FF56E8">
        <w:rPr>
          <w:rFonts w:ascii="Times New Roman" w:hAnsi="Times New Roman" w:cs="Times New Roman"/>
        </w:rPr>
        <w:t xml:space="preserve">, 446 N.E.2d 136 (N.Y. 1983); Ann </w:t>
      </w:r>
      <w:proofErr w:type="spellStart"/>
      <w:r w:rsidRPr="00FF56E8">
        <w:rPr>
          <w:rFonts w:ascii="Times New Roman" w:hAnsi="Times New Roman" w:cs="Times New Roman"/>
        </w:rPr>
        <w:t>Laquer</w:t>
      </w:r>
      <w:proofErr w:type="spellEnd"/>
      <w:r w:rsidRPr="00FF56E8">
        <w:rPr>
          <w:rFonts w:ascii="Times New Roman" w:hAnsi="Times New Roman" w:cs="Times New Roman"/>
        </w:rPr>
        <w:t xml:space="preserve"> </w:t>
      </w:r>
      <w:proofErr w:type="spellStart"/>
      <w:r w:rsidRPr="00FF56E8">
        <w:rPr>
          <w:rFonts w:ascii="Times New Roman" w:hAnsi="Times New Roman" w:cs="Times New Roman"/>
        </w:rPr>
        <w:t>Estin</w:t>
      </w:r>
      <w:proofErr w:type="spellEnd"/>
      <w:r w:rsidRPr="00FF56E8">
        <w:rPr>
          <w:rFonts w:ascii="Times New Roman" w:hAnsi="Times New Roman" w:cs="Times New Roman"/>
        </w:rPr>
        <w:t xml:space="preserve">, "Embracing Tradition: Pluralism in American Family Law" (2004) 63 MD L Rev 540; Faisal </w:t>
      </w:r>
      <w:proofErr w:type="spellStart"/>
      <w:r w:rsidRPr="00FF56E8">
        <w:rPr>
          <w:rFonts w:ascii="Times New Roman" w:hAnsi="Times New Roman" w:cs="Times New Roman"/>
        </w:rPr>
        <w:t>Kutty</w:t>
      </w:r>
      <w:proofErr w:type="spellEnd"/>
      <w:r w:rsidRPr="00FF56E8">
        <w:rPr>
          <w:rFonts w:ascii="Times New Roman" w:hAnsi="Times New Roman" w:cs="Times New Roman"/>
        </w:rPr>
        <w:t>, "The Myth and Reality of '</w:t>
      </w:r>
      <w:proofErr w:type="spellStart"/>
      <w:r w:rsidRPr="00FF56E8">
        <w:rPr>
          <w:rFonts w:ascii="Times New Roman" w:hAnsi="Times New Roman" w:cs="Times New Roman"/>
        </w:rPr>
        <w:t>Sharias</w:t>
      </w:r>
      <w:proofErr w:type="spellEnd"/>
      <w:r w:rsidRPr="00FF56E8">
        <w:rPr>
          <w:rFonts w:ascii="Times New Roman" w:hAnsi="Times New Roman" w:cs="Times New Roman"/>
        </w:rPr>
        <w:t xml:space="preserve"> Courts' in Canada: A Deadly Opportunity for the Indigenization of Islamic Legal Rulings" (2010) 7:3 U St Thomas LJ 559 at 466–572.</w:t>
      </w:r>
    </w:p>
  </w:footnote>
  <w:footnote w:id="74">
    <w:p w14:paraId="326C765C" w14:textId="3C046351" w:rsidR="006674F2" w:rsidRPr="00FF56E8" w:rsidRDefault="006674F2" w:rsidP="00C6798F">
      <w:pPr>
        <w:pStyle w:val="a4"/>
        <w:jc w:val="both"/>
        <w:rPr>
          <w:rFonts w:ascii="Times New Roman" w:hAnsi="Times New Roman" w:cs="Times New Roman"/>
          <w:rtl/>
        </w:rPr>
      </w:pPr>
      <w:r w:rsidRPr="00FF56E8">
        <w:rPr>
          <w:rStyle w:val="a6"/>
          <w:rFonts w:ascii="Times New Roman" w:hAnsi="Times New Roman" w:cs="Times New Roman"/>
        </w:rPr>
        <w:footnoteRef/>
      </w:r>
      <w:r w:rsidRPr="00FF56E8">
        <w:rPr>
          <w:rFonts w:ascii="Times New Roman" w:hAnsi="Times New Roman" w:cs="Times New Roman"/>
        </w:rPr>
        <w:t xml:space="preserve"> See the overview and cases presented by Hacker, </w:t>
      </w:r>
      <w:r w:rsidRPr="00FF56E8">
        <w:rPr>
          <w:rFonts w:ascii="Times New Roman" w:hAnsi="Times New Roman" w:cs="Times New Roman"/>
          <w:i/>
          <w:iCs/>
        </w:rPr>
        <w:t>supra</w:t>
      </w:r>
      <w:r w:rsidRPr="00FF56E8">
        <w:rPr>
          <w:rFonts w:ascii="Times New Roman" w:hAnsi="Times New Roman" w:cs="Times New Roman"/>
        </w:rPr>
        <w:t xml:space="preserve"> note </w:t>
      </w:r>
      <w:r w:rsidR="0035417F">
        <w:rPr>
          <w:rFonts w:ascii="Times New Roman" w:hAnsi="Times New Roman" w:cs="Times New Roman"/>
        </w:rPr>
        <w:fldChar w:fldCharType="begin"/>
      </w:r>
      <w:r w:rsidR="0035417F">
        <w:rPr>
          <w:rFonts w:ascii="Times New Roman" w:hAnsi="Times New Roman" w:cs="Times New Roman"/>
        </w:rPr>
        <w:instrText xml:space="preserve"> NOTEREF _Ref110523319 \h </w:instrText>
      </w:r>
      <w:r w:rsidR="0035417F">
        <w:rPr>
          <w:rFonts w:ascii="Times New Roman" w:hAnsi="Times New Roman" w:cs="Times New Roman"/>
        </w:rPr>
      </w:r>
      <w:r w:rsidR="0035417F">
        <w:rPr>
          <w:rFonts w:ascii="Times New Roman" w:hAnsi="Times New Roman" w:cs="Times New Roman"/>
        </w:rPr>
        <w:fldChar w:fldCharType="separate"/>
      </w:r>
      <w:r w:rsidR="0055586C">
        <w:rPr>
          <w:rFonts w:ascii="Times New Roman" w:hAnsi="Times New Roman" w:cs="Times New Roman"/>
        </w:rPr>
        <w:t>72</w:t>
      </w:r>
      <w:r w:rsidR="0035417F">
        <w:rPr>
          <w:rFonts w:ascii="Times New Roman" w:hAnsi="Times New Roman" w:cs="Times New Roman"/>
        </w:rPr>
        <w:fldChar w:fldCharType="end"/>
      </w:r>
      <w:r w:rsidRPr="00FF56E8">
        <w:rPr>
          <w:rFonts w:ascii="Times New Roman" w:hAnsi="Times New Roman" w:cs="Times New Roman"/>
        </w:rPr>
        <w:t xml:space="preserve"> at 93–101; and Leckey, </w:t>
      </w:r>
      <w:r w:rsidRPr="00FF56E8">
        <w:rPr>
          <w:rFonts w:ascii="Times New Roman" w:hAnsi="Times New Roman" w:cs="Times New Roman"/>
          <w:i/>
          <w:iCs/>
        </w:rPr>
        <w:t>supra</w:t>
      </w:r>
      <w:r w:rsidRPr="00FF56E8">
        <w:rPr>
          <w:rFonts w:ascii="Times New Roman" w:hAnsi="Times New Roman" w:cs="Times New Roman"/>
        </w:rPr>
        <w:t xml:space="preserve"> note </w:t>
      </w:r>
      <w:r w:rsidRPr="00FF56E8">
        <w:rPr>
          <w:rFonts w:ascii="Times New Roman" w:hAnsi="Times New Roman" w:cs="Times New Roman"/>
        </w:rPr>
        <w:fldChar w:fldCharType="begin"/>
      </w:r>
      <w:r w:rsidRPr="00FF56E8">
        <w:rPr>
          <w:rFonts w:ascii="Times New Roman" w:hAnsi="Times New Roman" w:cs="Times New Roman"/>
        </w:rPr>
        <w:instrText xml:space="preserve"> NOTEREF _Ref111108994 \h  \* MERGEFORMAT </w:instrText>
      </w:r>
      <w:r w:rsidRPr="00FF56E8">
        <w:rPr>
          <w:rFonts w:ascii="Times New Roman" w:hAnsi="Times New Roman" w:cs="Times New Roman"/>
        </w:rPr>
      </w:r>
      <w:r w:rsidRPr="00FF56E8">
        <w:rPr>
          <w:rFonts w:ascii="Times New Roman" w:hAnsi="Times New Roman" w:cs="Times New Roman"/>
        </w:rPr>
        <w:fldChar w:fldCharType="separate"/>
      </w:r>
      <w:r w:rsidR="0055586C">
        <w:rPr>
          <w:rFonts w:ascii="Times New Roman" w:hAnsi="Times New Roman" w:cs="Times New Roman"/>
        </w:rPr>
        <w:t>4</w:t>
      </w:r>
      <w:r w:rsidRPr="00FF56E8">
        <w:rPr>
          <w:rFonts w:ascii="Times New Roman" w:hAnsi="Times New Roman" w:cs="Times New Roman"/>
        </w:rPr>
        <w:fldChar w:fldCharType="end"/>
      </w:r>
      <w:r w:rsidRPr="00FF56E8">
        <w:rPr>
          <w:rFonts w:ascii="Times New Roman" w:hAnsi="Times New Roman" w:cs="Times New Roman"/>
        </w:rPr>
        <w:t>.</w:t>
      </w:r>
      <w:r w:rsidRPr="00FF56E8">
        <w:rPr>
          <w:rFonts w:ascii="Times New Roman" w:hAnsi="Times New Roman" w:cs="Times New Roman"/>
          <w:u w:val="single"/>
        </w:rPr>
        <w:t xml:space="preserve"> </w:t>
      </w:r>
    </w:p>
  </w:footnote>
  <w:footnote w:id="75">
    <w:p w14:paraId="74381BD1" w14:textId="485B8C93" w:rsidR="006674F2" w:rsidRPr="00FF56E8" w:rsidRDefault="006674F2" w:rsidP="006A0C5B">
      <w:pPr>
        <w:pStyle w:val="a4"/>
        <w:jc w:val="both"/>
        <w:rPr>
          <w:rFonts w:ascii="Times New Roman" w:hAnsi="Times New Roman" w:cs="Times New Roman"/>
          <w:rtl/>
        </w:rPr>
      </w:pPr>
      <w:r w:rsidRPr="00FF56E8">
        <w:rPr>
          <w:rStyle w:val="a6"/>
          <w:rFonts w:ascii="Times New Roman" w:hAnsi="Times New Roman" w:cs="Times New Roman"/>
        </w:rPr>
        <w:footnoteRef/>
      </w:r>
      <w:r w:rsidRPr="00FF56E8">
        <w:rPr>
          <w:rFonts w:ascii="Times New Roman" w:hAnsi="Times New Roman" w:cs="Times New Roman"/>
        </w:rPr>
        <w:t xml:space="preserve"> Michael J. </w:t>
      </w:r>
      <w:proofErr w:type="spellStart"/>
      <w:r w:rsidRPr="00FF56E8">
        <w:rPr>
          <w:rFonts w:ascii="Times New Roman" w:hAnsi="Times New Roman" w:cs="Times New Roman"/>
        </w:rPr>
        <w:t>Broyde</w:t>
      </w:r>
      <w:proofErr w:type="spellEnd"/>
      <w:r w:rsidRPr="00FF56E8">
        <w:rPr>
          <w:rFonts w:ascii="Times New Roman" w:hAnsi="Times New Roman" w:cs="Times New Roman"/>
        </w:rPr>
        <w:t>,</w:t>
      </w:r>
      <w:r w:rsidRPr="00FF56E8">
        <w:rPr>
          <w:rFonts w:ascii="Times New Roman" w:hAnsi="Times New Roman" w:cs="Times New Roman"/>
          <w:rtl/>
        </w:rPr>
        <w:t xml:space="preserve"> </w:t>
      </w:r>
      <w:r w:rsidRPr="00C9677E">
        <w:rPr>
          <w:rFonts w:ascii="Times New Roman" w:hAnsi="Times New Roman" w:cs="Times New Roman"/>
          <w:i/>
          <w:iCs/>
        </w:rPr>
        <w:t>Sharia Tribunals, Rabbinical Courts, and Christian Panels: Religious Arbitration in America and the West</w:t>
      </w:r>
      <w:r w:rsidRPr="00FF56E8" w:rsidDel="00301AAF">
        <w:rPr>
          <w:rFonts w:ascii="Times New Roman" w:hAnsi="Times New Roman" w:cs="Times New Roman"/>
        </w:rPr>
        <w:t xml:space="preserve"> </w:t>
      </w:r>
      <w:r w:rsidRPr="00FF56E8">
        <w:rPr>
          <w:rFonts w:ascii="Times New Roman" w:hAnsi="Times New Roman" w:cs="Times New Roman"/>
        </w:rPr>
        <w:t xml:space="preserve">(2017), at chapter A. </w:t>
      </w:r>
    </w:p>
  </w:footnote>
  <w:footnote w:id="76">
    <w:p w14:paraId="312DE5F6" w14:textId="7889799B" w:rsidR="006674F2" w:rsidRPr="00FF56E8" w:rsidRDefault="006674F2">
      <w:pPr>
        <w:pStyle w:val="a4"/>
        <w:jc w:val="both"/>
        <w:rPr>
          <w:rFonts w:ascii="Times New Roman" w:hAnsi="Times New Roman" w:cs="Times New Roman"/>
        </w:rPr>
      </w:pPr>
      <w:r w:rsidRPr="00FF56E8">
        <w:rPr>
          <w:rStyle w:val="a6"/>
          <w:rFonts w:ascii="Times New Roman" w:hAnsi="Times New Roman" w:cs="Times New Roman"/>
        </w:rPr>
        <w:footnoteRef/>
      </w:r>
      <w:r w:rsidRPr="00FF56E8">
        <w:rPr>
          <w:rFonts w:ascii="Times New Roman" w:hAnsi="Times New Roman" w:cs="Times New Roman"/>
        </w:rPr>
        <w:t xml:space="preserve"> </w:t>
      </w:r>
      <w:r w:rsidRPr="00FF56E8">
        <w:rPr>
          <w:rFonts w:ascii="Times New Roman" w:hAnsi="Times New Roman" w:cs="Times New Roman"/>
          <w:lang w:val="en-GB"/>
        </w:rPr>
        <w:t xml:space="preserve">Yet a neutralist approach that rests on a commitment to libertarianism may </w:t>
      </w:r>
      <w:r w:rsidRPr="00FF56E8">
        <w:rPr>
          <w:rFonts w:ascii="Times New Roman" w:hAnsi="Times New Roman" w:cs="Times New Roman"/>
        </w:rPr>
        <w:t xml:space="preserve">disapprove of agreements that do not reflect a personal </w:t>
      </w:r>
      <w:r w:rsidRPr="00FF56E8">
        <w:rPr>
          <w:rFonts w:ascii="Times New Roman" w:hAnsi="Times New Roman" w:cs="Times New Roman"/>
          <w:lang w:val="en-GB"/>
        </w:rPr>
        <w:t xml:space="preserve">and independent decision but rather stem from a commitment to one’s social group, or from self-subordination to the judgment of other </w:t>
      </w:r>
      <w:r w:rsidRPr="00FF56E8">
        <w:rPr>
          <w:rFonts w:ascii="Times New Roman" w:hAnsi="Times New Roman" w:cs="Times New Roman"/>
        </w:rPr>
        <w:t xml:space="preserve">forceful groups. We'll return to evaluate and elaborate on this point later, while discussing the pragmatic position. </w:t>
      </w:r>
    </w:p>
  </w:footnote>
  <w:footnote w:id="77">
    <w:p w14:paraId="230DF397" w14:textId="0C90C864" w:rsidR="006674F2" w:rsidRPr="00FF56E8" w:rsidRDefault="006674F2" w:rsidP="00047BCD">
      <w:pPr>
        <w:pStyle w:val="a4"/>
        <w:jc w:val="both"/>
        <w:rPr>
          <w:rFonts w:ascii="Times New Roman" w:hAnsi="Times New Roman" w:cs="Times New Roman"/>
          <w:rtl/>
        </w:rPr>
      </w:pPr>
      <w:r w:rsidRPr="00FF56E8">
        <w:rPr>
          <w:rStyle w:val="a6"/>
          <w:rFonts w:ascii="Times New Roman" w:hAnsi="Times New Roman" w:cs="Times New Roman"/>
        </w:rPr>
        <w:footnoteRef/>
      </w:r>
      <w:r w:rsidRPr="00FF56E8">
        <w:rPr>
          <w:rFonts w:ascii="Times New Roman" w:hAnsi="Times New Roman" w:cs="Times New Roman"/>
        </w:rPr>
        <w:t xml:space="preserve"> But see, </w:t>
      </w:r>
      <w:proofErr w:type="spellStart"/>
      <w:r w:rsidRPr="00FF56E8">
        <w:rPr>
          <w:rFonts w:ascii="Times New Roman" w:hAnsi="Times New Roman" w:cs="Times New Roman"/>
        </w:rPr>
        <w:t>e.g</w:t>
      </w:r>
      <w:proofErr w:type="spellEnd"/>
      <w:r w:rsidRPr="00FF56E8">
        <w:rPr>
          <w:rFonts w:ascii="Times New Roman" w:hAnsi="Times New Roman" w:cs="Times New Roman"/>
        </w:rPr>
        <w:t xml:space="preserve">, </w:t>
      </w:r>
      <w:proofErr w:type="spellStart"/>
      <w:r w:rsidR="00E95DC8" w:rsidRPr="00E95DC8">
        <w:rPr>
          <w:rFonts w:ascii="Times New Roman" w:hAnsi="Times New Roman" w:cs="Times New Roman"/>
        </w:rPr>
        <w:t>Euis</w:t>
      </w:r>
      <w:proofErr w:type="spellEnd"/>
      <w:r w:rsidR="00E95DC8" w:rsidRPr="00E95DC8">
        <w:rPr>
          <w:rFonts w:ascii="Times New Roman" w:hAnsi="Times New Roman" w:cs="Times New Roman"/>
        </w:rPr>
        <w:t xml:space="preserve"> </w:t>
      </w:r>
      <w:proofErr w:type="spellStart"/>
      <w:r w:rsidR="00E95DC8" w:rsidRPr="00E95DC8">
        <w:rPr>
          <w:rFonts w:ascii="Times New Roman" w:hAnsi="Times New Roman" w:cs="Times New Roman"/>
        </w:rPr>
        <w:t>Nurlaelawati</w:t>
      </w:r>
      <w:proofErr w:type="spellEnd"/>
      <w:r w:rsidRPr="00FF56E8">
        <w:rPr>
          <w:rFonts w:ascii="Times New Roman" w:hAnsi="Times New Roman" w:cs="Times New Roman"/>
        </w:rPr>
        <w:t xml:space="preserve"> </w:t>
      </w:r>
      <w:r w:rsidR="00047BCD" w:rsidRPr="00047BCD">
        <w:rPr>
          <w:rFonts w:ascii="Times New Roman" w:hAnsi="Times New Roman" w:cs="Times New Roman"/>
        </w:rPr>
        <w:t>&amp;</w:t>
      </w:r>
      <w:r w:rsidR="00047BCD">
        <w:rPr>
          <w:rFonts w:ascii="Times New Roman" w:hAnsi="Times New Roman" w:cs="Times New Roman"/>
        </w:rPr>
        <w:t xml:space="preserve"> </w:t>
      </w:r>
      <w:proofErr w:type="spellStart"/>
      <w:r w:rsidRPr="00FF56E8">
        <w:rPr>
          <w:rFonts w:ascii="Times New Roman" w:hAnsi="Times New Roman" w:cs="Times New Roman"/>
        </w:rPr>
        <w:t>Arskal</w:t>
      </w:r>
      <w:proofErr w:type="spellEnd"/>
      <w:r w:rsidRPr="00FF56E8">
        <w:rPr>
          <w:rFonts w:ascii="Times New Roman" w:hAnsi="Times New Roman" w:cs="Times New Roman"/>
        </w:rPr>
        <w:t xml:space="preserve"> Salim</w:t>
      </w:r>
      <w:r w:rsidR="00047BCD">
        <w:rPr>
          <w:rFonts w:ascii="Times New Roman" w:hAnsi="Times New Roman" w:cs="Times New Roman"/>
        </w:rPr>
        <w:t>,</w:t>
      </w:r>
      <w:r w:rsidRPr="00FF56E8">
        <w:rPr>
          <w:rFonts w:ascii="Times New Roman" w:hAnsi="Times New Roman" w:cs="Times New Roman"/>
        </w:rPr>
        <w:t xml:space="preserve"> "Gendering the Islamic </w:t>
      </w:r>
      <w:r w:rsidR="00727A64">
        <w:rPr>
          <w:rFonts w:ascii="Times New Roman" w:hAnsi="Times New Roman" w:cs="Times New Roman"/>
        </w:rPr>
        <w:t>J</w:t>
      </w:r>
      <w:r w:rsidR="00727A64" w:rsidRPr="00FF56E8">
        <w:rPr>
          <w:rFonts w:ascii="Times New Roman" w:hAnsi="Times New Roman" w:cs="Times New Roman"/>
        </w:rPr>
        <w:t>udiciary</w:t>
      </w:r>
      <w:r w:rsidRPr="00FF56E8">
        <w:rPr>
          <w:rFonts w:ascii="Times New Roman" w:hAnsi="Times New Roman" w:cs="Times New Roman"/>
        </w:rPr>
        <w:t xml:space="preserve">: Female </w:t>
      </w:r>
      <w:r w:rsidR="00727A64">
        <w:rPr>
          <w:rFonts w:ascii="Times New Roman" w:hAnsi="Times New Roman" w:cs="Times New Roman"/>
        </w:rPr>
        <w:t>J</w:t>
      </w:r>
      <w:r w:rsidR="00727A64" w:rsidRPr="00FF56E8">
        <w:rPr>
          <w:rFonts w:ascii="Times New Roman" w:hAnsi="Times New Roman" w:cs="Times New Roman"/>
        </w:rPr>
        <w:t xml:space="preserve">udges </w:t>
      </w:r>
      <w:r w:rsidRPr="00FF56E8">
        <w:rPr>
          <w:rFonts w:ascii="Times New Roman" w:hAnsi="Times New Roman" w:cs="Times New Roman"/>
        </w:rPr>
        <w:t xml:space="preserve">in the </w:t>
      </w:r>
      <w:r w:rsidR="00727A64">
        <w:rPr>
          <w:rFonts w:ascii="Times New Roman" w:hAnsi="Times New Roman" w:cs="Times New Roman"/>
        </w:rPr>
        <w:t>R</w:t>
      </w:r>
      <w:r w:rsidR="00727A64" w:rsidRPr="00FF56E8">
        <w:rPr>
          <w:rFonts w:ascii="Times New Roman" w:hAnsi="Times New Roman" w:cs="Times New Roman"/>
        </w:rPr>
        <w:t xml:space="preserve">eligious </w:t>
      </w:r>
      <w:r w:rsidR="00727A64">
        <w:rPr>
          <w:rFonts w:ascii="Times New Roman" w:hAnsi="Times New Roman" w:cs="Times New Roman"/>
        </w:rPr>
        <w:t>C</w:t>
      </w:r>
      <w:r w:rsidR="00727A64" w:rsidRPr="00FF56E8">
        <w:rPr>
          <w:rFonts w:ascii="Times New Roman" w:hAnsi="Times New Roman" w:cs="Times New Roman"/>
        </w:rPr>
        <w:t xml:space="preserve">ourts </w:t>
      </w:r>
      <w:r w:rsidRPr="00FF56E8">
        <w:rPr>
          <w:rFonts w:ascii="Times New Roman" w:hAnsi="Times New Roman" w:cs="Times New Roman"/>
        </w:rPr>
        <w:t>of Indonesia." (2013)</w:t>
      </w:r>
      <w:r>
        <w:rPr>
          <w:rFonts w:ascii="Times New Roman" w:hAnsi="Times New Roman" w:cs="Times New Roman"/>
        </w:rPr>
        <w:t xml:space="preserve"> </w:t>
      </w:r>
      <w:r w:rsidRPr="00FF56E8">
        <w:rPr>
          <w:rFonts w:ascii="Times New Roman" w:hAnsi="Times New Roman" w:cs="Times New Roman"/>
        </w:rPr>
        <w:t>51</w:t>
      </w:r>
      <w:r>
        <w:rPr>
          <w:rFonts w:ascii="Times New Roman" w:hAnsi="Times New Roman" w:cs="Times New Roman"/>
        </w:rPr>
        <w:t>:</w:t>
      </w:r>
      <w:r w:rsidRPr="00FF56E8">
        <w:rPr>
          <w:rFonts w:ascii="Times New Roman" w:hAnsi="Times New Roman" w:cs="Times New Roman"/>
        </w:rPr>
        <w:t xml:space="preserve">2 </w:t>
      </w:r>
      <w:r w:rsidRPr="00C9677E">
        <w:rPr>
          <w:rFonts w:ascii="Times New Roman" w:hAnsi="Times New Roman" w:cs="Times New Roman"/>
        </w:rPr>
        <w:t>Al-</w:t>
      </w:r>
      <w:proofErr w:type="spellStart"/>
      <w:r w:rsidRPr="00C9677E">
        <w:rPr>
          <w:rFonts w:ascii="Times New Roman" w:hAnsi="Times New Roman" w:cs="Times New Roman"/>
        </w:rPr>
        <w:t>Jami'ah</w:t>
      </w:r>
      <w:proofErr w:type="spellEnd"/>
      <w:r w:rsidRPr="00C9677E">
        <w:rPr>
          <w:rFonts w:ascii="Times New Roman" w:hAnsi="Times New Roman" w:cs="Times New Roman"/>
        </w:rPr>
        <w:t>: Journal of Islamic Studies</w:t>
      </w:r>
      <w:r w:rsidRPr="00FF56E8">
        <w:rPr>
          <w:rFonts w:ascii="Times New Roman" w:hAnsi="Times New Roman" w:cs="Times New Roman"/>
        </w:rPr>
        <w:t xml:space="preserve"> 247-278; </w:t>
      </w:r>
      <w:proofErr w:type="spellStart"/>
      <w:r w:rsidRPr="00FF56E8">
        <w:rPr>
          <w:rFonts w:ascii="Times New Roman" w:hAnsi="Times New Roman" w:cs="Times New Roman"/>
        </w:rPr>
        <w:t>Wesam</w:t>
      </w:r>
      <w:proofErr w:type="spellEnd"/>
      <w:r w:rsidRPr="00FF56E8">
        <w:rPr>
          <w:rFonts w:ascii="Times New Roman" w:hAnsi="Times New Roman" w:cs="Times New Roman"/>
        </w:rPr>
        <w:t xml:space="preserve"> Shahed, "Reexamination of Islamic Laws: The Entrance of Women in the Sharia Courts" (2019) 28:1 </w:t>
      </w:r>
      <w:proofErr w:type="spellStart"/>
      <w:r w:rsidRPr="00FF56E8">
        <w:rPr>
          <w:rFonts w:ascii="Times New Roman" w:hAnsi="Times New Roman" w:cs="Times New Roman"/>
        </w:rPr>
        <w:t>Mich</w:t>
      </w:r>
      <w:proofErr w:type="spellEnd"/>
      <w:r w:rsidRPr="00FF56E8">
        <w:rPr>
          <w:rFonts w:ascii="Times New Roman" w:hAnsi="Times New Roman" w:cs="Times New Roman"/>
        </w:rPr>
        <w:t> St Int'l L Rev 139.</w:t>
      </w:r>
    </w:p>
  </w:footnote>
  <w:footnote w:id="78">
    <w:p w14:paraId="5B919106" w14:textId="61AC2D19" w:rsidR="006674F2" w:rsidRPr="00FF56E8" w:rsidRDefault="006674F2" w:rsidP="00CA34CB">
      <w:pPr>
        <w:pStyle w:val="a4"/>
        <w:jc w:val="both"/>
        <w:rPr>
          <w:rFonts w:ascii="Times New Roman" w:hAnsi="Times New Roman" w:cs="Times New Roman"/>
        </w:rPr>
      </w:pPr>
      <w:r w:rsidRPr="00FF56E8">
        <w:rPr>
          <w:rStyle w:val="a6"/>
          <w:rFonts w:ascii="Times New Roman" w:hAnsi="Times New Roman" w:cs="Times New Roman"/>
        </w:rPr>
        <w:footnoteRef/>
      </w:r>
      <w:r w:rsidRPr="00FF56E8">
        <w:rPr>
          <w:rFonts w:ascii="Times New Roman" w:hAnsi="Times New Roman" w:cs="Times New Roman"/>
        </w:rPr>
        <w:t xml:space="preserve"> See: Bix, Seeking Balance, </w:t>
      </w:r>
      <w:r w:rsidRPr="002C66AF">
        <w:rPr>
          <w:rFonts w:ascii="Times New Roman" w:hAnsi="Times New Roman" w:cs="Times New Roman"/>
          <w:i/>
          <w:iCs/>
        </w:rPr>
        <w:t>supra</w:t>
      </w:r>
      <w:r w:rsidRPr="00FF56E8">
        <w:rPr>
          <w:rFonts w:ascii="Times New Roman" w:hAnsi="Times New Roman" w:cs="Times New Roman"/>
        </w:rPr>
        <w:t xml:space="preserve"> note </w:t>
      </w:r>
      <w:r w:rsidRPr="00FF56E8">
        <w:rPr>
          <w:rFonts w:ascii="Times New Roman" w:hAnsi="Times New Roman" w:cs="Times New Roman"/>
        </w:rPr>
        <w:fldChar w:fldCharType="begin"/>
      </w:r>
      <w:r w:rsidRPr="00FF56E8">
        <w:rPr>
          <w:rFonts w:ascii="Times New Roman" w:hAnsi="Times New Roman" w:cs="Times New Roman"/>
        </w:rPr>
        <w:instrText xml:space="preserve"> NOTEREF _Ref144826620 \h </w:instrText>
      </w:r>
      <w:r>
        <w:rPr>
          <w:rFonts w:ascii="Times New Roman" w:hAnsi="Times New Roman" w:cs="Times New Roman"/>
        </w:rPr>
        <w:instrText xml:space="preserve"> \* MERGEFORMAT </w:instrText>
      </w:r>
      <w:r w:rsidRPr="00FF56E8">
        <w:rPr>
          <w:rFonts w:ascii="Times New Roman" w:hAnsi="Times New Roman" w:cs="Times New Roman"/>
        </w:rPr>
      </w:r>
      <w:r w:rsidRPr="00FF56E8">
        <w:rPr>
          <w:rFonts w:ascii="Times New Roman" w:hAnsi="Times New Roman" w:cs="Times New Roman"/>
        </w:rPr>
        <w:fldChar w:fldCharType="separate"/>
      </w:r>
      <w:r w:rsidR="0055586C">
        <w:rPr>
          <w:rFonts w:ascii="Times New Roman" w:hAnsi="Times New Roman" w:cs="Times New Roman"/>
        </w:rPr>
        <w:t>12</w:t>
      </w:r>
      <w:r w:rsidRPr="00FF56E8">
        <w:rPr>
          <w:rFonts w:ascii="Times New Roman" w:hAnsi="Times New Roman" w:cs="Times New Roman"/>
        </w:rPr>
        <w:fldChar w:fldCharType="end"/>
      </w:r>
      <w:r w:rsidRPr="00FF56E8">
        <w:rPr>
          <w:rFonts w:ascii="Times New Roman" w:hAnsi="Times New Roman" w:cs="Times New Roman"/>
        </w:rPr>
        <w:t xml:space="preserve">, at 377; Linda J </w:t>
      </w:r>
      <w:proofErr w:type="spellStart"/>
      <w:r w:rsidRPr="00FF56E8">
        <w:rPr>
          <w:rFonts w:ascii="Times New Roman" w:hAnsi="Times New Roman" w:cs="Times New Roman"/>
        </w:rPr>
        <w:t>Ravdin</w:t>
      </w:r>
      <w:proofErr w:type="spellEnd"/>
      <w:r w:rsidRPr="00FF56E8">
        <w:rPr>
          <w:rFonts w:ascii="Times New Roman" w:hAnsi="Times New Roman" w:cs="Times New Roman"/>
        </w:rPr>
        <w:t>, "</w:t>
      </w:r>
      <w:proofErr w:type="spellStart"/>
      <w:r w:rsidRPr="00FF56E8">
        <w:rPr>
          <w:rFonts w:ascii="Times New Roman" w:hAnsi="Times New Roman" w:cs="Times New Roman"/>
        </w:rPr>
        <w:t>Postmarital</w:t>
      </w:r>
      <w:proofErr w:type="spellEnd"/>
      <w:r w:rsidRPr="00FF56E8">
        <w:rPr>
          <w:rFonts w:ascii="Times New Roman" w:hAnsi="Times New Roman" w:cs="Times New Roman"/>
        </w:rPr>
        <w:t xml:space="preserve"> Agreements: Validity and Enforceability" (2018) 52:2 Family L Quarterly 245. See also: </w:t>
      </w:r>
      <w:proofErr w:type="spellStart"/>
      <w:r w:rsidRPr="00FF56E8">
        <w:rPr>
          <w:rFonts w:ascii="Times New Roman" w:hAnsi="Times New Roman" w:cs="Times New Roman"/>
          <w:i/>
          <w:iCs/>
          <w:lang w:val="en-GB"/>
        </w:rPr>
        <w:t>Spurlin</w:t>
      </w:r>
      <w:proofErr w:type="spellEnd"/>
      <w:r w:rsidRPr="00FF56E8">
        <w:rPr>
          <w:rFonts w:ascii="Times New Roman" w:hAnsi="Times New Roman" w:cs="Times New Roman"/>
          <w:i/>
          <w:iCs/>
          <w:lang w:val="en-GB"/>
        </w:rPr>
        <w:t xml:space="preserve"> v. </w:t>
      </w:r>
      <w:proofErr w:type="spellStart"/>
      <w:r w:rsidRPr="00FF56E8">
        <w:rPr>
          <w:rFonts w:ascii="Times New Roman" w:hAnsi="Times New Roman" w:cs="Times New Roman"/>
          <w:i/>
          <w:iCs/>
          <w:lang w:val="en-GB"/>
        </w:rPr>
        <w:t>Spurlin</w:t>
      </w:r>
      <w:proofErr w:type="spellEnd"/>
      <w:r w:rsidRPr="00FF56E8">
        <w:rPr>
          <w:rFonts w:ascii="Times New Roman" w:hAnsi="Times New Roman" w:cs="Times New Roman"/>
          <w:lang w:val="en-GB"/>
        </w:rPr>
        <w:t>, 716 S.E.2d 209, 211 (Ga. 2011)</w:t>
      </w:r>
      <w:r w:rsidRPr="00FF56E8">
        <w:rPr>
          <w:rFonts w:ascii="Times New Roman" w:hAnsi="Times New Roman" w:cs="Times New Roman"/>
        </w:rPr>
        <w:t xml:space="preserve">. </w:t>
      </w:r>
    </w:p>
  </w:footnote>
  <w:footnote w:id="79">
    <w:p w14:paraId="55544D15" w14:textId="4A7CD662" w:rsidR="006674F2" w:rsidRPr="00FF56E8" w:rsidRDefault="006674F2" w:rsidP="00215C94">
      <w:pPr>
        <w:pStyle w:val="a4"/>
        <w:jc w:val="both"/>
        <w:rPr>
          <w:rFonts w:ascii="Times New Roman" w:hAnsi="Times New Roman" w:cs="Times New Roman"/>
        </w:rPr>
      </w:pPr>
      <w:r w:rsidRPr="00FF56E8">
        <w:rPr>
          <w:rStyle w:val="a6"/>
          <w:rFonts w:ascii="Times New Roman" w:hAnsi="Times New Roman" w:cs="Times New Roman"/>
        </w:rPr>
        <w:footnoteRef/>
      </w:r>
      <w:r w:rsidRPr="00FF56E8">
        <w:rPr>
          <w:rFonts w:ascii="Times New Roman" w:hAnsi="Times New Roman" w:cs="Times New Roman"/>
        </w:rPr>
        <w:t xml:space="preserve"> This is either by seeing a fidelity commitment as a consideration, as relevant to the bona fides of the spouses, or as relevant to classifying a threat to leave the relationship as duress (holding that a threat to do so is not coercive if preceded by infidelity by the other party). See </w:t>
      </w:r>
      <w:proofErr w:type="spellStart"/>
      <w:r w:rsidRPr="00FF56E8">
        <w:rPr>
          <w:rFonts w:ascii="Times New Roman" w:hAnsi="Times New Roman" w:cs="Times New Roman"/>
          <w:i/>
          <w:iCs/>
        </w:rPr>
        <w:t>Dawbarn</w:t>
      </w:r>
      <w:proofErr w:type="spellEnd"/>
      <w:r w:rsidRPr="00FF56E8">
        <w:rPr>
          <w:rFonts w:ascii="Times New Roman" w:hAnsi="Times New Roman" w:cs="Times New Roman"/>
          <w:i/>
          <w:iCs/>
        </w:rPr>
        <w:t xml:space="preserve"> v. </w:t>
      </w:r>
      <w:proofErr w:type="spellStart"/>
      <w:r w:rsidRPr="00FF56E8">
        <w:rPr>
          <w:rFonts w:ascii="Times New Roman" w:hAnsi="Times New Roman" w:cs="Times New Roman"/>
          <w:i/>
          <w:iCs/>
        </w:rPr>
        <w:t>Dawbarn</w:t>
      </w:r>
      <w:proofErr w:type="spellEnd"/>
      <w:r w:rsidRPr="00FF56E8">
        <w:rPr>
          <w:rFonts w:ascii="Times New Roman" w:hAnsi="Times New Roman" w:cs="Times New Roman"/>
        </w:rPr>
        <w:t xml:space="preserve">, 625 S.E.2d 186 (N.C. Ct. App. 2006); </w:t>
      </w:r>
      <w:r w:rsidRPr="00FF56E8">
        <w:rPr>
          <w:rFonts w:ascii="Times New Roman" w:hAnsi="Times New Roman" w:cs="Times New Roman"/>
          <w:lang w:val="en-GB"/>
        </w:rPr>
        <w:t>Brian H Bix, "Agreements in American Family Law" (2013) 4 Int'l J Jurisprudence Fam 115 at 122 (referring to such cases as “sporadic, inconsistent, and unsettled”);</w:t>
      </w:r>
      <w:r w:rsidRPr="00FF56E8">
        <w:rPr>
          <w:rFonts w:ascii="Times New Roman" w:hAnsi="Times New Roman" w:cs="Times New Roman"/>
          <w:i/>
          <w:iCs/>
        </w:rPr>
        <w:t xml:space="preserve"> Stevens v. Stevens</w:t>
      </w:r>
      <w:r w:rsidRPr="00FF56E8">
        <w:rPr>
          <w:rFonts w:ascii="Times New Roman" w:hAnsi="Times New Roman" w:cs="Times New Roman"/>
        </w:rPr>
        <w:t xml:space="preserve">, [2012] O.J. No. 511, 2012 ONSC 706, 109 O.R. (3d) 421, 18 R.F.L. (7th) 182; </w:t>
      </w:r>
      <w:r w:rsidRPr="002C66AF">
        <w:rPr>
          <w:rFonts w:ascii="Times New Roman" w:hAnsi="Times New Roman" w:cs="Times New Roman"/>
          <w:i/>
          <w:iCs/>
        </w:rPr>
        <w:t>In re Tabassum and Younis</w:t>
      </w:r>
      <w:r w:rsidRPr="00FF56E8">
        <w:rPr>
          <w:rFonts w:ascii="Times New Roman" w:hAnsi="Times New Roman" w:cs="Times New Roman"/>
        </w:rPr>
        <w:t>, 881 N.E.2d 396 (Ill. App. 2007)</w:t>
      </w:r>
      <w:r w:rsidR="004E609F">
        <w:rPr>
          <w:rFonts w:ascii="Times New Roman" w:hAnsi="Times New Roman" w:cs="Times New Roman"/>
        </w:rPr>
        <w:t xml:space="preserve">, </w:t>
      </w:r>
      <w:r w:rsidR="004E609F" w:rsidRPr="00FF56E8">
        <w:rPr>
          <w:rFonts w:ascii="Times New Roman" w:hAnsi="Times New Roman" w:cs="Times New Roman"/>
        </w:rPr>
        <w:t>reh’g denied</w:t>
      </w:r>
      <w:r w:rsidRPr="00FF56E8">
        <w:rPr>
          <w:rFonts w:ascii="Times New Roman" w:hAnsi="Times New Roman" w:cs="Times New Roman"/>
        </w:rPr>
        <w:t xml:space="preserve">; </w:t>
      </w:r>
      <w:proofErr w:type="spellStart"/>
      <w:r w:rsidRPr="00FF56E8">
        <w:rPr>
          <w:rFonts w:ascii="Times New Roman" w:hAnsi="Times New Roman" w:cs="Times New Roman"/>
        </w:rPr>
        <w:t>Ravdin</w:t>
      </w:r>
      <w:proofErr w:type="spellEnd"/>
      <w:r w:rsidRPr="00FF56E8">
        <w:rPr>
          <w:rFonts w:ascii="Times New Roman" w:hAnsi="Times New Roman" w:cs="Times New Roman"/>
        </w:rPr>
        <w:t xml:space="preserve">, </w:t>
      </w:r>
      <w:r w:rsidRPr="00FF56E8">
        <w:rPr>
          <w:rFonts w:ascii="Times New Roman" w:hAnsi="Times New Roman" w:cs="Times New Roman"/>
          <w:i/>
          <w:iCs/>
        </w:rPr>
        <w:t>ibid.</w:t>
      </w:r>
      <w:r w:rsidRPr="00FF56E8">
        <w:rPr>
          <w:rFonts w:ascii="Times New Roman" w:hAnsi="Times New Roman" w:cs="Times New Roman"/>
        </w:rPr>
        <w:t xml:space="preserve">, at 247–248, 263–265. See also </w:t>
      </w:r>
      <w:r w:rsidRPr="00FF56E8">
        <w:rPr>
          <w:rFonts w:ascii="Times New Roman" w:hAnsi="Times New Roman" w:cs="Times New Roman"/>
          <w:i/>
          <w:iCs/>
        </w:rPr>
        <w:t xml:space="preserve">Lloyd v </w:t>
      </w:r>
      <w:proofErr w:type="spellStart"/>
      <w:r w:rsidRPr="00FF56E8">
        <w:rPr>
          <w:rFonts w:ascii="Times New Roman" w:hAnsi="Times New Roman" w:cs="Times New Roman"/>
          <w:i/>
          <w:iCs/>
        </w:rPr>
        <w:t>Niceta</w:t>
      </w:r>
      <w:proofErr w:type="spellEnd"/>
      <w:r w:rsidRPr="00FF56E8">
        <w:rPr>
          <w:rFonts w:ascii="Times New Roman" w:hAnsi="Times New Roman" w:cs="Times New Roman"/>
        </w:rPr>
        <w:t xml:space="preserve">, </w:t>
      </w:r>
      <w:r w:rsidRPr="00FF56E8">
        <w:rPr>
          <w:rFonts w:ascii="Times New Roman" w:hAnsi="Times New Roman" w:cs="Times New Roman"/>
          <w:i/>
          <w:iCs/>
        </w:rPr>
        <w:t>supra</w:t>
      </w:r>
      <w:r w:rsidRPr="00FF56E8">
        <w:rPr>
          <w:rFonts w:ascii="Times New Roman" w:hAnsi="Times New Roman" w:cs="Times New Roman"/>
        </w:rPr>
        <w:t xml:space="preserve"> note </w:t>
      </w:r>
      <w:r w:rsidRPr="00FF56E8">
        <w:rPr>
          <w:rFonts w:ascii="Times New Roman" w:hAnsi="Times New Roman" w:cs="Times New Roman"/>
        </w:rPr>
        <w:fldChar w:fldCharType="begin"/>
      </w:r>
      <w:r w:rsidRPr="00FF56E8">
        <w:rPr>
          <w:rFonts w:ascii="Times New Roman" w:hAnsi="Times New Roman" w:cs="Times New Roman"/>
        </w:rPr>
        <w:instrText xml:space="preserve"> NOTEREF _Ref119958496 \h  \* MERGEFORMAT </w:instrText>
      </w:r>
      <w:r w:rsidRPr="00FF56E8">
        <w:rPr>
          <w:rFonts w:ascii="Times New Roman" w:hAnsi="Times New Roman" w:cs="Times New Roman"/>
        </w:rPr>
      </w:r>
      <w:r w:rsidRPr="00FF56E8">
        <w:rPr>
          <w:rFonts w:ascii="Times New Roman" w:hAnsi="Times New Roman" w:cs="Times New Roman"/>
        </w:rPr>
        <w:fldChar w:fldCharType="separate"/>
      </w:r>
      <w:r w:rsidR="0055586C">
        <w:rPr>
          <w:rFonts w:ascii="Times New Roman" w:hAnsi="Times New Roman" w:cs="Times New Roman"/>
        </w:rPr>
        <w:t>10</w:t>
      </w:r>
      <w:r w:rsidRPr="00FF56E8">
        <w:rPr>
          <w:rFonts w:ascii="Times New Roman" w:hAnsi="Times New Roman" w:cs="Times New Roman"/>
        </w:rPr>
        <w:fldChar w:fldCharType="end"/>
      </w:r>
      <w:r w:rsidRPr="00FF56E8">
        <w:rPr>
          <w:rFonts w:ascii="Times New Roman" w:hAnsi="Times New Roman" w:cs="Times New Roman"/>
        </w:rPr>
        <w:t xml:space="preserve">, at 15–21 (upholding the agreement despite a 7 million dollars penalty in the event of future infidelity, while declaring the possibility of finding such agreements unconscionable). </w:t>
      </w:r>
    </w:p>
  </w:footnote>
  <w:footnote w:id="80">
    <w:p w14:paraId="22FED7D6" w14:textId="70F79043" w:rsidR="006674F2" w:rsidRPr="00FF56E8" w:rsidRDefault="006674F2" w:rsidP="000B0119">
      <w:pPr>
        <w:pStyle w:val="a4"/>
        <w:jc w:val="both"/>
        <w:rPr>
          <w:rFonts w:ascii="Times New Roman" w:hAnsi="Times New Roman" w:cs="Times New Roman"/>
          <w:rtl/>
          <w:lang w:val="en-GB"/>
        </w:rPr>
      </w:pPr>
      <w:r w:rsidRPr="00FF56E8">
        <w:rPr>
          <w:rStyle w:val="a6"/>
          <w:rFonts w:ascii="Times New Roman" w:hAnsi="Times New Roman" w:cs="Times New Roman"/>
        </w:rPr>
        <w:footnoteRef/>
      </w:r>
      <w:r w:rsidRPr="00FF56E8">
        <w:rPr>
          <w:rFonts w:ascii="Times New Roman" w:hAnsi="Times New Roman" w:cs="Times New Roman"/>
          <w:lang w:val="en-GB"/>
        </w:rPr>
        <w:t xml:space="preserve"> For the effect of guilt on adjustment and negotiation, see, e.g.,</w:t>
      </w:r>
      <w:r w:rsidRPr="00FF56E8">
        <w:rPr>
          <w:rFonts w:ascii="Times New Roman" w:hAnsi="Times New Roman" w:cs="Times New Roman"/>
          <w:rtl/>
          <w:lang w:val="en-GB"/>
        </w:rPr>
        <w:t xml:space="preserve"> </w:t>
      </w:r>
      <w:r w:rsidRPr="00FF56E8">
        <w:rPr>
          <w:rFonts w:ascii="Times New Roman" w:hAnsi="Times New Roman" w:cs="Times New Roman"/>
        </w:rPr>
        <w:t xml:space="preserve">Judith G. McMullen, </w:t>
      </w:r>
      <w:r>
        <w:rPr>
          <w:rFonts w:ascii="Times New Roman" w:hAnsi="Times New Roman" w:cs="Times New Roman"/>
        </w:rPr>
        <w:t>“</w:t>
      </w:r>
      <w:r w:rsidRPr="000B0119">
        <w:rPr>
          <w:rFonts w:ascii="Times New Roman" w:hAnsi="Times New Roman" w:cs="Times New Roman"/>
        </w:rPr>
        <w:t>Alimony: What Social Science and Popular Culture Tells Us about Women, Guilt, and Spousal Support after Divorce</w:t>
      </w:r>
      <w:r>
        <w:rPr>
          <w:rFonts w:ascii="Times New Roman" w:hAnsi="Times New Roman" w:cs="Times New Roman"/>
        </w:rPr>
        <w:t>”</w:t>
      </w:r>
      <w:r w:rsidRPr="00FF56E8">
        <w:rPr>
          <w:rFonts w:ascii="Times New Roman" w:hAnsi="Times New Roman" w:cs="Times New Roman"/>
        </w:rPr>
        <w:t xml:space="preserve"> (2011)</w:t>
      </w:r>
      <w:r>
        <w:rPr>
          <w:rFonts w:ascii="Times New Roman" w:hAnsi="Times New Roman" w:cs="Times New Roman"/>
        </w:rPr>
        <w:t xml:space="preserve"> 19 Duke J Gender L</w:t>
      </w:r>
      <w:r w:rsidRPr="00FF56E8">
        <w:rPr>
          <w:rFonts w:ascii="Times New Roman" w:hAnsi="Times New Roman" w:cs="Times New Roman"/>
        </w:rPr>
        <w:t xml:space="preserve"> &amp; </w:t>
      </w:r>
      <w:proofErr w:type="spellStart"/>
      <w:r w:rsidRPr="00FF56E8">
        <w:rPr>
          <w:rFonts w:ascii="Times New Roman" w:hAnsi="Times New Roman" w:cs="Times New Roman"/>
        </w:rPr>
        <w:t>Pol’y</w:t>
      </w:r>
      <w:proofErr w:type="spellEnd"/>
      <w:r w:rsidRPr="00FF56E8">
        <w:rPr>
          <w:rFonts w:ascii="Times New Roman" w:hAnsi="Times New Roman" w:cs="Times New Roman"/>
        </w:rPr>
        <w:t xml:space="preserve"> 41</w:t>
      </w:r>
      <w:r w:rsidR="005C6B45">
        <w:rPr>
          <w:rFonts w:ascii="Times New Roman" w:hAnsi="Times New Roman" w:cs="Times New Roman"/>
        </w:rPr>
        <w:t xml:space="preserve"> at</w:t>
      </w:r>
      <w:r w:rsidRPr="00FF56E8">
        <w:rPr>
          <w:rFonts w:ascii="Times New Roman" w:hAnsi="Times New Roman" w:cs="Times New Roman"/>
        </w:rPr>
        <w:t xml:space="preserve"> 58; Nehami Baum, </w:t>
      </w:r>
      <w:r>
        <w:rPr>
          <w:rFonts w:ascii="Times New Roman" w:hAnsi="Times New Roman" w:cs="Times New Roman"/>
        </w:rPr>
        <w:t>“</w:t>
      </w:r>
      <w:r w:rsidRPr="000B0119">
        <w:rPr>
          <w:rFonts w:ascii="Times New Roman" w:hAnsi="Times New Roman" w:cs="Times New Roman"/>
        </w:rPr>
        <w:t>“Separation Guilt” in Women Who Initiate Divorce</w:t>
      </w:r>
      <w:r>
        <w:rPr>
          <w:rFonts w:ascii="Times New Roman" w:hAnsi="Times New Roman" w:cs="Times New Roman"/>
        </w:rPr>
        <w:t>”</w:t>
      </w:r>
      <w:r w:rsidR="00814A05">
        <w:rPr>
          <w:rFonts w:ascii="Times New Roman" w:hAnsi="Times New Roman" w:cs="Times New Roman"/>
        </w:rPr>
        <w:t xml:space="preserve"> </w:t>
      </w:r>
      <w:r w:rsidRPr="00FF56E8">
        <w:rPr>
          <w:rFonts w:ascii="Times New Roman" w:hAnsi="Times New Roman" w:cs="Times New Roman"/>
        </w:rPr>
        <w:t>(2007)</w:t>
      </w:r>
      <w:r>
        <w:rPr>
          <w:rFonts w:ascii="Times New Roman" w:hAnsi="Times New Roman" w:cs="Times New Roman"/>
        </w:rPr>
        <w:t xml:space="preserve"> 35 </w:t>
      </w:r>
      <w:proofErr w:type="spellStart"/>
      <w:r>
        <w:rPr>
          <w:rFonts w:ascii="Times New Roman" w:hAnsi="Times New Roman" w:cs="Times New Roman"/>
        </w:rPr>
        <w:t>Clincal</w:t>
      </w:r>
      <w:proofErr w:type="spellEnd"/>
      <w:r>
        <w:rPr>
          <w:rFonts w:ascii="Times New Roman" w:hAnsi="Times New Roman" w:cs="Times New Roman"/>
        </w:rPr>
        <w:t xml:space="preserve"> Soc Work J</w:t>
      </w:r>
      <w:r w:rsidRPr="00FF56E8">
        <w:rPr>
          <w:rFonts w:ascii="Times New Roman" w:hAnsi="Times New Roman" w:cs="Times New Roman"/>
        </w:rPr>
        <w:t xml:space="preserve"> 47</w:t>
      </w:r>
      <w:r w:rsidR="005C6B45">
        <w:rPr>
          <w:rFonts w:ascii="Times New Roman" w:hAnsi="Times New Roman" w:cs="Times New Roman"/>
        </w:rPr>
        <w:t xml:space="preserve"> at</w:t>
      </w:r>
      <w:r w:rsidRPr="00FF56E8">
        <w:rPr>
          <w:rFonts w:ascii="Times New Roman" w:hAnsi="Times New Roman" w:cs="Times New Roman"/>
        </w:rPr>
        <w:t xml:space="preserve"> 48.</w:t>
      </w:r>
    </w:p>
  </w:footnote>
  <w:footnote w:id="81">
    <w:p w14:paraId="5D88703C" w14:textId="6F6B32D8" w:rsidR="006674F2" w:rsidRDefault="006674F2" w:rsidP="00267C48">
      <w:pPr>
        <w:pStyle w:val="a4"/>
        <w:jc w:val="both"/>
        <w:rPr>
          <w:rFonts w:ascii="Times New Roman" w:hAnsi="Times New Roman" w:cs="Times New Roman"/>
          <w:rtl/>
        </w:rPr>
      </w:pPr>
      <w:r w:rsidRPr="00FF56E8">
        <w:rPr>
          <w:rStyle w:val="a6"/>
          <w:rFonts w:ascii="Times New Roman" w:hAnsi="Times New Roman" w:cs="Times New Roman"/>
        </w:rPr>
        <w:footnoteRef/>
      </w:r>
      <w:r w:rsidRPr="00FF56E8">
        <w:rPr>
          <w:rFonts w:ascii="Times New Roman" w:hAnsi="Times New Roman" w:cs="Times New Roman"/>
        </w:rPr>
        <w:t xml:space="preserve"> Early writing has claimed that the story of family law liberalization should not be comprehended as a story of privatization but as a moral-ideological change regarding underlying values. See: Naomi R. Cahn, </w:t>
      </w:r>
      <w:r>
        <w:rPr>
          <w:rFonts w:ascii="Times New Roman" w:hAnsi="Times New Roman" w:cs="Times New Roman"/>
        </w:rPr>
        <w:t>“</w:t>
      </w:r>
      <w:r w:rsidRPr="00267C48">
        <w:rPr>
          <w:rFonts w:ascii="Times New Roman" w:hAnsi="Times New Roman" w:cs="Times New Roman"/>
        </w:rPr>
        <w:t>The Moral Complexities of Family Law</w:t>
      </w:r>
      <w:r>
        <w:rPr>
          <w:rFonts w:ascii="Times New Roman" w:hAnsi="Times New Roman" w:cs="Times New Roman"/>
        </w:rPr>
        <w:t>”</w:t>
      </w:r>
      <w:r w:rsidRPr="00FF56E8">
        <w:rPr>
          <w:rFonts w:ascii="Times New Roman" w:hAnsi="Times New Roman" w:cs="Times New Roman"/>
        </w:rPr>
        <w:t>,</w:t>
      </w:r>
      <w:r w:rsidRPr="00267C48">
        <w:rPr>
          <w:rFonts w:ascii="Times New Roman" w:hAnsi="Times New Roman" w:cs="Times New Roman"/>
        </w:rPr>
        <w:t xml:space="preserve"> </w:t>
      </w:r>
      <w:r w:rsidRPr="00FF56E8">
        <w:rPr>
          <w:rFonts w:ascii="Times New Roman" w:hAnsi="Times New Roman" w:cs="Times New Roman"/>
        </w:rPr>
        <w:t xml:space="preserve">(1997) 50 </w:t>
      </w:r>
      <w:r w:rsidRPr="00267C48">
        <w:rPr>
          <w:rFonts w:ascii="Times New Roman" w:hAnsi="Times New Roman" w:cs="Times New Roman"/>
        </w:rPr>
        <w:t>Stanford L Rev</w:t>
      </w:r>
      <w:r w:rsidRPr="00FF56E8">
        <w:rPr>
          <w:rFonts w:ascii="Times New Roman" w:hAnsi="Times New Roman" w:cs="Times New Roman"/>
        </w:rPr>
        <w:t xml:space="preserve"> 225. Our position is different: We argue for the need for a multidimensional description of the liberalization process. As we have shown, processes of privatization (based on neutrality) may operate together with moral-ideological considerations and with other considerations. Moreover, among the moral and ideological considerations there is a need to identify different shades and different positions. These distinctions contribute to a thorough and accurate description of the liberalization process. </w:t>
      </w:r>
    </w:p>
    <w:p w14:paraId="7E8A6AB2" w14:textId="1F2C33F7" w:rsidR="000B4F14" w:rsidRDefault="000B4F14" w:rsidP="00267C48">
      <w:pPr>
        <w:pStyle w:val="a4"/>
        <w:jc w:val="both"/>
        <w:rPr>
          <w:rFonts w:ascii="Times New Roman" w:hAnsi="Times New Roman" w:cs="Times New Roman"/>
          <w:rtl/>
        </w:rPr>
      </w:pPr>
    </w:p>
    <w:p w14:paraId="7DD24399" w14:textId="648DB521" w:rsidR="000B4F14" w:rsidRPr="00880625" w:rsidRDefault="000B4F14" w:rsidP="00CA5FD5">
      <w:pPr>
        <w:pStyle w:val="a4"/>
        <w:jc w:val="both"/>
        <w:rPr>
          <w:rFonts w:ascii="Times New Roman" w:hAnsi="Times New Roman" w:cs="Times New Roman"/>
        </w:rPr>
      </w:pPr>
      <w:r w:rsidRPr="00880625">
        <w:rPr>
          <w:rFonts w:ascii="Times New Roman" w:hAnsi="Times New Roman" w:cs="Times New Roman"/>
          <w:b/>
          <w:bCs/>
        </w:rPr>
        <w:t>Acknowledgments</w:t>
      </w:r>
      <w:r w:rsidRPr="00880625">
        <w:rPr>
          <w:rFonts w:ascii="Times New Roman" w:hAnsi="Times New Roman" w:cs="Times New Roman"/>
        </w:rPr>
        <w:t>: For helpful comments and conversations on various versions of this paper, we wish to thank</w:t>
      </w:r>
      <w:r w:rsidRPr="00880625">
        <w:rPr>
          <w:rFonts w:ascii="CG Times" w:eastAsia="Times New Roman" w:hAnsi="CG Times" w:cs="Times New Roman"/>
          <w:sz w:val="24"/>
          <w:lang w:bidi="ar-SA"/>
        </w:rPr>
        <w:t xml:space="preserve"> </w:t>
      </w:r>
      <w:r w:rsidRPr="00880625">
        <w:rPr>
          <w:rFonts w:ascii="David" w:hAnsi="David" w:cs="David"/>
        </w:rPr>
        <w:t>Scott Altman,</w:t>
      </w:r>
      <w:r w:rsidRPr="00880625">
        <w:rPr>
          <w:rFonts w:ascii="CG Times" w:eastAsia="Times New Roman" w:hAnsi="CG Times" w:cs="Times New Roman"/>
          <w:lang w:bidi="ar-SA"/>
        </w:rPr>
        <w:t xml:space="preserve"> Alon Harel, </w:t>
      </w:r>
      <w:r w:rsidR="00CA5FD5" w:rsidRPr="00880625">
        <w:rPr>
          <w:rFonts w:ascii="CG Times" w:eastAsia="Times New Roman" w:hAnsi="CG Times" w:cs="Times New Roman"/>
          <w:lang w:bidi="ar-SA"/>
        </w:rPr>
        <w:t>Robert Leckey</w:t>
      </w:r>
      <w:r w:rsidRPr="00880625">
        <w:rPr>
          <w:rFonts w:ascii="CG Times" w:eastAsia="Times New Roman" w:hAnsi="CG Times" w:cs="Times New Roman"/>
          <w:lang w:bidi="ar-SA"/>
        </w:rPr>
        <w:t xml:space="preserve">, Ofer </w:t>
      </w:r>
      <w:proofErr w:type="spellStart"/>
      <w:r w:rsidRPr="00880625">
        <w:rPr>
          <w:rFonts w:ascii="CG Times" w:eastAsia="Times New Roman" w:hAnsi="CG Times" w:cs="Times New Roman"/>
          <w:lang w:bidi="ar-SA"/>
        </w:rPr>
        <w:t>Malcai</w:t>
      </w:r>
      <w:proofErr w:type="spellEnd"/>
      <w:r w:rsidRPr="00880625">
        <w:rPr>
          <w:rFonts w:ascii="CG Times" w:eastAsia="Times New Roman" w:hAnsi="CG Times" w:cs="Times New Roman"/>
          <w:lang w:bidi="ar-SA"/>
        </w:rPr>
        <w:t>, Elizabeth Scott</w:t>
      </w:r>
      <w:r w:rsidRPr="00880625">
        <w:rPr>
          <w:rFonts w:ascii="Times New Roman" w:hAnsi="Times New Roman" w:cs="Times New Roman"/>
        </w:rPr>
        <w:t xml:space="preserve">, participants in faculty seminars at </w:t>
      </w:r>
      <w:r w:rsidRPr="00880625">
        <w:rPr>
          <w:rFonts w:ascii="Times New Roman" w:hAnsi="Times New Roman" w:cs="Times New Roman" w:hint="cs"/>
        </w:rPr>
        <w:t>BI</w:t>
      </w:r>
      <w:r w:rsidRPr="00880625">
        <w:rPr>
          <w:rFonts w:ascii="Times New Roman" w:hAnsi="Times New Roman" w:cs="Times New Roman"/>
        </w:rPr>
        <w:t xml:space="preserve">U, McGill and </w:t>
      </w:r>
      <w:r w:rsidRPr="00880625">
        <w:rPr>
          <w:rFonts w:ascii="Times New Roman" w:hAnsi="Times New Roman" w:cs="Times New Roman" w:hint="cs"/>
        </w:rPr>
        <w:t>HUJI</w:t>
      </w:r>
      <w:r w:rsidRPr="00880625">
        <w:rPr>
          <w:rFonts w:ascii="Times New Roman" w:hAnsi="Times New Roman" w:cs="Times New Roman"/>
        </w:rPr>
        <w:t xml:space="preserve">, and to the anonymous reviewers. </w:t>
      </w:r>
      <w:r w:rsidR="00CA5FD5" w:rsidRPr="00880625">
        <w:rPr>
          <w:rFonts w:ascii="Times New Roman" w:hAnsi="Times New Roman" w:cs="Times New Roman"/>
        </w:rPr>
        <w:t xml:space="preserve">Tal Gross and </w:t>
      </w:r>
      <w:r w:rsidRPr="00880625">
        <w:rPr>
          <w:rFonts w:ascii="Times New Roman" w:hAnsi="Times New Roman" w:cs="Times New Roman"/>
        </w:rPr>
        <w:t>Hila Spitz provided excellent research assistance.</w:t>
      </w:r>
    </w:p>
    <w:p w14:paraId="2B6A9FC9" w14:textId="77777777" w:rsidR="009D7047" w:rsidRPr="00880625" w:rsidRDefault="009D7047" w:rsidP="00CA5FD5">
      <w:pPr>
        <w:pStyle w:val="a4"/>
        <w:jc w:val="both"/>
        <w:rPr>
          <w:rFonts w:ascii="Times New Roman" w:hAnsi="Times New Roman" w:cs="Times New Roman"/>
        </w:rPr>
      </w:pPr>
    </w:p>
    <w:p w14:paraId="69AA83C6" w14:textId="430B1459" w:rsidR="002D046C" w:rsidRPr="00880625" w:rsidRDefault="009D7047" w:rsidP="002D046C">
      <w:pPr>
        <w:pStyle w:val="a4"/>
        <w:jc w:val="both"/>
        <w:rPr>
          <w:rFonts w:ascii="Times New Roman" w:hAnsi="Times New Roman" w:cs="Times New Roman"/>
        </w:rPr>
      </w:pPr>
      <w:r w:rsidRPr="00880625">
        <w:rPr>
          <w:rFonts w:ascii="Times New Roman" w:hAnsi="Times New Roman" w:cs="Times New Roman"/>
          <w:b/>
          <w:bCs/>
        </w:rPr>
        <w:t>Shahar Lifshitz</w:t>
      </w:r>
      <w:r w:rsidRPr="00880625">
        <w:rPr>
          <w:rFonts w:ascii="Times New Roman" w:hAnsi="Times New Roman" w:cs="Times New Roman"/>
        </w:rPr>
        <w:t xml:space="preserve"> </w:t>
      </w:r>
      <w:r w:rsidR="002D046C" w:rsidRPr="00880625">
        <w:rPr>
          <w:rFonts w:ascii="Times New Roman" w:hAnsi="Times New Roman" w:cs="Times New Roman"/>
        </w:rPr>
        <w:t>is a Professor of law at Bar Ilan University, Faculty of Law, Israel. His fields of research include family Law, contract law, succession law, Judaism and democracy and</w:t>
      </w:r>
      <w:r w:rsidR="002D046C" w:rsidRPr="00880625">
        <w:rPr>
          <w:rFonts w:ascii="Times New Roman" w:hAnsi="Times New Roman" w:cs="Times New Roman" w:hint="cs"/>
          <w:rtl/>
        </w:rPr>
        <w:t xml:space="preserve"> </w:t>
      </w:r>
      <w:r w:rsidR="002D046C" w:rsidRPr="00880625">
        <w:rPr>
          <w:rFonts w:ascii="Times New Roman" w:hAnsi="Times New Roman" w:cs="Times New Roman"/>
        </w:rPr>
        <w:t xml:space="preserve">building consensus in the public sphere. Email: </w:t>
      </w:r>
      <w:hyperlink r:id="rId1" w:history="1">
        <w:r w:rsidR="002D046C" w:rsidRPr="00880625">
          <w:rPr>
            <w:rStyle w:val="Hyperlink"/>
            <w:rFonts w:ascii="Times New Roman" w:hAnsi="Times New Roman" w:cs="Times New Roman"/>
          </w:rPr>
          <w:t>shahar.lifshitz@biu.ac.il</w:t>
        </w:r>
      </w:hyperlink>
      <w:r w:rsidR="002D046C" w:rsidRPr="00880625">
        <w:rPr>
          <w:rFonts w:ascii="Times New Roman" w:hAnsi="Times New Roman" w:cs="Times New Roman"/>
        </w:rPr>
        <w:t>.</w:t>
      </w:r>
    </w:p>
    <w:p w14:paraId="6A134668" w14:textId="0080FAD9" w:rsidR="009D7047" w:rsidRPr="00880625" w:rsidRDefault="009D7047" w:rsidP="00CA5FD5">
      <w:pPr>
        <w:pStyle w:val="a4"/>
        <w:jc w:val="both"/>
        <w:rPr>
          <w:rFonts w:ascii="Times New Roman" w:hAnsi="Times New Roman" w:cs="Times New Roman"/>
        </w:rPr>
      </w:pPr>
    </w:p>
    <w:p w14:paraId="6F23FBFE" w14:textId="230B124E" w:rsidR="009D7047" w:rsidRPr="00FF56E8" w:rsidRDefault="009D7047" w:rsidP="0039567E">
      <w:pPr>
        <w:pStyle w:val="a4"/>
        <w:jc w:val="both"/>
        <w:rPr>
          <w:rFonts w:ascii="Times New Roman" w:hAnsi="Times New Roman" w:cs="Times New Roman"/>
        </w:rPr>
      </w:pPr>
      <w:r w:rsidRPr="00880625">
        <w:rPr>
          <w:rFonts w:ascii="Times New Roman" w:hAnsi="Times New Roman" w:cs="Times New Roman"/>
          <w:b/>
          <w:bCs/>
        </w:rPr>
        <w:t>Ram Rivlin</w:t>
      </w:r>
      <w:r w:rsidRPr="00880625">
        <w:rPr>
          <w:rFonts w:ascii="Times New Roman" w:hAnsi="Times New Roman" w:cs="Times New Roman"/>
        </w:rPr>
        <w:t xml:space="preserve"> is a</w:t>
      </w:r>
      <w:r w:rsidR="0039567E" w:rsidRPr="00880625">
        <w:rPr>
          <w:rFonts w:ascii="Times New Roman" w:hAnsi="Times New Roman" w:cs="Times New Roman"/>
        </w:rPr>
        <w:t xml:space="preserve"> is a Senior Lecturer at the Faculty of Law, The Hebrew University of Jerusalem, Israel. His research interests include family law, succession law, criminal law, philosophy of law, and the intersection of normative ethics and law. Email: ram.rivlin@mail.huji.ac.il.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6674F2" w14:paraId="61E72FFF" w14:textId="77777777" w:rsidTr="00E673FC">
      <w:tc>
        <w:tcPr>
          <w:tcW w:w="3120" w:type="dxa"/>
        </w:tcPr>
        <w:p w14:paraId="2734E2C9" w14:textId="7E7B6571" w:rsidR="006674F2" w:rsidRDefault="006674F2" w:rsidP="00E673FC">
          <w:pPr>
            <w:pStyle w:val="af1"/>
            <w:ind w:left="-115"/>
          </w:pPr>
        </w:p>
      </w:tc>
      <w:tc>
        <w:tcPr>
          <w:tcW w:w="3120" w:type="dxa"/>
        </w:tcPr>
        <w:p w14:paraId="50455F7C" w14:textId="79A32274" w:rsidR="006674F2" w:rsidRDefault="006674F2" w:rsidP="00E673FC">
          <w:pPr>
            <w:pStyle w:val="af1"/>
            <w:jc w:val="center"/>
          </w:pPr>
        </w:p>
      </w:tc>
      <w:tc>
        <w:tcPr>
          <w:tcW w:w="3120" w:type="dxa"/>
        </w:tcPr>
        <w:p w14:paraId="693D706F" w14:textId="7FE29363" w:rsidR="006674F2" w:rsidRDefault="006674F2" w:rsidP="00E673FC">
          <w:pPr>
            <w:pStyle w:val="af1"/>
            <w:ind w:right="-115"/>
            <w:jc w:val="right"/>
          </w:pPr>
        </w:p>
      </w:tc>
    </w:tr>
  </w:tbl>
  <w:p w14:paraId="55D9B4C5" w14:textId="7A43A70F" w:rsidR="006674F2" w:rsidRDefault="006674F2" w:rsidP="00E673FC">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159E5"/>
    <w:multiLevelType w:val="hybridMultilevel"/>
    <w:tmpl w:val="1868AC8A"/>
    <w:lvl w:ilvl="0" w:tplc="EEFA9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57238A"/>
    <w:multiLevelType w:val="hybridMultilevel"/>
    <w:tmpl w:val="13B0C23E"/>
    <w:lvl w:ilvl="0" w:tplc="E02EEB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D37419"/>
    <w:multiLevelType w:val="hybridMultilevel"/>
    <w:tmpl w:val="8BEEBBDC"/>
    <w:lvl w:ilvl="0" w:tplc="CD9C89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8656C5"/>
    <w:multiLevelType w:val="multilevel"/>
    <w:tmpl w:val="13E6C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D65917"/>
    <w:multiLevelType w:val="multilevel"/>
    <w:tmpl w:val="D43A4C0C"/>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val="0"/>
        <w:bCs w:val="0"/>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2240" w:hanging="1800"/>
      </w:pPr>
      <w:rPr>
        <w:rFonts w:hint="default"/>
      </w:rPr>
    </w:lvl>
    <w:lvl w:ilvl="8">
      <w:start w:val="1"/>
      <w:numFmt w:val="decimal"/>
      <w:isLgl/>
      <w:lvlText w:val="%1.%2.%3.%4.%5.%6.%7.%8.%9."/>
      <w:lvlJc w:val="left"/>
      <w:pPr>
        <w:ind w:left="13680" w:hanging="1800"/>
      </w:pPr>
      <w:rPr>
        <w:rFont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D02"/>
    <w:rsid w:val="0000021D"/>
    <w:rsid w:val="00001BCB"/>
    <w:rsid w:val="00001FF4"/>
    <w:rsid w:val="00002056"/>
    <w:rsid w:val="00002838"/>
    <w:rsid w:val="00002B2E"/>
    <w:rsid w:val="000036F7"/>
    <w:rsid w:val="00003929"/>
    <w:rsid w:val="00003DE9"/>
    <w:rsid w:val="000041FA"/>
    <w:rsid w:val="000048BD"/>
    <w:rsid w:val="00004A3F"/>
    <w:rsid w:val="00005310"/>
    <w:rsid w:val="00005C6B"/>
    <w:rsid w:val="00006127"/>
    <w:rsid w:val="00006538"/>
    <w:rsid w:val="000067B9"/>
    <w:rsid w:val="00007BE4"/>
    <w:rsid w:val="00007E71"/>
    <w:rsid w:val="000109E4"/>
    <w:rsid w:val="000114F9"/>
    <w:rsid w:val="0001289C"/>
    <w:rsid w:val="00012C59"/>
    <w:rsid w:val="000139DA"/>
    <w:rsid w:val="00013F21"/>
    <w:rsid w:val="00014491"/>
    <w:rsid w:val="000149B6"/>
    <w:rsid w:val="00014A5E"/>
    <w:rsid w:val="00016C67"/>
    <w:rsid w:val="00017793"/>
    <w:rsid w:val="0001780F"/>
    <w:rsid w:val="00020707"/>
    <w:rsid w:val="000209B0"/>
    <w:rsid w:val="00020A2C"/>
    <w:rsid w:val="00021016"/>
    <w:rsid w:val="00021251"/>
    <w:rsid w:val="00021B86"/>
    <w:rsid w:val="00021CEF"/>
    <w:rsid w:val="00021EC6"/>
    <w:rsid w:val="00021FD0"/>
    <w:rsid w:val="00022543"/>
    <w:rsid w:val="00022854"/>
    <w:rsid w:val="00022973"/>
    <w:rsid w:val="00022F01"/>
    <w:rsid w:val="000232DF"/>
    <w:rsid w:val="000236A3"/>
    <w:rsid w:val="00024FC4"/>
    <w:rsid w:val="00026840"/>
    <w:rsid w:val="000270C0"/>
    <w:rsid w:val="0002736C"/>
    <w:rsid w:val="00030120"/>
    <w:rsid w:val="0003031A"/>
    <w:rsid w:val="000316E9"/>
    <w:rsid w:val="00031A6C"/>
    <w:rsid w:val="0003224A"/>
    <w:rsid w:val="000322AB"/>
    <w:rsid w:val="00032DA1"/>
    <w:rsid w:val="0003376F"/>
    <w:rsid w:val="000348D7"/>
    <w:rsid w:val="00034E65"/>
    <w:rsid w:val="00034F01"/>
    <w:rsid w:val="00035EAE"/>
    <w:rsid w:val="00036B9C"/>
    <w:rsid w:val="00036F9B"/>
    <w:rsid w:val="000374BF"/>
    <w:rsid w:val="00037D1B"/>
    <w:rsid w:val="00037D68"/>
    <w:rsid w:val="00037FFA"/>
    <w:rsid w:val="000404E4"/>
    <w:rsid w:val="0004052F"/>
    <w:rsid w:val="00040816"/>
    <w:rsid w:val="00040C18"/>
    <w:rsid w:val="00040E04"/>
    <w:rsid w:val="0004154E"/>
    <w:rsid w:val="0004265A"/>
    <w:rsid w:val="000429C6"/>
    <w:rsid w:val="00042DAB"/>
    <w:rsid w:val="0004314A"/>
    <w:rsid w:val="0004329C"/>
    <w:rsid w:val="00043605"/>
    <w:rsid w:val="00043E28"/>
    <w:rsid w:val="00044E65"/>
    <w:rsid w:val="000455A8"/>
    <w:rsid w:val="000461CE"/>
    <w:rsid w:val="00046B12"/>
    <w:rsid w:val="00046E21"/>
    <w:rsid w:val="000470D4"/>
    <w:rsid w:val="000472FE"/>
    <w:rsid w:val="0004736C"/>
    <w:rsid w:val="00047BCD"/>
    <w:rsid w:val="000502E9"/>
    <w:rsid w:val="00050395"/>
    <w:rsid w:val="000506A0"/>
    <w:rsid w:val="00050766"/>
    <w:rsid w:val="0005090C"/>
    <w:rsid w:val="00051597"/>
    <w:rsid w:val="00051908"/>
    <w:rsid w:val="00052AF7"/>
    <w:rsid w:val="00052D54"/>
    <w:rsid w:val="000531EA"/>
    <w:rsid w:val="00053AEB"/>
    <w:rsid w:val="0005483F"/>
    <w:rsid w:val="000549D7"/>
    <w:rsid w:val="000550A9"/>
    <w:rsid w:val="000552CC"/>
    <w:rsid w:val="00055BA9"/>
    <w:rsid w:val="00057042"/>
    <w:rsid w:val="000570E5"/>
    <w:rsid w:val="000577E3"/>
    <w:rsid w:val="00057C92"/>
    <w:rsid w:val="00057E5E"/>
    <w:rsid w:val="00057ECD"/>
    <w:rsid w:val="00060520"/>
    <w:rsid w:val="00060715"/>
    <w:rsid w:val="000609A5"/>
    <w:rsid w:val="0006319E"/>
    <w:rsid w:val="00063307"/>
    <w:rsid w:val="000634B4"/>
    <w:rsid w:val="00063A8B"/>
    <w:rsid w:val="00063C9A"/>
    <w:rsid w:val="00064210"/>
    <w:rsid w:val="0006466E"/>
    <w:rsid w:val="000653C2"/>
    <w:rsid w:val="000653DD"/>
    <w:rsid w:val="00065466"/>
    <w:rsid w:val="0006558B"/>
    <w:rsid w:val="00065ADD"/>
    <w:rsid w:val="00065D28"/>
    <w:rsid w:val="00065D88"/>
    <w:rsid w:val="0006619C"/>
    <w:rsid w:val="0006756E"/>
    <w:rsid w:val="00067895"/>
    <w:rsid w:val="000700A3"/>
    <w:rsid w:val="000705BA"/>
    <w:rsid w:val="0007136C"/>
    <w:rsid w:val="000719D6"/>
    <w:rsid w:val="00071E92"/>
    <w:rsid w:val="0007368C"/>
    <w:rsid w:val="000737F4"/>
    <w:rsid w:val="0007411F"/>
    <w:rsid w:val="0007464D"/>
    <w:rsid w:val="00074AA9"/>
    <w:rsid w:val="00075B88"/>
    <w:rsid w:val="00075FC4"/>
    <w:rsid w:val="000760C4"/>
    <w:rsid w:val="00076F65"/>
    <w:rsid w:val="00077687"/>
    <w:rsid w:val="00077B7A"/>
    <w:rsid w:val="00077D76"/>
    <w:rsid w:val="00077FF6"/>
    <w:rsid w:val="000806F2"/>
    <w:rsid w:val="00080BC1"/>
    <w:rsid w:val="00080D44"/>
    <w:rsid w:val="00080DF8"/>
    <w:rsid w:val="00080FCD"/>
    <w:rsid w:val="00081CC6"/>
    <w:rsid w:val="0008264A"/>
    <w:rsid w:val="00082F7E"/>
    <w:rsid w:val="000839D0"/>
    <w:rsid w:val="00083D4D"/>
    <w:rsid w:val="00084D84"/>
    <w:rsid w:val="000876BD"/>
    <w:rsid w:val="000916CA"/>
    <w:rsid w:val="00091771"/>
    <w:rsid w:val="00091B40"/>
    <w:rsid w:val="000923FC"/>
    <w:rsid w:val="00092401"/>
    <w:rsid w:val="000924CD"/>
    <w:rsid w:val="000930AF"/>
    <w:rsid w:val="00093487"/>
    <w:rsid w:val="00093843"/>
    <w:rsid w:val="00093C82"/>
    <w:rsid w:val="00093DE0"/>
    <w:rsid w:val="00093E34"/>
    <w:rsid w:val="0009409E"/>
    <w:rsid w:val="0009477E"/>
    <w:rsid w:val="00094CBA"/>
    <w:rsid w:val="00095907"/>
    <w:rsid w:val="00095E00"/>
    <w:rsid w:val="00096217"/>
    <w:rsid w:val="00096555"/>
    <w:rsid w:val="00096EEB"/>
    <w:rsid w:val="00097220"/>
    <w:rsid w:val="00097264"/>
    <w:rsid w:val="00097346"/>
    <w:rsid w:val="00097E7C"/>
    <w:rsid w:val="000A03F6"/>
    <w:rsid w:val="000A15C2"/>
    <w:rsid w:val="000A22E0"/>
    <w:rsid w:val="000A2628"/>
    <w:rsid w:val="000A2692"/>
    <w:rsid w:val="000A2E3D"/>
    <w:rsid w:val="000A38AE"/>
    <w:rsid w:val="000A394F"/>
    <w:rsid w:val="000A39C1"/>
    <w:rsid w:val="000A4C30"/>
    <w:rsid w:val="000B0119"/>
    <w:rsid w:val="000B06C2"/>
    <w:rsid w:val="000B09A0"/>
    <w:rsid w:val="000B0F42"/>
    <w:rsid w:val="000B1608"/>
    <w:rsid w:val="000B1DBA"/>
    <w:rsid w:val="000B1FE2"/>
    <w:rsid w:val="000B2ACC"/>
    <w:rsid w:val="000B2AEE"/>
    <w:rsid w:val="000B3107"/>
    <w:rsid w:val="000B358B"/>
    <w:rsid w:val="000B36AD"/>
    <w:rsid w:val="000B3794"/>
    <w:rsid w:val="000B3B8E"/>
    <w:rsid w:val="000B483E"/>
    <w:rsid w:val="000B4F14"/>
    <w:rsid w:val="000B6401"/>
    <w:rsid w:val="000B6649"/>
    <w:rsid w:val="000C0FA0"/>
    <w:rsid w:val="000C1027"/>
    <w:rsid w:val="000C197C"/>
    <w:rsid w:val="000C1B15"/>
    <w:rsid w:val="000C2023"/>
    <w:rsid w:val="000C28D6"/>
    <w:rsid w:val="000C2D0D"/>
    <w:rsid w:val="000C2FAB"/>
    <w:rsid w:val="000C326C"/>
    <w:rsid w:val="000C32F9"/>
    <w:rsid w:val="000C3C34"/>
    <w:rsid w:val="000C45C3"/>
    <w:rsid w:val="000C5070"/>
    <w:rsid w:val="000C61D5"/>
    <w:rsid w:val="000C6BD7"/>
    <w:rsid w:val="000C7051"/>
    <w:rsid w:val="000D0BF7"/>
    <w:rsid w:val="000D139E"/>
    <w:rsid w:val="000D1804"/>
    <w:rsid w:val="000D2400"/>
    <w:rsid w:val="000D2F2F"/>
    <w:rsid w:val="000D364B"/>
    <w:rsid w:val="000D3B4A"/>
    <w:rsid w:val="000D42E1"/>
    <w:rsid w:val="000D4437"/>
    <w:rsid w:val="000D4A24"/>
    <w:rsid w:val="000D4EE6"/>
    <w:rsid w:val="000D4F19"/>
    <w:rsid w:val="000D50CE"/>
    <w:rsid w:val="000D52E7"/>
    <w:rsid w:val="000D57D3"/>
    <w:rsid w:val="000D5906"/>
    <w:rsid w:val="000D5C2A"/>
    <w:rsid w:val="000D5FBA"/>
    <w:rsid w:val="000D6595"/>
    <w:rsid w:val="000D7360"/>
    <w:rsid w:val="000D7605"/>
    <w:rsid w:val="000D7651"/>
    <w:rsid w:val="000D7750"/>
    <w:rsid w:val="000D7FAA"/>
    <w:rsid w:val="000E0FB0"/>
    <w:rsid w:val="000E1ECE"/>
    <w:rsid w:val="000E2832"/>
    <w:rsid w:val="000E2A87"/>
    <w:rsid w:val="000E3A5A"/>
    <w:rsid w:val="000E3B74"/>
    <w:rsid w:val="000E4442"/>
    <w:rsid w:val="000E5579"/>
    <w:rsid w:val="000E5B3F"/>
    <w:rsid w:val="000E6BC9"/>
    <w:rsid w:val="000E6D6F"/>
    <w:rsid w:val="000E7C5B"/>
    <w:rsid w:val="000F08AB"/>
    <w:rsid w:val="000F0D9C"/>
    <w:rsid w:val="000F14A5"/>
    <w:rsid w:val="000F2663"/>
    <w:rsid w:val="000F28A4"/>
    <w:rsid w:val="000F2D02"/>
    <w:rsid w:val="000F318D"/>
    <w:rsid w:val="000F3820"/>
    <w:rsid w:val="000F38C7"/>
    <w:rsid w:val="000F3D13"/>
    <w:rsid w:val="000F46B2"/>
    <w:rsid w:val="000F4B6F"/>
    <w:rsid w:val="000F4BBF"/>
    <w:rsid w:val="000F5389"/>
    <w:rsid w:val="000F562E"/>
    <w:rsid w:val="000F600E"/>
    <w:rsid w:val="000F75FC"/>
    <w:rsid w:val="000F7B08"/>
    <w:rsid w:val="00102176"/>
    <w:rsid w:val="001021CD"/>
    <w:rsid w:val="00102AF5"/>
    <w:rsid w:val="00102D8F"/>
    <w:rsid w:val="00103150"/>
    <w:rsid w:val="0010357F"/>
    <w:rsid w:val="001035EF"/>
    <w:rsid w:val="00103EFA"/>
    <w:rsid w:val="001052E2"/>
    <w:rsid w:val="0010546F"/>
    <w:rsid w:val="00107EFF"/>
    <w:rsid w:val="00110469"/>
    <w:rsid w:val="00110FF8"/>
    <w:rsid w:val="00113773"/>
    <w:rsid w:val="0011378B"/>
    <w:rsid w:val="00113940"/>
    <w:rsid w:val="0011449D"/>
    <w:rsid w:val="001144FF"/>
    <w:rsid w:val="001146D2"/>
    <w:rsid w:val="00114822"/>
    <w:rsid w:val="00114C50"/>
    <w:rsid w:val="0011599E"/>
    <w:rsid w:val="00116059"/>
    <w:rsid w:val="00116336"/>
    <w:rsid w:val="001163E6"/>
    <w:rsid w:val="001167BC"/>
    <w:rsid w:val="001174DB"/>
    <w:rsid w:val="001179E9"/>
    <w:rsid w:val="001204EF"/>
    <w:rsid w:val="00120980"/>
    <w:rsid w:val="00120BFD"/>
    <w:rsid w:val="0012115C"/>
    <w:rsid w:val="001212BB"/>
    <w:rsid w:val="001215B1"/>
    <w:rsid w:val="00121851"/>
    <w:rsid w:val="00121998"/>
    <w:rsid w:val="001219A8"/>
    <w:rsid w:val="00122A6A"/>
    <w:rsid w:val="00123311"/>
    <w:rsid w:val="00126395"/>
    <w:rsid w:val="001263BA"/>
    <w:rsid w:val="001269CE"/>
    <w:rsid w:val="00126AF2"/>
    <w:rsid w:val="0013021C"/>
    <w:rsid w:val="00130412"/>
    <w:rsid w:val="00132793"/>
    <w:rsid w:val="00132F33"/>
    <w:rsid w:val="00134519"/>
    <w:rsid w:val="00134B78"/>
    <w:rsid w:val="00134DE0"/>
    <w:rsid w:val="00134E5E"/>
    <w:rsid w:val="0013537E"/>
    <w:rsid w:val="001355AF"/>
    <w:rsid w:val="00135BC1"/>
    <w:rsid w:val="00135E19"/>
    <w:rsid w:val="001375CB"/>
    <w:rsid w:val="0013787C"/>
    <w:rsid w:val="00137A54"/>
    <w:rsid w:val="00137C0B"/>
    <w:rsid w:val="00140C53"/>
    <w:rsid w:val="00140D6F"/>
    <w:rsid w:val="001414A1"/>
    <w:rsid w:val="00141E9A"/>
    <w:rsid w:val="00142A03"/>
    <w:rsid w:val="00143C26"/>
    <w:rsid w:val="0014443B"/>
    <w:rsid w:val="001446D7"/>
    <w:rsid w:val="00144964"/>
    <w:rsid w:val="001453EC"/>
    <w:rsid w:val="0014547F"/>
    <w:rsid w:val="00145704"/>
    <w:rsid w:val="00145FC2"/>
    <w:rsid w:val="00147426"/>
    <w:rsid w:val="001500C8"/>
    <w:rsid w:val="001509B4"/>
    <w:rsid w:val="00150A50"/>
    <w:rsid w:val="00150B37"/>
    <w:rsid w:val="00150E7D"/>
    <w:rsid w:val="001513E4"/>
    <w:rsid w:val="001514CF"/>
    <w:rsid w:val="00151660"/>
    <w:rsid w:val="00151B80"/>
    <w:rsid w:val="00152493"/>
    <w:rsid w:val="00152B45"/>
    <w:rsid w:val="00152FD9"/>
    <w:rsid w:val="00153286"/>
    <w:rsid w:val="00153412"/>
    <w:rsid w:val="00153F17"/>
    <w:rsid w:val="00153F5C"/>
    <w:rsid w:val="00153FE9"/>
    <w:rsid w:val="001541DE"/>
    <w:rsid w:val="0015434E"/>
    <w:rsid w:val="00154957"/>
    <w:rsid w:val="00154DFE"/>
    <w:rsid w:val="00155B8C"/>
    <w:rsid w:val="00155E1A"/>
    <w:rsid w:val="00156055"/>
    <w:rsid w:val="00156BDA"/>
    <w:rsid w:val="00160762"/>
    <w:rsid w:val="00160B77"/>
    <w:rsid w:val="001619B2"/>
    <w:rsid w:val="001643D3"/>
    <w:rsid w:val="0016447D"/>
    <w:rsid w:val="001648BE"/>
    <w:rsid w:val="00165428"/>
    <w:rsid w:val="001655D9"/>
    <w:rsid w:val="00165B69"/>
    <w:rsid w:val="00165E40"/>
    <w:rsid w:val="00165EA3"/>
    <w:rsid w:val="00165F7F"/>
    <w:rsid w:val="00166227"/>
    <w:rsid w:val="001667DC"/>
    <w:rsid w:val="00166A67"/>
    <w:rsid w:val="00166FCC"/>
    <w:rsid w:val="001672E2"/>
    <w:rsid w:val="00167B12"/>
    <w:rsid w:val="00167D2C"/>
    <w:rsid w:val="001701CD"/>
    <w:rsid w:val="00170C82"/>
    <w:rsid w:val="00171A69"/>
    <w:rsid w:val="00171BFF"/>
    <w:rsid w:val="0017232D"/>
    <w:rsid w:val="001726CC"/>
    <w:rsid w:val="0017308B"/>
    <w:rsid w:val="00173122"/>
    <w:rsid w:val="001733FA"/>
    <w:rsid w:val="0017361E"/>
    <w:rsid w:val="001745F7"/>
    <w:rsid w:val="00174757"/>
    <w:rsid w:val="00174C9F"/>
    <w:rsid w:val="0017505F"/>
    <w:rsid w:val="001754C7"/>
    <w:rsid w:val="00175BF2"/>
    <w:rsid w:val="0017648C"/>
    <w:rsid w:val="00176A7F"/>
    <w:rsid w:val="00176CD6"/>
    <w:rsid w:val="00176EDE"/>
    <w:rsid w:val="00176FBB"/>
    <w:rsid w:val="0017732B"/>
    <w:rsid w:val="0017736E"/>
    <w:rsid w:val="00177374"/>
    <w:rsid w:val="00177C8A"/>
    <w:rsid w:val="00177CD2"/>
    <w:rsid w:val="00177E1C"/>
    <w:rsid w:val="0018010E"/>
    <w:rsid w:val="0018185A"/>
    <w:rsid w:val="00181C48"/>
    <w:rsid w:val="00181DD3"/>
    <w:rsid w:val="00181F3A"/>
    <w:rsid w:val="00182230"/>
    <w:rsid w:val="00182A71"/>
    <w:rsid w:val="00182DAF"/>
    <w:rsid w:val="00182E8D"/>
    <w:rsid w:val="001831E5"/>
    <w:rsid w:val="00183CB4"/>
    <w:rsid w:val="00183D07"/>
    <w:rsid w:val="001841B5"/>
    <w:rsid w:val="00184532"/>
    <w:rsid w:val="00184929"/>
    <w:rsid w:val="00184B73"/>
    <w:rsid w:val="001850CD"/>
    <w:rsid w:val="0018512C"/>
    <w:rsid w:val="0018549C"/>
    <w:rsid w:val="00185875"/>
    <w:rsid w:val="00186C81"/>
    <w:rsid w:val="00186E89"/>
    <w:rsid w:val="0018705C"/>
    <w:rsid w:val="00187220"/>
    <w:rsid w:val="00187A22"/>
    <w:rsid w:val="00187F16"/>
    <w:rsid w:val="001906BD"/>
    <w:rsid w:val="00190B41"/>
    <w:rsid w:val="00191621"/>
    <w:rsid w:val="00192671"/>
    <w:rsid w:val="001927F8"/>
    <w:rsid w:val="0019282C"/>
    <w:rsid w:val="00193B80"/>
    <w:rsid w:val="00193CAF"/>
    <w:rsid w:val="00193DCF"/>
    <w:rsid w:val="00194306"/>
    <w:rsid w:val="0019465A"/>
    <w:rsid w:val="00194B58"/>
    <w:rsid w:val="00194B79"/>
    <w:rsid w:val="00195673"/>
    <w:rsid w:val="001956D4"/>
    <w:rsid w:val="00195DEB"/>
    <w:rsid w:val="0019630B"/>
    <w:rsid w:val="00196A9E"/>
    <w:rsid w:val="00197122"/>
    <w:rsid w:val="001977B1"/>
    <w:rsid w:val="001A069D"/>
    <w:rsid w:val="001A09A2"/>
    <w:rsid w:val="001A0A19"/>
    <w:rsid w:val="001A2DB2"/>
    <w:rsid w:val="001A309C"/>
    <w:rsid w:val="001A36F1"/>
    <w:rsid w:val="001A4A24"/>
    <w:rsid w:val="001A5049"/>
    <w:rsid w:val="001A6896"/>
    <w:rsid w:val="001A6E5F"/>
    <w:rsid w:val="001A6FAE"/>
    <w:rsid w:val="001B04D8"/>
    <w:rsid w:val="001B05DA"/>
    <w:rsid w:val="001B0D76"/>
    <w:rsid w:val="001B137A"/>
    <w:rsid w:val="001B1766"/>
    <w:rsid w:val="001B32EA"/>
    <w:rsid w:val="001B3848"/>
    <w:rsid w:val="001B40C7"/>
    <w:rsid w:val="001B4CC2"/>
    <w:rsid w:val="001B524A"/>
    <w:rsid w:val="001B539D"/>
    <w:rsid w:val="001B5E9A"/>
    <w:rsid w:val="001B6696"/>
    <w:rsid w:val="001C077A"/>
    <w:rsid w:val="001C0ACB"/>
    <w:rsid w:val="001C1033"/>
    <w:rsid w:val="001C15B4"/>
    <w:rsid w:val="001C1817"/>
    <w:rsid w:val="001C2106"/>
    <w:rsid w:val="001C2311"/>
    <w:rsid w:val="001C3396"/>
    <w:rsid w:val="001C3469"/>
    <w:rsid w:val="001C43B0"/>
    <w:rsid w:val="001C4445"/>
    <w:rsid w:val="001C4A11"/>
    <w:rsid w:val="001C5291"/>
    <w:rsid w:val="001C55EE"/>
    <w:rsid w:val="001C5A09"/>
    <w:rsid w:val="001C5A48"/>
    <w:rsid w:val="001C6B83"/>
    <w:rsid w:val="001C759E"/>
    <w:rsid w:val="001C760C"/>
    <w:rsid w:val="001C7D1F"/>
    <w:rsid w:val="001D063B"/>
    <w:rsid w:val="001D07CA"/>
    <w:rsid w:val="001D09A0"/>
    <w:rsid w:val="001D0C0C"/>
    <w:rsid w:val="001D0D0E"/>
    <w:rsid w:val="001D1050"/>
    <w:rsid w:val="001D1AEA"/>
    <w:rsid w:val="001D1E4C"/>
    <w:rsid w:val="001D22A0"/>
    <w:rsid w:val="001D240B"/>
    <w:rsid w:val="001D24C8"/>
    <w:rsid w:val="001D32EE"/>
    <w:rsid w:val="001D33F8"/>
    <w:rsid w:val="001D3516"/>
    <w:rsid w:val="001D46D4"/>
    <w:rsid w:val="001D51C3"/>
    <w:rsid w:val="001D52A6"/>
    <w:rsid w:val="001D5E5C"/>
    <w:rsid w:val="001D6CC1"/>
    <w:rsid w:val="001E01A7"/>
    <w:rsid w:val="001E10E6"/>
    <w:rsid w:val="001E1BCD"/>
    <w:rsid w:val="001E2178"/>
    <w:rsid w:val="001E22E7"/>
    <w:rsid w:val="001E27B0"/>
    <w:rsid w:val="001E2801"/>
    <w:rsid w:val="001E2842"/>
    <w:rsid w:val="001E3053"/>
    <w:rsid w:val="001E3866"/>
    <w:rsid w:val="001E3947"/>
    <w:rsid w:val="001E4B2B"/>
    <w:rsid w:val="001E56AA"/>
    <w:rsid w:val="001E5DBD"/>
    <w:rsid w:val="001E6106"/>
    <w:rsid w:val="001E6C2E"/>
    <w:rsid w:val="001E7D16"/>
    <w:rsid w:val="001F0512"/>
    <w:rsid w:val="001F127C"/>
    <w:rsid w:val="001F2997"/>
    <w:rsid w:val="001F3374"/>
    <w:rsid w:val="001F3A90"/>
    <w:rsid w:val="001F48D5"/>
    <w:rsid w:val="001F494E"/>
    <w:rsid w:val="001F496B"/>
    <w:rsid w:val="001F49B9"/>
    <w:rsid w:val="001F4DD5"/>
    <w:rsid w:val="001F598A"/>
    <w:rsid w:val="001F5D2C"/>
    <w:rsid w:val="001F6090"/>
    <w:rsid w:val="001F661F"/>
    <w:rsid w:val="002007E9"/>
    <w:rsid w:val="00200898"/>
    <w:rsid w:val="00200C20"/>
    <w:rsid w:val="002012A3"/>
    <w:rsid w:val="00201AA3"/>
    <w:rsid w:val="00202499"/>
    <w:rsid w:val="002025A0"/>
    <w:rsid w:val="002029FF"/>
    <w:rsid w:val="00203B2D"/>
    <w:rsid w:val="00203C93"/>
    <w:rsid w:val="00203FF1"/>
    <w:rsid w:val="002042C7"/>
    <w:rsid w:val="00204FD1"/>
    <w:rsid w:val="00205D7F"/>
    <w:rsid w:val="00206545"/>
    <w:rsid w:val="00207931"/>
    <w:rsid w:val="00210A5E"/>
    <w:rsid w:val="00211A4D"/>
    <w:rsid w:val="00211FEB"/>
    <w:rsid w:val="00212041"/>
    <w:rsid w:val="00212523"/>
    <w:rsid w:val="00212D4B"/>
    <w:rsid w:val="00212FCA"/>
    <w:rsid w:val="00215070"/>
    <w:rsid w:val="00215C94"/>
    <w:rsid w:val="0021645B"/>
    <w:rsid w:val="002173CD"/>
    <w:rsid w:val="002177CE"/>
    <w:rsid w:val="00217BAE"/>
    <w:rsid w:val="00221EDA"/>
    <w:rsid w:val="002220F1"/>
    <w:rsid w:val="00222E48"/>
    <w:rsid w:val="002232A6"/>
    <w:rsid w:val="00223615"/>
    <w:rsid w:val="00223A6D"/>
    <w:rsid w:val="00223DF4"/>
    <w:rsid w:val="00223E17"/>
    <w:rsid w:val="00223ECD"/>
    <w:rsid w:val="00224188"/>
    <w:rsid w:val="002242BE"/>
    <w:rsid w:val="00224979"/>
    <w:rsid w:val="00224C56"/>
    <w:rsid w:val="00226799"/>
    <w:rsid w:val="00226A2C"/>
    <w:rsid w:val="0022728D"/>
    <w:rsid w:val="00227966"/>
    <w:rsid w:val="00227A80"/>
    <w:rsid w:val="00227DF6"/>
    <w:rsid w:val="002304FE"/>
    <w:rsid w:val="002305DE"/>
    <w:rsid w:val="00230720"/>
    <w:rsid w:val="002316DC"/>
    <w:rsid w:val="002340D7"/>
    <w:rsid w:val="002346BC"/>
    <w:rsid w:val="002348E0"/>
    <w:rsid w:val="00234C88"/>
    <w:rsid w:val="00235945"/>
    <w:rsid w:val="00235D50"/>
    <w:rsid w:val="00235F99"/>
    <w:rsid w:val="00236972"/>
    <w:rsid w:val="00236C80"/>
    <w:rsid w:val="002371E4"/>
    <w:rsid w:val="0023774B"/>
    <w:rsid w:val="002407D2"/>
    <w:rsid w:val="002408B3"/>
    <w:rsid w:val="00240CD1"/>
    <w:rsid w:val="002431A6"/>
    <w:rsid w:val="002433DB"/>
    <w:rsid w:val="0024379D"/>
    <w:rsid w:val="00243D40"/>
    <w:rsid w:val="0024478A"/>
    <w:rsid w:val="00245D86"/>
    <w:rsid w:val="00245F31"/>
    <w:rsid w:val="0024618F"/>
    <w:rsid w:val="002464E2"/>
    <w:rsid w:val="00246FA2"/>
    <w:rsid w:val="002504D9"/>
    <w:rsid w:val="00251177"/>
    <w:rsid w:val="00251323"/>
    <w:rsid w:val="002533D3"/>
    <w:rsid w:val="00253531"/>
    <w:rsid w:val="0025371C"/>
    <w:rsid w:val="00253823"/>
    <w:rsid w:val="00253A53"/>
    <w:rsid w:val="00253B3A"/>
    <w:rsid w:val="00254058"/>
    <w:rsid w:val="0025410D"/>
    <w:rsid w:val="0025533A"/>
    <w:rsid w:val="00255B31"/>
    <w:rsid w:val="00256ACD"/>
    <w:rsid w:val="00256D7F"/>
    <w:rsid w:val="00260CB4"/>
    <w:rsid w:val="00260E6B"/>
    <w:rsid w:val="0026185D"/>
    <w:rsid w:val="00261A8E"/>
    <w:rsid w:val="002627DA"/>
    <w:rsid w:val="00262D07"/>
    <w:rsid w:val="00263E73"/>
    <w:rsid w:val="0026419A"/>
    <w:rsid w:val="002641B6"/>
    <w:rsid w:val="00264397"/>
    <w:rsid w:val="00264701"/>
    <w:rsid w:val="00264ADB"/>
    <w:rsid w:val="00264F24"/>
    <w:rsid w:val="00266627"/>
    <w:rsid w:val="002669F7"/>
    <w:rsid w:val="0026725F"/>
    <w:rsid w:val="00267BE9"/>
    <w:rsid w:val="00267C48"/>
    <w:rsid w:val="00271A57"/>
    <w:rsid w:val="00271A65"/>
    <w:rsid w:val="00272151"/>
    <w:rsid w:val="002724F9"/>
    <w:rsid w:val="00272516"/>
    <w:rsid w:val="002726F9"/>
    <w:rsid w:val="00272FFE"/>
    <w:rsid w:val="00273C2E"/>
    <w:rsid w:val="00273DB9"/>
    <w:rsid w:val="00273EF9"/>
    <w:rsid w:val="0027448F"/>
    <w:rsid w:val="00275A8D"/>
    <w:rsid w:val="00275CE3"/>
    <w:rsid w:val="00275F27"/>
    <w:rsid w:val="002763EE"/>
    <w:rsid w:val="00277F12"/>
    <w:rsid w:val="00277F1D"/>
    <w:rsid w:val="002805C9"/>
    <w:rsid w:val="00280F52"/>
    <w:rsid w:val="002814D2"/>
    <w:rsid w:val="002823C4"/>
    <w:rsid w:val="002826DF"/>
    <w:rsid w:val="0028288D"/>
    <w:rsid w:val="00282ADE"/>
    <w:rsid w:val="00282C74"/>
    <w:rsid w:val="002830C5"/>
    <w:rsid w:val="00283387"/>
    <w:rsid w:val="00283411"/>
    <w:rsid w:val="00283CE0"/>
    <w:rsid w:val="002872D0"/>
    <w:rsid w:val="002879C9"/>
    <w:rsid w:val="00287C30"/>
    <w:rsid w:val="00287CD0"/>
    <w:rsid w:val="00287F0E"/>
    <w:rsid w:val="00287FCF"/>
    <w:rsid w:val="0029049A"/>
    <w:rsid w:val="002905F2"/>
    <w:rsid w:val="00290867"/>
    <w:rsid w:val="00290D9F"/>
    <w:rsid w:val="00291042"/>
    <w:rsid w:val="00291D5B"/>
    <w:rsid w:val="002925E4"/>
    <w:rsid w:val="00293EB0"/>
    <w:rsid w:val="002946D7"/>
    <w:rsid w:val="002949A0"/>
    <w:rsid w:val="002951B5"/>
    <w:rsid w:val="0029539C"/>
    <w:rsid w:val="00295D72"/>
    <w:rsid w:val="00295F88"/>
    <w:rsid w:val="00296510"/>
    <w:rsid w:val="0029669D"/>
    <w:rsid w:val="00296A9D"/>
    <w:rsid w:val="00296A9E"/>
    <w:rsid w:val="00296C49"/>
    <w:rsid w:val="00296CE7"/>
    <w:rsid w:val="00297271"/>
    <w:rsid w:val="00297ED2"/>
    <w:rsid w:val="002A0555"/>
    <w:rsid w:val="002A1753"/>
    <w:rsid w:val="002A194B"/>
    <w:rsid w:val="002A1D02"/>
    <w:rsid w:val="002A1F56"/>
    <w:rsid w:val="002A243C"/>
    <w:rsid w:val="002A26AD"/>
    <w:rsid w:val="002A2DE3"/>
    <w:rsid w:val="002A3319"/>
    <w:rsid w:val="002A341D"/>
    <w:rsid w:val="002A398B"/>
    <w:rsid w:val="002A4B97"/>
    <w:rsid w:val="002A51D6"/>
    <w:rsid w:val="002A5327"/>
    <w:rsid w:val="002A5BEA"/>
    <w:rsid w:val="002A60BE"/>
    <w:rsid w:val="002A6B1F"/>
    <w:rsid w:val="002B0677"/>
    <w:rsid w:val="002B0718"/>
    <w:rsid w:val="002B08D3"/>
    <w:rsid w:val="002B09D2"/>
    <w:rsid w:val="002B0A12"/>
    <w:rsid w:val="002B0D09"/>
    <w:rsid w:val="002B13BE"/>
    <w:rsid w:val="002B1676"/>
    <w:rsid w:val="002B185E"/>
    <w:rsid w:val="002B1F7A"/>
    <w:rsid w:val="002B232F"/>
    <w:rsid w:val="002B2EBA"/>
    <w:rsid w:val="002B30E4"/>
    <w:rsid w:val="002B316E"/>
    <w:rsid w:val="002B32CB"/>
    <w:rsid w:val="002B4329"/>
    <w:rsid w:val="002B4913"/>
    <w:rsid w:val="002B49C8"/>
    <w:rsid w:val="002B4ADF"/>
    <w:rsid w:val="002B4FA8"/>
    <w:rsid w:val="002B516F"/>
    <w:rsid w:val="002B5BF6"/>
    <w:rsid w:val="002B6015"/>
    <w:rsid w:val="002B6F12"/>
    <w:rsid w:val="002B74F5"/>
    <w:rsid w:val="002C0272"/>
    <w:rsid w:val="002C02D2"/>
    <w:rsid w:val="002C071D"/>
    <w:rsid w:val="002C0744"/>
    <w:rsid w:val="002C0B94"/>
    <w:rsid w:val="002C0B95"/>
    <w:rsid w:val="002C1452"/>
    <w:rsid w:val="002C1B96"/>
    <w:rsid w:val="002C1CC1"/>
    <w:rsid w:val="002C2126"/>
    <w:rsid w:val="002C267D"/>
    <w:rsid w:val="002C2C4A"/>
    <w:rsid w:val="002C2D89"/>
    <w:rsid w:val="002C3277"/>
    <w:rsid w:val="002C3EB6"/>
    <w:rsid w:val="002C3FFE"/>
    <w:rsid w:val="002C428C"/>
    <w:rsid w:val="002C4759"/>
    <w:rsid w:val="002C50E8"/>
    <w:rsid w:val="002C552A"/>
    <w:rsid w:val="002C656F"/>
    <w:rsid w:val="002C66AF"/>
    <w:rsid w:val="002C6A86"/>
    <w:rsid w:val="002C7BE5"/>
    <w:rsid w:val="002D0191"/>
    <w:rsid w:val="002D046C"/>
    <w:rsid w:val="002D0986"/>
    <w:rsid w:val="002D0A20"/>
    <w:rsid w:val="002D0B86"/>
    <w:rsid w:val="002D17DC"/>
    <w:rsid w:val="002D1E03"/>
    <w:rsid w:val="002D2281"/>
    <w:rsid w:val="002D22C3"/>
    <w:rsid w:val="002D268D"/>
    <w:rsid w:val="002D2F1F"/>
    <w:rsid w:val="002D34CC"/>
    <w:rsid w:val="002D37E3"/>
    <w:rsid w:val="002D4F93"/>
    <w:rsid w:val="002D50FC"/>
    <w:rsid w:val="002D583F"/>
    <w:rsid w:val="002D6026"/>
    <w:rsid w:val="002D603B"/>
    <w:rsid w:val="002D6045"/>
    <w:rsid w:val="002D6696"/>
    <w:rsid w:val="002D673C"/>
    <w:rsid w:val="002D7AED"/>
    <w:rsid w:val="002E1D6A"/>
    <w:rsid w:val="002E2496"/>
    <w:rsid w:val="002E28D7"/>
    <w:rsid w:val="002E2DF2"/>
    <w:rsid w:val="002E3425"/>
    <w:rsid w:val="002E3568"/>
    <w:rsid w:val="002E399E"/>
    <w:rsid w:val="002E3A26"/>
    <w:rsid w:val="002E3E70"/>
    <w:rsid w:val="002E4083"/>
    <w:rsid w:val="002E4DD5"/>
    <w:rsid w:val="002E5052"/>
    <w:rsid w:val="002E53AC"/>
    <w:rsid w:val="002E57EB"/>
    <w:rsid w:val="002E6621"/>
    <w:rsid w:val="002E6767"/>
    <w:rsid w:val="002E683C"/>
    <w:rsid w:val="002E7481"/>
    <w:rsid w:val="002F024E"/>
    <w:rsid w:val="002F08B7"/>
    <w:rsid w:val="002F2742"/>
    <w:rsid w:val="002F3298"/>
    <w:rsid w:val="002F33EA"/>
    <w:rsid w:val="002F3551"/>
    <w:rsid w:val="002F3B95"/>
    <w:rsid w:val="002F42AE"/>
    <w:rsid w:val="002F43E9"/>
    <w:rsid w:val="002F44EA"/>
    <w:rsid w:val="002F508F"/>
    <w:rsid w:val="002F647F"/>
    <w:rsid w:val="002F6707"/>
    <w:rsid w:val="002F6EA4"/>
    <w:rsid w:val="002F76E6"/>
    <w:rsid w:val="002F7F50"/>
    <w:rsid w:val="0030060F"/>
    <w:rsid w:val="003010CF"/>
    <w:rsid w:val="00301AAF"/>
    <w:rsid w:val="00301F7A"/>
    <w:rsid w:val="00302804"/>
    <w:rsid w:val="0030286C"/>
    <w:rsid w:val="00302E42"/>
    <w:rsid w:val="00302EA2"/>
    <w:rsid w:val="00305172"/>
    <w:rsid w:val="0030523E"/>
    <w:rsid w:val="00305819"/>
    <w:rsid w:val="00305F52"/>
    <w:rsid w:val="00306912"/>
    <w:rsid w:val="00306CA7"/>
    <w:rsid w:val="00306EF3"/>
    <w:rsid w:val="00307DAA"/>
    <w:rsid w:val="0031005C"/>
    <w:rsid w:val="00310221"/>
    <w:rsid w:val="003104B5"/>
    <w:rsid w:val="00310636"/>
    <w:rsid w:val="00310B12"/>
    <w:rsid w:val="00311246"/>
    <w:rsid w:val="00311869"/>
    <w:rsid w:val="00311D27"/>
    <w:rsid w:val="00311F94"/>
    <w:rsid w:val="0031444E"/>
    <w:rsid w:val="0031518F"/>
    <w:rsid w:val="0031547E"/>
    <w:rsid w:val="0031555F"/>
    <w:rsid w:val="00315936"/>
    <w:rsid w:val="003161B5"/>
    <w:rsid w:val="0031655D"/>
    <w:rsid w:val="003169B9"/>
    <w:rsid w:val="00316CAE"/>
    <w:rsid w:val="00317171"/>
    <w:rsid w:val="003209B9"/>
    <w:rsid w:val="0032100B"/>
    <w:rsid w:val="003211D4"/>
    <w:rsid w:val="003211F5"/>
    <w:rsid w:val="003215B9"/>
    <w:rsid w:val="00321B5E"/>
    <w:rsid w:val="003226DA"/>
    <w:rsid w:val="00322B1E"/>
    <w:rsid w:val="003233E3"/>
    <w:rsid w:val="00323D86"/>
    <w:rsid w:val="0032471C"/>
    <w:rsid w:val="003248C6"/>
    <w:rsid w:val="00325521"/>
    <w:rsid w:val="00326B0A"/>
    <w:rsid w:val="0032779B"/>
    <w:rsid w:val="00327993"/>
    <w:rsid w:val="00330097"/>
    <w:rsid w:val="003304BC"/>
    <w:rsid w:val="00330978"/>
    <w:rsid w:val="00330BB4"/>
    <w:rsid w:val="00330E89"/>
    <w:rsid w:val="003318D8"/>
    <w:rsid w:val="003323AB"/>
    <w:rsid w:val="00332A8D"/>
    <w:rsid w:val="00333444"/>
    <w:rsid w:val="0033478A"/>
    <w:rsid w:val="003356CF"/>
    <w:rsid w:val="00335882"/>
    <w:rsid w:val="00335D10"/>
    <w:rsid w:val="00337EAD"/>
    <w:rsid w:val="003405D6"/>
    <w:rsid w:val="00340AD2"/>
    <w:rsid w:val="00341F51"/>
    <w:rsid w:val="003432A1"/>
    <w:rsid w:val="00343C91"/>
    <w:rsid w:val="00344313"/>
    <w:rsid w:val="003446F6"/>
    <w:rsid w:val="003449D8"/>
    <w:rsid w:val="003449E3"/>
    <w:rsid w:val="003454E4"/>
    <w:rsid w:val="003456E3"/>
    <w:rsid w:val="00345AD0"/>
    <w:rsid w:val="00346018"/>
    <w:rsid w:val="00347040"/>
    <w:rsid w:val="00347B58"/>
    <w:rsid w:val="003500FD"/>
    <w:rsid w:val="0035060E"/>
    <w:rsid w:val="003515DA"/>
    <w:rsid w:val="0035177C"/>
    <w:rsid w:val="00351845"/>
    <w:rsid w:val="0035239F"/>
    <w:rsid w:val="0035240F"/>
    <w:rsid w:val="00352564"/>
    <w:rsid w:val="00352686"/>
    <w:rsid w:val="00352985"/>
    <w:rsid w:val="00353262"/>
    <w:rsid w:val="00353671"/>
    <w:rsid w:val="0035417F"/>
    <w:rsid w:val="0035451E"/>
    <w:rsid w:val="003545BF"/>
    <w:rsid w:val="00354AA2"/>
    <w:rsid w:val="00354AAA"/>
    <w:rsid w:val="00356E91"/>
    <w:rsid w:val="00357100"/>
    <w:rsid w:val="00357C02"/>
    <w:rsid w:val="00357C86"/>
    <w:rsid w:val="00360F05"/>
    <w:rsid w:val="00361A7B"/>
    <w:rsid w:val="00361AB7"/>
    <w:rsid w:val="003626BF"/>
    <w:rsid w:val="00362B31"/>
    <w:rsid w:val="00363492"/>
    <w:rsid w:val="0036518B"/>
    <w:rsid w:val="00365F4D"/>
    <w:rsid w:val="00366226"/>
    <w:rsid w:val="00366720"/>
    <w:rsid w:val="0036677C"/>
    <w:rsid w:val="003679F8"/>
    <w:rsid w:val="003701BC"/>
    <w:rsid w:val="0037157C"/>
    <w:rsid w:val="00371F9C"/>
    <w:rsid w:val="00372C14"/>
    <w:rsid w:val="0037375A"/>
    <w:rsid w:val="00373A5A"/>
    <w:rsid w:val="00373A6A"/>
    <w:rsid w:val="00374775"/>
    <w:rsid w:val="00374846"/>
    <w:rsid w:val="00374E85"/>
    <w:rsid w:val="0037663C"/>
    <w:rsid w:val="00376939"/>
    <w:rsid w:val="003775D2"/>
    <w:rsid w:val="00380073"/>
    <w:rsid w:val="0038073B"/>
    <w:rsid w:val="00380965"/>
    <w:rsid w:val="00380AAB"/>
    <w:rsid w:val="00381821"/>
    <w:rsid w:val="00381A67"/>
    <w:rsid w:val="00381B02"/>
    <w:rsid w:val="00382208"/>
    <w:rsid w:val="003825FA"/>
    <w:rsid w:val="0038286A"/>
    <w:rsid w:val="003829BB"/>
    <w:rsid w:val="00382DC4"/>
    <w:rsid w:val="00383724"/>
    <w:rsid w:val="00383F01"/>
    <w:rsid w:val="00384CFE"/>
    <w:rsid w:val="003850EA"/>
    <w:rsid w:val="0038636B"/>
    <w:rsid w:val="003863E3"/>
    <w:rsid w:val="003865D0"/>
    <w:rsid w:val="00386866"/>
    <w:rsid w:val="00386886"/>
    <w:rsid w:val="0038723A"/>
    <w:rsid w:val="003901E8"/>
    <w:rsid w:val="00390C0C"/>
    <w:rsid w:val="00390DAE"/>
    <w:rsid w:val="003918A2"/>
    <w:rsid w:val="00391BEA"/>
    <w:rsid w:val="003925B6"/>
    <w:rsid w:val="003928DA"/>
    <w:rsid w:val="00394AD8"/>
    <w:rsid w:val="003953E2"/>
    <w:rsid w:val="0039567E"/>
    <w:rsid w:val="00395988"/>
    <w:rsid w:val="00395FB8"/>
    <w:rsid w:val="00397529"/>
    <w:rsid w:val="00397902"/>
    <w:rsid w:val="00397E7C"/>
    <w:rsid w:val="003A00AA"/>
    <w:rsid w:val="003A03AF"/>
    <w:rsid w:val="003A2297"/>
    <w:rsid w:val="003A2E70"/>
    <w:rsid w:val="003A312A"/>
    <w:rsid w:val="003A3BEF"/>
    <w:rsid w:val="003A438E"/>
    <w:rsid w:val="003A47C2"/>
    <w:rsid w:val="003A4D60"/>
    <w:rsid w:val="003A4EB3"/>
    <w:rsid w:val="003A4F28"/>
    <w:rsid w:val="003A52A9"/>
    <w:rsid w:val="003A54F3"/>
    <w:rsid w:val="003A584E"/>
    <w:rsid w:val="003A6295"/>
    <w:rsid w:val="003A655B"/>
    <w:rsid w:val="003A65CC"/>
    <w:rsid w:val="003A69F7"/>
    <w:rsid w:val="003A7206"/>
    <w:rsid w:val="003A7A66"/>
    <w:rsid w:val="003B1526"/>
    <w:rsid w:val="003B211D"/>
    <w:rsid w:val="003B21CF"/>
    <w:rsid w:val="003B2C56"/>
    <w:rsid w:val="003B36E2"/>
    <w:rsid w:val="003B3AC9"/>
    <w:rsid w:val="003B42DD"/>
    <w:rsid w:val="003B4C64"/>
    <w:rsid w:val="003B4F26"/>
    <w:rsid w:val="003B53B5"/>
    <w:rsid w:val="003B6B63"/>
    <w:rsid w:val="003B7EEB"/>
    <w:rsid w:val="003C0A83"/>
    <w:rsid w:val="003C1011"/>
    <w:rsid w:val="003C15F6"/>
    <w:rsid w:val="003C1608"/>
    <w:rsid w:val="003C17DF"/>
    <w:rsid w:val="003C1BA4"/>
    <w:rsid w:val="003C2DA4"/>
    <w:rsid w:val="003C39C1"/>
    <w:rsid w:val="003C3DDB"/>
    <w:rsid w:val="003C5761"/>
    <w:rsid w:val="003C5A4F"/>
    <w:rsid w:val="003C5B61"/>
    <w:rsid w:val="003C5BDE"/>
    <w:rsid w:val="003C71D0"/>
    <w:rsid w:val="003C7882"/>
    <w:rsid w:val="003C7B3B"/>
    <w:rsid w:val="003C7BA8"/>
    <w:rsid w:val="003D05BF"/>
    <w:rsid w:val="003D0843"/>
    <w:rsid w:val="003D0ACC"/>
    <w:rsid w:val="003D0D0B"/>
    <w:rsid w:val="003D166E"/>
    <w:rsid w:val="003D1E6F"/>
    <w:rsid w:val="003D22CD"/>
    <w:rsid w:val="003D27C6"/>
    <w:rsid w:val="003D3130"/>
    <w:rsid w:val="003D3249"/>
    <w:rsid w:val="003D3680"/>
    <w:rsid w:val="003D3F2E"/>
    <w:rsid w:val="003D51D3"/>
    <w:rsid w:val="003D567D"/>
    <w:rsid w:val="003D5DBB"/>
    <w:rsid w:val="003D6206"/>
    <w:rsid w:val="003D68D2"/>
    <w:rsid w:val="003D6F36"/>
    <w:rsid w:val="003D7038"/>
    <w:rsid w:val="003D768C"/>
    <w:rsid w:val="003D7B9E"/>
    <w:rsid w:val="003E0149"/>
    <w:rsid w:val="003E0B65"/>
    <w:rsid w:val="003E2A8B"/>
    <w:rsid w:val="003E3097"/>
    <w:rsid w:val="003E42AE"/>
    <w:rsid w:val="003E459D"/>
    <w:rsid w:val="003E5075"/>
    <w:rsid w:val="003E5091"/>
    <w:rsid w:val="003E54D5"/>
    <w:rsid w:val="003E5A74"/>
    <w:rsid w:val="003E60F8"/>
    <w:rsid w:val="003E6B2A"/>
    <w:rsid w:val="003E71EB"/>
    <w:rsid w:val="003F0FE7"/>
    <w:rsid w:val="003F1BE9"/>
    <w:rsid w:val="003F1D3D"/>
    <w:rsid w:val="003F225D"/>
    <w:rsid w:val="003F257F"/>
    <w:rsid w:val="003F30C3"/>
    <w:rsid w:val="003F3170"/>
    <w:rsid w:val="003F343E"/>
    <w:rsid w:val="003F374E"/>
    <w:rsid w:val="003F3A53"/>
    <w:rsid w:val="003F3FA8"/>
    <w:rsid w:val="003F4020"/>
    <w:rsid w:val="003F4757"/>
    <w:rsid w:val="003F583E"/>
    <w:rsid w:val="003F5CDF"/>
    <w:rsid w:val="003F710E"/>
    <w:rsid w:val="003F73CB"/>
    <w:rsid w:val="003F74A7"/>
    <w:rsid w:val="00400001"/>
    <w:rsid w:val="00400C51"/>
    <w:rsid w:val="00400C82"/>
    <w:rsid w:val="004017CF"/>
    <w:rsid w:val="0040192F"/>
    <w:rsid w:val="004019D9"/>
    <w:rsid w:val="004020FC"/>
    <w:rsid w:val="004034D3"/>
    <w:rsid w:val="004035A4"/>
    <w:rsid w:val="00403649"/>
    <w:rsid w:val="004037C4"/>
    <w:rsid w:val="00403829"/>
    <w:rsid w:val="00403F26"/>
    <w:rsid w:val="00404858"/>
    <w:rsid w:val="00404DA5"/>
    <w:rsid w:val="004053B9"/>
    <w:rsid w:val="00405522"/>
    <w:rsid w:val="00405611"/>
    <w:rsid w:val="00405E11"/>
    <w:rsid w:val="00406F60"/>
    <w:rsid w:val="00407119"/>
    <w:rsid w:val="0040727C"/>
    <w:rsid w:val="00407904"/>
    <w:rsid w:val="00407D12"/>
    <w:rsid w:val="004104E5"/>
    <w:rsid w:val="00411015"/>
    <w:rsid w:val="00411614"/>
    <w:rsid w:val="0041168B"/>
    <w:rsid w:val="00411DB1"/>
    <w:rsid w:val="00411E70"/>
    <w:rsid w:val="00412448"/>
    <w:rsid w:val="0041331D"/>
    <w:rsid w:val="004147CC"/>
    <w:rsid w:val="00415CF0"/>
    <w:rsid w:val="00416CF7"/>
    <w:rsid w:val="00416D80"/>
    <w:rsid w:val="00416FA2"/>
    <w:rsid w:val="00417503"/>
    <w:rsid w:val="0041752C"/>
    <w:rsid w:val="0041770F"/>
    <w:rsid w:val="00417C9C"/>
    <w:rsid w:val="00417D9F"/>
    <w:rsid w:val="00417F9E"/>
    <w:rsid w:val="004201C4"/>
    <w:rsid w:val="00420ECE"/>
    <w:rsid w:val="0042127D"/>
    <w:rsid w:val="0042185F"/>
    <w:rsid w:val="00421FA1"/>
    <w:rsid w:val="004228F6"/>
    <w:rsid w:val="00422AA9"/>
    <w:rsid w:val="00424925"/>
    <w:rsid w:val="004255BF"/>
    <w:rsid w:val="00425727"/>
    <w:rsid w:val="00425AF7"/>
    <w:rsid w:val="00425D3F"/>
    <w:rsid w:val="00426498"/>
    <w:rsid w:val="004266DD"/>
    <w:rsid w:val="00427012"/>
    <w:rsid w:val="004271DF"/>
    <w:rsid w:val="00427FF2"/>
    <w:rsid w:val="00430428"/>
    <w:rsid w:val="00430A2C"/>
    <w:rsid w:val="00431313"/>
    <w:rsid w:val="0043245D"/>
    <w:rsid w:val="004326F2"/>
    <w:rsid w:val="00432B90"/>
    <w:rsid w:val="00432C2F"/>
    <w:rsid w:val="004334BF"/>
    <w:rsid w:val="00433696"/>
    <w:rsid w:val="0043415F"/>
    <w:rsid w:val="00434C9E"/>
    <w:rsid w:val="00435175"/>
    <w:rsid w:val="0043572C"/>
    <w:rsid w:val="00435E4A"/>
    <w:rsid w:val="00435EA6"/>
    <w:rsid w:val="004363B9"/>
    <w:rsid w:val="00436492"/>
    <w:rsid w:val="0043792C"/>
    <w:rsid w:val="00437C9A"/>
    <w:rsid w:val="00440D5F"/>
    <w:rsid w:val="00441158"/>
    <w:rsid w:val="00441BAD"/>
    <w:rsid w:val="00442228"/>
    <w:rsid w:val="00443DFE"/>
    <w:rsid w:val="00443F9E"/>
    <w:rsid w:val="0044452B"/>
    <w:rsid w:val="00445602"/>
    <w:rsid w:val="004465EB"/>
    <w:rsid w:val="004502D4"/>
    <w:rsid w:val="004503A9"/>
    <w:rsid w:val="0045308C"/>
    <w:rsid w:val="00453913"/>
    <w:rsid w:val="00453E95"/>
    <w:rsid w:val="00455810"/>
    <w:rsid w:val="004566AE"/>
    <w:rsid w:val="004567F2"/>
    <w:rsid w:val="00456F44"/>
    <w:rsid w:val="004575DD"/>
    <w:rsid w:val="0045771A"/>
    <w:rsid w:val="004578A1"/>
    <w:rsid w:val="00457D33"/>
    <w:rsid w:val="004602D2"/>
    <w:rsid w:val="004604E9"/>
    <w:rsid w:val="00461050"/>
    <w:rsid w:val="00463799"/>
    <w:rsid w:val="0046381C"/>
    <w:rsid w:val="00463FDD"/>
    <w:rsid w:val="004642ED"/>
    <w:rsid w:val="00464847"/>
    <w:rsid w:val="00465735"/>
    <w:rsid w:val="004661B1"/>
    <w:rsid w:val="004661F0"/>
    <w:rsid w:val="0046628A"/>
    <w:rsid w:val="00466547"/>
    <w:rsid w:val="00466579"/>
    <w:rsid w:val="004668BF"/>
    <w:rsid w:val="00466F09"/>
    <w:rsid w:val="004672C7"/>
    <w:rsid w:val="00467344"/>
    <w:rsid w:val="004676D0"/>
    <w:rsid w:val="004677CF"/>
    <w:rsid w:val="00467A25"/>
    <w:rsid w:val="004704B8"/>
    <w:rsid w:val="00471145"/>
    <w:rsid w:val="004712F3"/>
    <w:rsid w:val="004713FD"/>
    <w:rsid w:val="00472431"/>
    <w:rsid w:val="00472EE8"/>
    <w:rsid w:val="004736A9"/>
    <w:rsid w:val="00473B86"/>
    <w:rsid w:val="00473B88"/>
    <w:rsid w:val="00474142"/>
    <w:rsid w:val="0047480D"/>
    <w:rsid w:val="00474AAC"/>
    <w:rsid w:val="004751B5"/>
    <w:rsid w:val="00475220"/>
    <w:rsid w:val="004757A9"/>
    <w:rsid w:val="00475900"/>
    <w:rsid w:val="00477900"/>
    <w:rsid w:val="00481044"/>
    <w:rsid w:val="0048161D"/>
    <w:rsid w:val="00481827"/>
    <w:rsid w:val="004818FE"/>
    <w:rsid w:val="0048255D"/>
    <w:rsid w:val="0048335B"/>
    <w:rsid w:val="00483567"/>
    <w:rsid w:val="00483615"/>
    <w:rsid w:val="00484352"/>
    <w:rsid w:val="0048435C"/>
    <w:rsid w:val="004846FA"/>
    <w:rsid w:val="004849A6"/>
    <w:rsid w:val="00485650"/>
    <w:rsid w:val="00486B0A"/>
    <w:rsid w:val="00487678"/>
    <w:rsid w:val="00487883"/>
    <w:rsid w:val="00487CAF"/>
    <w:rsid w:val="0049012F"/>
    <w:rsid w:val="00490D5D"/>
    <w:rsid w:val="004921E1"/>
    <w:rsid w:val="00492621"/>
    <w:rsid w:val="00494CE5"/>
    <w:rsid w:val="00495D0D"/>
    <w:rsid w:val="00496BDC"/>
    <w:rsid w:val="00496BE7"/>
    <w:rsid w:val="004978C3"/>
    <w:rsid w:val="00497C76"/>
    <w:rsid w:val="004A0522"/>
    <w:rsid w:val="004A0E29"/>
    <w:rsid w:val="004A1746"/>
    <w:rsid w:val="004A1803"/>
    <w:rsid w:val="004A19C5"/>
    <w:rsid w:val="004A2B00"/>
    <w:rsid w:val="004A2B62"/>
    <w:rsid w:val="004A2E55"/>
    <w:rsid w:val="004A2ED7"/>
    <w:rsid w:val="004A2FB6"/>
    <w:rsid w:val="004A3B33"/>
    <w:rsid w:val="004A4139"/>
    <w:rsid w:val="004A5B4C"/>
    <w:rsid w:val="004A631F"/>
    <w:rsid w:val="004A637D"/>
    <w:rsid w:val="004A7917"/>
    <w:rsid w:val="004B0116"/>
    <w:rsid w:val="004B0450"/>
    <w:rsid w:val="004B0E69"/>
    <w:rsid w:val="004B130D"/>
    <w:rsid w:val="004B1423"/>
    <w:rsid w:val="004B1F1D"/>
    <w:rsid w:val="004B25E8"/>
    <w:rsid w:val="004B268A"/>
    <w:rsid w:val="004B2B07"/>
    <w:rsid w:val="004B2EBC"/>
    <w:rsid w:val="004B2EE5"/>
    <w:rsid w:val="004B3788"/>
    <w:rsid w:val="004B4BBE"/>
    <w:rsid w:val="004B5B73"/>
    <w:rsid w:val="004B5C3A"/>
    <w:rsid w:val="004B5C3B"/>
    <w:rsid w:val="004B64E3"/>
    <w:rsid w:val="004B6770"/>
    <w:rsid w:val="004B68EB"/>
    <w:rsid w:val="004B7681"/>
    <w:rsid w:val="004C1389"/>
    <w:rsid w:val="004C295E"/>
    <w:rsid w:val="004C2A5B"/>
    <w:rsid w:val="004C2FF9"/>
    <w:rsid w:val="004C3078"/>
    <w:rsid w:val="004C3519"/>
    <w:rsid w:val="004C3610"/>
    <w:rsid w:val="004C3BFC"/>
    <w:rsid w:val="004C454A"/>
    <w:rsid w:val="004C503C"/>
    <w:rsid w:val="004C514E"/>
    <w:rsid w:val="004C6379"/>
    <w:rsid w:val="004C6820"/>
    <w:rsid w:val="004C7870"/>
    <w:rsid w:val="004D04A0"/>
    <w:rsid w:val="004D0CCD"/>
    <w:rsid w:val="004D0DC1"/>
    <w:rsid w:val="004D13B5"/>
    <w:rsid w:val="004D2085"/>
    <w:rsid w:val="004D2F25"/>
    <w:rsid w:val="004D31B8"/>
    <w:rsid w:val="004D3B00"/>
    <w:rsid w:val="004D3C9A"/>
    <w:rsid w:val="004D4026"/>
    <w:rsid w:val="004D46D3"/>
    <w:rsid w:val="004D51F8"/>
    <w:rsid w:val="004D59AF"/>
    <w:rsid w:val="004D5AEA"/>
    <w:rsid w:val="004D6CD6"/>
    <w:rsid w:val="004D700B"/>
    <w:rsid w:val="004D725F"/>
    <w:rsid w:val="004D7635"/>
    <w:rsid w:val="004D77D4"/>
    <w:rsid w:val="004E009E"/>
    <w:rsid w:val="004E15BB"/>
    <w:rsid w:val="004E26BC"/>
    <w:rsid w:val="004E350B"/>
    <w:rsid w:val="004E37FE"/>
    <w:rsid w:val="004E3FA8"/>
    <w:rsid w:val="004E41D9"/>
    <w:rsid w:val="004E56B0"/>
    <w:rsid w:val="004E609F"/>
    <w:rsid w:val="004E679B"/>
    <w:rsid w:val="004E68A1"/>
    <w:rsid w:val="004E7959"/>
    <w:rsid w:val="004E79D1"/>
    <w:rsid w:val="004E7BA8"/>
    <w:rsid w:val="004E7F19"/>
    <w:rsid w:val="004F012F"/>
    <w:rsid w:val="004F0863"/>
    <w:rsid w:val="004F0E7C"/>
    <w:rsid w:val="004F1476"/>
    <w:rsid w:val="004F1B8C"/>
    <w:rsid w:val="004F391B"/>
    <w:rsid w:val="004F4A16"/>
    <w:rsid w:val="004F4DA7"/>
    <w:rsid w:val="004F503E"/>
    <w:rsid w:val="004F5092"/>
    <w:rsid w:val="004F66D3"/>
    <w:rsid w:val="004F7127"/>
    <w:rsid w:val="004F7469"/>
    <w:rsid w:val="004F7B28"/>
    <w:rsid w:val="0050007E"/>
    <w:rsid w:val="00501613"/>
    <w:rsid w:val="00501A0E"/>
    <w:rsid w:val="00501AC8"/>
    <w:rsid w:val="005039E2"/>
    <w:rsid w:val="00504216"/>
    <w:rsid w:val="005050AE"/>
    <w:rsid w:val="005051C7"/>
    <w:rsid w:val="0050587D"/>
    <w:rsid w:val="005065A3"/>
    <w:rsid w:val="00506BD0"/>
    <w:rsid w:val="00506D93"/>
    <w:rsid w:val="00507200"/>
    <w:rsid w:val="0050736B"/>
    <w:rsid w:val="005074E9"/>
    <w:rsid w:val="00510BA0"/>
    <w:rsid w:val="00510E42"/>
    <w:rsid w:val="005122A3"/>
    <w:rsid w:val="00512674"/>
    <w:rsid w:val="00512938"/>
    <w:rsid w:val="00513177"/>
    <w:rsid w:val="00514ACD"/>
    <w:rsid w:val="00514CE2"/>
    <w:rsid w:val="00515A1A"/>
    <w:rsid w:val="00515BE1"/>
    <w:rsid w:val="0051604F"/>
    <w:rsid w:val="00516062"/>
    <w:rsid w:val="005168C4"/>
    <w:rsid w:val="00516D48"/>
    <w:rsid w:val="00516E9E"/>
    <w:rsid w:val="005176F7"/>
    <w:rsid w:val="00517A9E"/>
    <w:rsid w:val="00517BA5"/>
    <w:rsid w:val="00520096"/>
    <w:rsid w:val="00520275"/>
    <w:rsid w:val="005213E1"/>
    <w:rsid w:val="0052165B"/>
    <w:rsid w:val="00522465"/>
    <w:rsid w:val="0052295E"/>
    <w:rsid w:val="00522DE3"/>
    <w:rsid w:val="0052332B"/>
    <w:rsid w:val="00523356"/>
    <w:rsid w:val="00523490"/>
    <w:rsid w:val="00524E8D"/>
    <w:rsid w:val="0052514F"/>
    <w:rsid w:val="005252CD"/>
    <w:rsid w:val="0052643A"/>
    <w:rsid w:val="00526CBA"/>
    <w:rsid w:val="00527D94"/>
    <w:rsid w:val="005303A7"/>
    <w:rsid w:val="005305B8"/>
    <w:rsid w:val="0053085B"/>
    <w:rsid w:val="00530F26"/>
    <w:rsid w:val="00530F92"/>
    <w:rsid w:val="00531094"/>
    <w:rsid w:val="005312CB"/>
    <w:rsid w:val="00532542"/>
    <w:rsid w:val="005334B3"/>
    <w:rsid w:val="00535565"/>
    <w:rsid w:val="00535AEE"/>
    <w:rsid w:val="005363D8"/>
    <w:rsid w:val="00540129"/>
    <w:rsid w:val="0054019B"/>
    <w:rsid w:val="005407A9"/>
    <w:rsid w:val="00540A74"/>
    <w:rsid w:val="00540C58"/>
    <w:rsid w:val="0054107D"/>
    <w:rsid w:val="005420A8"/>
    <w:rsid w:val="0054337F"/>
    <w:rsid w:val="00543BA3"/>
    <w:rsid w:val="00544BA3"/>
    <w:rsid w:val="00544C9D"/>
    <w:rsid w:val="00544E4A"/>
    <w:rsid w:val="00545D7F"/>
    <w:rsid w:val="005462E2"/>
    <w:rsid w:val="00546B22"/>
    <w:rsid w:val="00546F7F"/>
    <w:rsid w:val="005477EE"/>
    <w:rsid w:val="00547834"/>
    <w:rsid w:val="00547986"/>
    <w:rsid w:val="005479B5"/>
    <w:rsid w:val="00550535"/>
    <w:rsid w:val="00550AC0"/>
    <w:rsid w:val="00550B22"/>
    <w:rsid w:val="00552495"/>
    <w:rsid w:val="00552866"/>
    <w:rsid w:val="00552C1C"/>
    <w:rsid w:val="00552D9B"/>
    <w:rsid w:val="00552DE8"/>
    <w:rsid w:val="0055327E"/>
    <w:rsid w:val="005533CD"/>
    <w:rsid w:val="00554775"/>
    <w:rsid w:val="005557D9"/>
    <w:rsid w:val="0055586C"/>
    <w:rsid w:val="00555FE6"/>
    <w:rsid w:val="00556164"/>
    <w:rsid w:val="00556502"/>
    <w:rsid w:val="00556645"/>
    <w:rsid w:val="00557312"/>
    <w:rsid w:val="005575E8"/>
    <w:rsid w:val="00557615"/>
    <w:rsid w:val="00557675"/>
    <w:rsid w:val="005579AF"/>
    <w:rsid w:val="00561FC9"/>
    <w:rsid w:val="00562325"/>
    <w:rsid w:val="00562A00"/>
    <w:rsid w:val="00562B00"/>
    <w:rsid w:val="00562D97"/>
    <w:rsid w:val="00562FF3"/>
    <w:rsid w:val="00563120"/>
    <w:rsid w:val="005632D0"/>
    <w:rsid w:val="00563B78"/>
    <w:rsid w:val="00564460"/>
    <w:rsid w:val="0056566D"/>
    <w:rsid w:val="00566627"/>
    <w:rsid w:val="00566683"/>
    <w:rsid w:val="00566EF2"/>
    <w:rsid w:val="00570190"/>
    <w:rsid w:val="005706BA"/>
    <w:rsid w:val="0057072F"/>
    <w:rsid w:val="00571181"/>
    <w:rsid w:val="00571ADD"/>
    <w:rsid w:val="00571F2D"/>
    <w:rsid w:val="005721A7"/>
    <w:rsid w:val="00572D2A"/>
    <w:rsid w:val="00572D90"/>
    <w:rsid w:val="005731CF"/>
    <w:rsid w:val="00576018"/>
    <w:rsid w:val="005761A6"/>
    <w:rsid w:val="0057644A"/>
    <w:rsid w:val="00576BA8"/>
    <w:rsid w:val="0057777F"/>
    <w:rsid w:val="00577E18"/>
    <w:rsid w:val="00581417"/>
    <w:rsid w:val="005823B2"/>
    <w:rsid w:val="0058290B"/>
    <w:rsid w:val="00582F47"/>
    <w:rsid w:val="00582FC0"/>
    <w:rsid w:val="00583C00"/>
    <w:rsid w:val="005843FD"/>
    <w:rsid w:val="005850D4"/>
    <w:rsid w:val="0058511E"/>
    <w:rsid w:val="0058544F"/>
    <w:rsid w:val="00585D97"/>
    <w:rsid w:val="00585E79"/>
    <w:rsid w:val="005865A4"/>
    <w:rsid w:val="00587032"/>
    <w:rsid w:val="005873DD"/>
    <w:rsid w:val="005877AB"/>
    <w:rsid w:val="00587CFE"/>
    <w:rsid w:val="005909B9"/>
    <w:rsid w:val="0059145C"/>
    <w:rsid w:val="00591CDB"/>
    <w:rsid w:val="00591E60"/>
    <w:rsid w:val="005923D0"/>
    <w:rsid w:val="005923F8"/>
    <w:rsid w:val="00592700"/>
    <w:rsid w:val="00592C76"/>
    <w:rsid w:val="005931FE"/>
    <w:rsid w:val="00595588"/>
    <w:rsid w:val="005958C3"/>
    <w:rsid w:val="00595BD1"/>
    <w:rsid w:val="00596D74"/>
    <w:rsid w:val="00596DD0"/>
    <w:rsid w:val="00596FDA"/>
    <w:rsid w:val="00597488"/>
    <w:rsid w:val="005977F4"/>
    <w:rsid w:val="005A06B4"/>
    <w:rsid w:val="005A0EED"/>
    <w:rsid w:val="005A11A3"/>
    <w:rsid w:val="005A14FC"/>
    <w:rsid w:val="005A1E45"/>
    <w:rsid w:val="005A2730"/>
    <w:rsid w:val="005A32F1"/>
    <w:rsid w:val="005A387F"/>
    <w:rsid w:val="005A42A7"/>
    <w:rsid w:val="005A5188"/>
    <w:rsid w:val="005A518B"/>
    <w:rsid w:val="005A56F1"/>
    <w:rsid w:val="005A57EC"/>
    <w:rsid w:val="005A582C"/>
    <w:rsid w:val="005A5F74"/>
    <w:rsid w:val="005A6B5E"/>
    <w:rsid w:val="005A6D07"/>
    <w:rsid w:val="005A6EB5"/>
    <w:rsid w:val="005A78AE"/>
    <w:rsid w:val="005A7CC6"/>
    <w:rsid w:val="005B05DF"/>
    <w:rsid w:val="005B17D8"/>
    <w:rsid w:val="005B1AA4"/>
    <w:rsid w:val="005B2856"/>
    <w:rsid w:val="005B290B"/>
    <w:rsid w:val="005B3A24"/>
    <w:rsid w:val="005B463D"/>
    <w:rsid w:val="005B549C"/>
    <w:rsid w:val="005B66BF"/>
    <w:rsid w:val="005B6C3E"/>
    <w:rsid w:val="005B6E99"/>
    <w:rsid w:val="005B6F5C"/>
    <w:rsid w:val="005B76D2"/>
    <w:rsid w:val="005B7810"/>
    <w:rsid w:val="005B7C9A"/>
    <w:rsid w:val="005C0222"/>
    <w:rsid w:val="005C026E"/>
    <w:rsid w:val="005C030A"/>
    <w:rsid w:val="005C0332"/>
    <w:rsid w:val="005C03AB"/>
    <w:rsid w:val="005C0AFE"/>
    <w:rsid w:val="005C1095"/>
    <w:rsid w:val="005C1234"/>
    <w:rsid w:val="005C375F"/>
    <w:rsid w:val="005C6782"/>
    <w:rsid w:val="005C68E3"/>
    <w:rsid w:val="005C6B45"/>
    <w:rsid w:val="005C719D"/>
    <w:rsid w:val="005C775A"/>
    <w:rsid w:val="005C7F5F"/>
    <w:rsid w:val="005D0060"/>
    <w:rsid w:val="005D02C7"/>
    <w:rsid w:val="005D03A9"/>
    <w:rsid w:val="005D0550"/>
    <w:rsid w:val="005D2E01"/>
    <w:rsid w:val="005D4CA7"/>
    <w:rsid w:val="005D619E"/>
    <w:rsid w:val="005D7C19"/>
    <w:rsid w:val="005E010F"/>
    <w:rsid w:val="005E0162"/>
    <w:rsid w:val="005E02C7"/>
    <w:rsid w:val="005E0978"/>
    <w:rsid w:val="005E1617"/>
    <w:rsid w:val="005E17CD"/>
    <w:rsid w:val="005E1B27"/>
    <w:rsid w:val="005E1C57"/>
    <w:rsid w:val="005E2959"/>
    <w:rsid w:val="005E352D"/>
    <w:rsid w:val="005E364C"/>
    <w:rsid w:val="005E3904"/>
    <w:rsid w:val="005E3F71"/>
    <w:rsid w:val="005E418C"/>
    <w:rsid w:val="005E4918"/>
    <w:rsid w:val="005E4AA8"/>
    <w:rsid w:val="005E4B3A"/>
    <w:rsid w:val="005E4D51"/>
    <w:rsid w:val="005E531A"/>
    <w:rsid w:val="005E545D"/>
    <w:rsid w:val="005E58FE"/>
    <w:rsid w:val="005E64D3"/>
    <w:rsid w:val="005E64E5"/>
    <w:rsid w:val="005E6596"/>
    <w:rsid w:val="005E732F"/>
    <w:rsid w:val="005E7481"/>
    <w:rsid w:val="005E7B8D"/>
    <w:rsid w:val="005F0220"/>
    <w:rsid w:val="005F0A7C"/>
    <w:rsid w:val="005F1112"/>
    <w:rsid w:val="005F139E"/>
    <w:rsid w:val="005F1996"/>
    <w:rsid w:val="005F2B19"/>
    <w:rsid w:val="005F3286"/>
    <w:rsid w:val="005F3467"/>
    <w:rsid w:val="005F3859"/>
    <w:rsid w:val="005F38E1"/>
    <w:rsid w:val="005F4588"/>
    <w:rsid w:val="005F4C82"/>
    <w:rsid w:val="005F5383"/>
    <w:rsid w:val="005F59F1"/>
    <w:rsid w:val="005F5B03"/>
    <w:rsid w:val="005F661C"/>
    <w:rsid w:val="005F71B3"/>
    <w:rsid w:val="005F7AF8"/>
    <w:rsid w:val="00600991"/>
    <w:rsid w:val="006009CE"/>
    <w:rsid w:val="00600FB2"/>
    <w:rsid w:val="006011E2"/>
    <w:rsid w:val="006012A5"/>
    <w:rsid w:val="00601B1E"/>
    <w:rsid w:val="00602590"/>
    <w:rsid w:val="00603018"/>
    <w:rsid w:val="00603521"/>
    <w:rsid w:val="00603BC6"/>
    <w:rsid w:val="00603DA9"/>
    <w:rsid w:val="006049B6"/>
    <w:rsid w:val="0060524C"/>
    <w:rsid w:val="00605570"/>
    <w:rsid w:val="006055D7"/>
    <w:rsid w:val="00606179"/>
    <w:rsid w:val="0060703B"/>
    <w:rsid w:val="0060779A"/>
    <w:rsid w:val="00607D8F"/>
    <w:rsid w:val="00611119"/>
    <w:rsid w:val="00611ABF"/>
    <w:rsid w:val="00612093"/>
    <w:rsid w:val="006121B5"/>
    <w:rsid w:val="00612495"/>
    <w:rsid w:val="006129B1"/>
    <w:rsid w:val="00612B93"/>
    <w:rsid w:val="00613133"/>
    <w:rsid w:val="00613C2A"/>
    <w:rsid w:val="00614068"/>
    <w:rsid w:val="00614C58"/>
    <w:rsid w:val="00615004"/>
    <w:rsid w:val="006153BA"/>
    <w:rsid w:val="00617AD8"/>
    <w:rsid w:val="00620984"/>
    <w:rsid w:val="00620BCD"/>
    <w:rsid w:val="006212AB"/>
    <w:rsid w:val="0062185F"/>
    <w:rsid w:val="006223E4"/>
    <w:rsid w:val="006227EC"/>
    <w:rsid w:val="00622E96"/>
    <w:rsid w:val="00622E98"/>
    <w:rsid w:val="00623390"/>
    <w:rsid w:val="00623C07"/>
    <w:rsid w:val="00623DEC"/>
    <w:rsid w:val="0062425F"/>
    <w:rsid w:val="00624C41"/>
    <w:rsid w:val="00625405"/>
    <w:rsid w:val="0062566B"/>
    <w:rsid w:val="006258B1"/>
    <w:rsid w:val="0062595E"/>
    <w:rsid w:val="0062711C"/>
    <w:rsid w:val="00627B0B"/>
    <w:rsid w:val="0063017E"/>
    <w:rsid w:val="0063041F"/>
    <w:rsid w:val="00630448"/>
    <w:rsid w:val="00631883"/>
    <w:rsid w:val="0063191E"/>
    <w:rsid w:val="0063293D"/>
    <w:rsid w:val="00632D54"/>
    <w:rsid w:val="0063324E"/>
    <w:rsid w:val="006334E1"/>
    <w:rsid w:val="00633602"/>
    <w:rsid w:val="00633DB5"/>
    <w:rsid w:val="0063443C"/>
    <w:rsid w:val="0063586B"/>
    <w:rsid w:val="0063621C"/>
    <w:rsid w:val="006376DB"/>
    <w:rsid w:val="00637A45"/>
    <w:rsid w:val="00640122"/>
    <w:rsid w:val="00641518"/>
    <w:rsid w:val="006417EB"/>
    <w:rsid w:val="00641CB6"/>
    <w:rsid w:val="00642C01"/>
    <w:rsid w:val="00642E0A"/>
    <w:rsid w:val="0064360D"/>
    <w:rsid w:val="00643B59"/>
    <w:rsid w:val="00643BCD"/>
    <w:rsid w:val="0064404A"/>
    <w:rsid w:val="00644206"/>
    <w:rsid w:val="00644A64"/>
    <w:rsid w:val="00646608"/>
    <w:rsid w:val="006479FC"/>
    <w:rsid w:val="00647ED5"/>
    <w:rsid w:val="0065120E"/>
    <w:rsid w:val="00651DED"/>
    <w:rsid w:val="00652291"/>
    <w:rsid w:val="0065239C"/>
    <w:rsid w:val="00652809"/>
    <w:rsid w:val="00652F53"/>
    <w:rsid w:val="006533AA"/>
    <w:rsid w:val="006544DE"/>
    <w:rsid w:val="00654D4C"/>
    <w:rsid w:val="00656068"/>
    <w:rsid w:val="00656EDF"/>
    <w:rsid w:val="00657A74"/>
    <w:rsid w:val="00657CF7"/>
    <w:rsid w:val="006606E3"/>
    <w:rsid w:val="00660A80"/>
    <w:rsid w:val="0066106E"/>
    <w:rsid w:val="00661874"/>
    <w:rsid w:val="006621D7"/>
    <w:rsid w:val="0066283D"/>
    <w:rsid w:val="00662E9E"/>
    <w:rsid w:val="0066475F"/>
    <w:rsid w:val="00664951"/>
    <w:rsid w:val="00664BB4"/>
    <w:rsid w:val="00664C59"/>
    <w:rsid w:val="00665125"/>
    <w:rsid w:val="006652A0"/>
    <w:rsid w:val="006655A0"/>
    <w:rsid w:val="0066655A"/>
    <w:rsid w:val="0066696C"/>
    <w:rsid w:val="006674F2"/>
    <w:rsid w:val="006674F5"/>
    <w:rsid w:val="00667524"/>
    <w:rsid w:val="006676D0"/>
    <w:rsid w:val="0067056B"/>
    <w:rsid w:val="00670734"/>
    <w:rsid w:val="00670BBF"/>
    <w:rsid w:val="00671B18"/>
    <w:rsid w:val="00672F16"/>
    <w:rsid w:val="00673CC7"/>
    <w:rsid w:val="0067415E"/>
    <w:rsid w:val="00674453"/>
    <w:rsid w:val="00674567"/>
    <w:rsid w:val="0067478E"/>
    <w:rsid w:val="006749BB"/>
    <w:rsid w:val="00675083"/>
    <w:rsid w:val="00675369"/>
    <w:rsid w:val="00677D58"/>
    <w:rsid w:val="0068059A"/>
    <w:rsid w:val="006808A0"/>
    <w:rsid w:val="00680BC7"/>
    <w:rsid w:val="00680EC8"/>
    <w:rsid w:val="006810B0"/>
    <w:rsid w:val="006813A9"/>
    <w:rsid w:val="00681C45"/>
    <w:rsid w:val="00682F23"/>
    <w:rsid w:val="0068303A"/>
    <w:rsid w:val="0068318C"/>
    <w:rsid w:val="00683491"/>
    <w:rsid w:val="00683B81"/>
    <w:rsid w:val="006840AF"/>
    <w:rsid w:val="006843FE"/>
    <w:rsid w:val="006852A8"/>
    <w:rsid w:val="00685511"/>
    <w:rsid w:val="0068663E"/>
    <w:rsid w:val="00686A41"/>
    <w:rsid w:val="00686F74"/>
    <w:rsid w:val="0068715D"/>
    <w:rsid w:val="00687749"/>
    <w:rsid w:val="00687A0D"/>
    <w:rsid w:val="00691CEB"/>
    <w:rsid w:val="0069217D"/>
    <w:rsid w:val="006922FC"/>
    <w:rsid w:val="00692960"/>
    <w:rsid w:val="00692B89"/>
    <w:rsid w:val="00693F51"/>
    <w:rsid w:val="0069432A"/>
    <w:rsid w:val="006948AF"/>
    <w:rsid w:val="00694B01"/>
    <w:rsid w:val="00695827"/>
    <w:rsid w:val="006958C1"/>
    <w:rsid w:val="006967FB"/>
    <w:rsid w:val="00696AA2"/>
    <w:rsid w:val="00697616"/>
    <w:rsid w:val="00697D31"/>
    <w:rsid w:val="006A0C13"/>
    <w:rsid w:val="006A0C5B"/>
    <w:rsid w:val="006A133B"/>
    <w:rsid w:val="006A1BB8"/>
    <w:rsid w:val="006A2130"/>
    <w:rsid w:val="006A2187"/>
    <w:rsid w:val="006A2795"/>
    <w:rsid w:val="006A2CC8"/>
    <w:rsid w:val="006A300A"/>
    <w:rsid w:val="006A3173"/>
    <w:rsid w:val="006A38FA"/>
    <w:rsid w:val="006A3932"/>
    <w:rsid w:val="006A49E5"/>
    <w:rsid w:val="006A5DA0"/>
    <w:rsid w:val="006A61EA"/>
    <w:rsid w:val="006A6321"/>
    <w:rsid w:val="006A6F79"/>
    <w:rsid w:val="006A7139"/>
    <w:rsid w:val="006A7B7E"/>
    <w:rsid w:val="006B00B9"/>
    <w:rsid w:val="006B0E55"/>
    <w:rsid w:val="006B1F13"/>
    <w:rsid w:val="006B2A68"/>
    <w:rsid w:val="006B371A"/>
    <w:rsid w:val="006B4AE0"/>
    <w:rsid w:val="006B517E"/>
    <w:rsid w:val="006B5583"/>
    <w:rsid w:val="006B6BEA"/>
    <w:rsid w:val="006B6EA9"/>
    <w:rsid w:val="006B7800"/>
    <w:rsid w:val="006C06A6"/>
    <w:rsid w:val="006C13E4"/>
    <w:rsid w:val="006C1DF7"/>
    <w:rsid w:val="006C1E23"/>
    <w:rsid w:val="006C28AA"/>
    <w:rsid w:val="006C2CEC"/>
    <w:rsid w:val="006C45CD"/>
    <w:rsid w:val="006C463B"/>
    <w:rsid w:val="006C4BB8"/>
    <w:rsid w:val="006C506B"/>
    <w:rsid w:val="006C60BC"/>
    <w:rsid w:val="006C663C"/>
    <w:rsid w:val="006C68B3"/>
    <w:rsid w:val="006C6D10"/>
    <w:rsid w:val="006C6DDC"/>
    <w:rsid w:val="006C706D"/>
    <w:rsid w:val="006C7603"/>
    <w:rsid w:val="006C7682"/>
    <w:rsid w:val="006C7837"/>
    <w:rsid w:val="006C7EC8"/>
    <w:rsid w:val="006D0DC3"/>
    <w:rsid w:val="006D0FF8"/>
    <w:rsid w:val="006D10BA"/>
    <w:rsid w:val="006D142D"/>
    <w:rsid w:val="006D1A87"/>
    <w:rsid w:val="006D1B1C"/>
    <w:rsid w:val="006D1DAB"/>
    <w:rsid w:val="006D3659"/>
    <w:rsid w:val="006D39E1"/>
    <w:rsid w:val="006D3DE1"/>
    <w:rsid w:val="006D41C5"/>
    <w:rsid w:val="006D4562"/>
    <w:rsid w:val="006D4ECB"/>
    <w:rsid w:val="006D78C1"/>
    <w:rsid w:val="006D7AFC"/>
    <w:rsid w:val="006D7B89"/>
    <w:rsid w:val="006D7F0B"/>
    <w:rsid w:val="006E146C"/>
    <w:rsid w:val="006E2578"/>
    <w:rsid w:val="006E2848"/>
    <w:rsid w:val="006E2E85"/>
    <w:rsid w:val="006E2EA3"/>
    <w:rsid w:val="006E379A"/>
    <w:rsid w:val="006E384C"/>
    <w:rsid w:val="006E4229"/>
    <w:rsid w:val="006E44F9"/>
    <w:rsid w:val="006E535E"/>
    <w:rsid w:val="006E6A1C"/>
    <w:rsid w:val="006E6A46"/>
    <w:rsid w:val="006E6B79"/>
    <w:rsid w:val="006E6BAD"/>
    <w:rsid w:val="006E726A"/>
    <w:rsid w:val="006E7553"/>
    <w:rsid w:val="006E7A57"/>
    <w:rsid w:val="006E7BC5"/>
    <w:rsid w:val="006E7E63"/>
    <w:rsid w:val="006F1471"/>
    <w:rsid w:val="006F20F1"/>
    <w:rsid w:val="006F25C5"/>
    <w:rsid w:val="006F26B4"/>
    <w:rsid w:val="006F2D8D"/>
    <w:rsid w:val="006F2EFA"/>
    <w:rsid w:val="006F3375"/>
    <w:rsid w:val="006F5A98"/>
    <w:rsid w:val="006F6080"/>
    <w:rsid w:val="006F6899"/>
    <w:rsid w:val="006F7A81"/>
    <w:rsid w:val="006F7C0E"/>
    <w:rsid w:val="006F7FF1"/>
    <w:rsid w:val="007007B3"/>
    <w:rsid w:val="007024A9"/>
    <w:rsid w:val="007026DA"/>
    <w:rsid w:val="00702748"/>
    <w:rsid w:val="0070274E"/>
    <w:rsid w:val="0070412C"/>
    <w:rsid w:val="007043E5"/>
    <w:rsid w:val="00704D59"/>
    <w:rsid w:val="007055D6"/>
    <w:rsid w:val="007069C7"/>
    <w:rsid w:val="00706FB1"/>
    <w:rsid w:val="00707106"/>
    <w:rsid w:val="007075A9"/>
    <w:rsid w:val="007079FB"/>
    <w:rsid w:val="00707C3D"/>
    <w:rsid w:val="007101B6"/>
    <w:rsid w:val="00710E3E"/>
    <w:rsid w:val="00710E70"/>
    <w:rsid w:val="00710F0C"/>
    <w:rsid w:val="00711189"/>
    <w:rsid w:val="00711C99"/>
    <w:rsid w:val="00711CC0"/>
    <w:rsid w:val="007123AF"/>
    <w:rsid w:val="0071393D"/>
    <w:rsid w:val="00713FA5"/>
    <w:rsid w:val="00714360"/>
    <w:rsid w:val="00714786"/>
    <w:rsid w:val="0071483C"/>
    <w:rsid w:val="007148AD"/>
    <w:rsid w:val="00714CB2"/>
    <w:rsid w:val="00714E93"/>
    <w:rsid w:val="007156F3"/>
    <w:rsid w:val="00715B64"/>
    <w:rsid w:val="00716636"/>
    <w:rsid w:val="00716859"/>
    <w:rsid w:val="00716A99"/>
    <w:rsid w:val="00717652"/>
    <w:rsid w:val="00717664"/>
    <w:rsid w:val="00717882"/>
    <w:rsid w:val="00717919"/>
    <w:rsid w:val="00720694"/>
    <w:rsid w:val="0072069E"/>
    <w:rsid w:val="007208C5"/>
    <w:rsid w:val="007216A1"/>
    <w:rsid w:val="0072198F"/>
    <w:rsid w:val="00723336"/>
    <w:rsid w:val="00723849"/>
    <w:rsid w:val="00724170"/>
    <w:rsid w:val="007242CA"/>
    <w:rsid w:val="00725D14"/>
    <w:rsid w:val="007272DF"/>
    <w:rsid w:val="00727A64"/>
    <w:rsid w:val="00730E46"/>
    <w:rsid w:val="00731367"/>
    <w:rsid w:val="00731712"/>
    <w:rsid w:val="00731757"/>
    <w:rsid w:val="00732737"/>
    <w:rsid w:val="00732DBC"/>
    <w:rsid w:val="00732DFA"/>
    <w:rsid w:val="0073384E"/>
    <w:rsid w:val="007344E7"/>
    <w:rsid w:val="00734E76"/>
    <w:rsid w:val="00735100"/>
    <w:rsid w:val="007352A5"/>
    <w:rsid w:val="007353CC"/>
    <w:rsid w:val="00735A57"/>
    <w:rsid w:val="00735AF0"/>
    <w:rsid w:val="00735B8D"/>
    <w:rsid w:val="00736041"/>
    <w:rsid w:val="00736326"/>
    <w:rsid w:val="00736E5B"/>
    <w:rsid w:val="0074059A"/>
    <w:rsid w:val="00740907"/>
    <w:rsid w:val="007410E2"/>
    <w:rsid w:val="00741260"/>
    <w:rsid w:val="0074212C"/>
    <w:rsid w:val="00743D34"/>
    <w:rsid w:val="00744BB5"/>
    <w:rsid w:val="00744C40"/>
    <w:rsid w:val="00744D7A"/>
    <w:rsid w:val="00744EBA"/>
    <w:rsid w:val="007450AD"/>
    <w:rsid w:val="007464FE"/>
    <w:rsid w:val="007477AE"/>
    <w:rsid w:val="007478E1"/>
    <w:rsid w:val="007502BB"/>
    <w:rsid w:val="007519D8"/>
    <w:rsid w:val="007530FB"/>
    <w:rsid w:val="00753545"/>
    <w:rsid w:val="0075472F"/>
    <w:rsid w:val="00754BF4"/>
    <w:rsid w:val="00755A20"/>
    <w:rsid w:val="00757272"/>
    <w:rsid w:val="0075748D"/>
    <w:rsid w:val="00757532"/>
    <w:rsid w:val="0075754C"/>
    <w:rsid w:val="0075770F"/>
    <w:rsid w:val="00757B4B"/>
    <w:rsid w:val="00760575"/>
    <w:rsid w:val="00760B49"/>
    <w:rsid w:val="007612B1"/>
    <w:rsid w:val="007613F7"/>
    <w:rsid w:val="0076145D"/>
    <w:rsid w:val="007614B1"/>
    <w:rsid w:val="0076169A"/>
    <w:rsid w:val="0076192E"/>
    <w:rsid w:val="00761B20"/>
    <w:rsid w:val="00761C52"/>
    <w:rsid w:val="007641CC"/>
    <w:rsid w:val="007645D0"/>
    <w:rsid w:val="0076464A"/>
    <w:rsid w:val="00764A14"/>
    <w:rsid w:val="00765012"/>
    <w:rsid w:val="007656E6"/>
    <w:rsid w:val="007665FC"/>
    <w:rsid w:val="0077099E"/>
    <w:rsid w:val="007721B0"/>
    <w:rsid w:val="0077235A"/>
    <w:rsid w:val="00772BE6"/>
    <w:rsid w:val="00773677"/>
    <w:rsid w:val="0077436A"/>
    <w:rsid w:val="0077440A"/>
    <w:rsid w:val="00774B76"/>
    <w:rsid w:val="00774EA5"/>
    <w:rsid w:val="00775C90"/>
    <w:rsid w:val="00776244"/>
    <w:rsid w:val="00780AF8"/>
    <w:rsid w:val="0078218F"/>
    <w:rsid w:val="007826D8"/>
    <w:rsid w:val="00783897"/>
    <w:rsid w:val="00784C9D"/>
    <w:rsid w:val="00784F62"/>
    <w:rsid w:val="0078522E"/>
    <w:rsid w:val="0078641C"/>
    <w:rsid w:val="0078665C"/>
    <w:rsid w:val="0078680B"/>
    <w:rsid w:val="0078700E"/>
    <w:rsid w:val="007876EC"/>
    <w:rsid w:val="00787DD7"/>
    <w:rsid w:val="0079001C"/>
    <w:rsid w:val="007900C8"/>
    <w:rsid w:val="007901B8"/>
    <w:rsid w:val="00791838"/>
    <w:rsid w:val="00791C3F"/>
    <w:rsid w:val="00792030"/>
    <w:rsid w:val="00792135"/>
    <w:rsid w:val="00792914"/>
    <w:rsid w:val="00794161"/>
    <w:rsid w:val="007943E3"/>
    <w:rsid w:val="00794488"/>
    <w:rsid w:val="007947DB"/>
    <w:rsid w:val="00794884"/>
    <w:rsid w:val="00796347"/>
    <w:rsid w:val="00797F1E"/>
    <w:rsid w:val="007A08CE"/>
    <w:rsid w:val="007A0ACD"/>
    <w:rsid w:val="007A0BA0"/>
    <w:rsid w:val="007A0C79"/>
    <w:rsid w:val="007A0F52"/>
    <w:rsid w:val="007A1F15"/>
    <w:rsid w:val="007A2E4C"/>
    <w:rsid w:val="007A3194"/>
    <w:rsid w:val="007A3A2F"/>
    <w:rsid w:val="007A502B"/>
    <w:rsid w:val="007A5796"/>
    <w:rsid w:val="007A5991"/>
    <w:rsid w:val="007A5D61"/>
    <w:rsid w:val="007A7047"/>
    <w:rsid w:val="007A7183"/>
    <w:rsid w:val="007A79F6"/>
    <w:rsid w:val="007A7FDE"/>
    <w:rsid w:val="007B0057"/>
    <w:rsid w:val="007B0A80"/>
    <w:rsid w:val="007B2C5E"/>
    <w:rsid w:val="007B2C83"/>
    <w:rsid w:val="007B32A2"/>
    <w:rsid w:val="007B3735"/>
    <w:rsid w:val="007B377C"/>
    <w:rsid w:val="007B40C6"/>
    <w:rsid w:val="007B418C"/>
    <w:rsid w:val="007B42B1"/>
    <w:rsid w:val="007B5154"/>
    <w:rsid w:val="007B5199"/>
    <w:rsid w:val="007B5308"/>
    <w:rsid w:val="007B5321"/>
    <w:rsid w:val="007B6601"/>
    <w:rsid w:val="007B729B"/>
    <w:rsid w:val="007B76D1"/>
    <w:rsid w:val="007B7789"/>
    <w:rsid w:val="007B7C4F"/>
    <w:rsid w:val="007B7F0E"/>
    <w:rsid w:val="007C011B"/>
    <w:rsid w:val="007C092F"/>
    <w:rsid w:val="007C0ADB"/>
    <w:rsid w:val="007C0EA7"/>
    <w:rsid w:val="007C1395"/>
    <w:rsid w:val="007C15B8"/>
    <w:rsid w:val="007C1650"/>
    <w:rsid w:val="007C1753"/>
    <w:rsid w:val="007C1775"/>
    <w:rsid w:val="007C18CB"/>
    <w:rsid w:val="007C2C1B"/>
    <w:rsid w:val="007C34BD"/>
    <w:rsid w:val="007C3858"/>
    <w:rsid w:val="007C3CBA"/>
    <w:rsid w:val="007C4322"/>
    <w:rsid w:val="007C4478"/>
    <w:rsid w:val="007C4C5C"/>
    <w:rsid w:val="007C6725"/>
    <w:rsid w:val="007C6BFF"/>
    <w:rsid w:val="007C7193"/>
    <w:rsid w:val="007C7DC6"/>
    <w:rsid w:val="007D03FC"/>
    <w:rsid w:val="007D0D37"/>
    <w:rsid w:val="007D2346"/>
    <w:rsid w:val="007D287E"/>
    <w:rsid w:val="007D28EE"/>
    <w:rsid w:val="007D396D"/>
    <w:rsid w:val="007D3E98"/>
    <w:rsid w:val="007D40E9"/>
    <w:rsid w:val="007D457C"/>
    <w:rsid w:val="007D519E"/>
    <w:rsid w:val="007D52AD"/>
    <w:rsid w:val="007D558A"/>
    <w:rsid w:val="007D6053"/>
    <w:rsid w:val="007D61DA"/>
    <w:rsid w:val="007D665E"/>
    <w:rsid w:val="007D6873"/>
    <w:rsid w:val="007E0D20"/>
    <w:rsid w:val="007E0F2F"/>
    <w:rsid w:val="007E0F57"/>
    <w:rsid w:val="007E1108"/>
    <w:rsid w:val="007E1E5B"/>
    <w:rsid w:val="007E266C"/>
    <w:rsid w:val="007E2F24"/>
    <w:rsid w:val="007E3479"/>
    <w:rsid w:val="007E34BA"/>
    <w:rsid w:val="007E3888"/>
    <w:rsid w:val="007E3A85"/>
    <w:rsid w:val="007E47CB"/>
    <w:rsid w:val="007E4819"/>
    <w:rsid w:val="007E52A7"/>
    <w:rsid w:val="007E63A1"/>
    <w:rsid w:val="007E6BEF"/>
    <w:rsid w:val="007E72C1"/>
    <w:rsid w:val="007E76C4"/>
    <w:rsid w:val="007F0670"/>
    <w:rsid w:val="007F1B7B"/>
    <w:rsid w:val="007F1C0E"/>
    <w:rsid w:val="007F2CBC"/>
    <w:rsid w:val="007F2DA6"/>
    <w:rsid w:val="007F311E"/>
    <w:rsid w:val="007F34A7"/>
    <w:rsid w:val="007F43B9"/>
    <w:rsid w:val="007F448F"/>
    <w:rsid w:val="007F52A2"/>
    <w:rsid w:val="007F655A"/>
    <w:rsid w:val="007F7369"/>
    <w:rsid w:val="007F74E4"/>
    <w:rsid w:val="008004F2"/>
    <w:rsid w:val="00801513"/>
    <w:rsid w:val="008017EE"/>
    <w:rsid w:val="008026F7"/>
    <w:rsid w:val="008038AD"/>
    <w:rsid w:val="00803AD8"/>
    <w:rsid w:val="00804526"/>
    <w:rsid w:val="00804733"/>
    <w:rsid w:val="008051B9"/>
    <w:rsid w:val="008056EF"/>
    <w:rsid w:val="008065EF"/>
    <w:rsid w:val="00806BBD"/>
    <w:rsid w:val="008070C0"/>
    <w:rsid w:val="00811948"/>
    <w:rsid w:val="00811F98"/>
    <w:rsid w:val="008139E4"/>
    <w:rsid w:val="00814093"/>
    <w:rsid w:val="0081443B"/>
    <w:rsid w:val="00814A05"/>
    <w:rsid w:val="00815643"/>
    <w:rsid w:val="008159F1"/>
    <w:rsid w:val="00816098"/>
    <w:rsid w:val="00816CDC"/>
    <w:rsid w:val="00816E6A"/>
    <w:rsid w:val="00817140"/>
    <w:rsid w:val="00817655"/>
    <w:rsid w:val="00817F93"/>
    <w:rsid w:val="008205AC"/>
    <w:rsid w:val="00820C03"/>
    <w:rsid w:val="008219F3"/>
    <w:rsid w:val="00821BA1"/>
    <w:rsid w:val="00821ED7"/>
    <w:rsid w:val="008224A3"/>
    <w:rsid w:val="00822812"/>
    <w:rsid w:val="008230F7"/>
    <w:rsid w:val="008234E0"/>
    <w:rsid w:val="008235B7"/>
    <w:rsid w:val="00823C1F"/>
    <w:rsid w:val="008244FD"/>
    <w:rsid w:val="008249CF"/>
    <w:rsid w:val="0082567A"/>
    <w:rsid w:val="00825A2E"/>
    <w:rsid w:val="00825D8E"/>
    <w:rsid w:val="0082609F"/>
    <w:rsid w:val="00827202"/>
    <w:rsid w:val="00830147"/>
    <w:rsid w:val="00830AB5"/>
    <w:rsid w:val="0083126D"/>
    <w:rsid w:val="00831B2A"/>
    <w:rsid w:val="00831D6A"/>
    <w:rsid w:val="008324E0"/>
    <w:rsid w:val="00833B61"/>
    <w:rsid w:val="00833D6F"/>
    <w:rsid w:val="0083442A"/>
    <w:rsid w:val="0083531C"/>
    <w:rsid w:val="00836794"/>
    <w:rsid w:val="008369D8"/>
    <w:rsid w:val="0083786E"/>
    <w:rsid w:val="00837DC7"/>
    <w:rsid w:val="00837F83"/>
    <w:rsid w:val="008405E6"/>
    <w:rsid w:val="00840603"/>
    <w:rsid w:val="00840E9B"/>
    <w:rsid w:val="0084120A"/>
    <w:rsid w:val="00841794"/>
    <w:rsid w:val="00841A55"/>
    <w:rsid w:val="00842721"/>
    <w:rsid w:val="008437F3"/>
    <w:rsid w:val="008438AA"/>
    <w:rsid w:val="00843B64"/>
    <w:rsid w:val="00843BF1"/>
    <w:rsid w:val="00844677"/>
    <w:rsid w:val="00844CB3"/>
    <w:rsid w:val="00846010"/>
    <w:rsid w:val="00846620"/>
    <w:rsid w:val="008466A6"/>
    <w:rsid w:val="00846B6D"/>
    <w:rsid w:val="00846E4B"/>
    <w:rsid w:val="00847326"/>
    <w:rsid w:val="008479D7"/>
    <w:rsid w:val="008504C3"/>
    <w:rsid w:val="0085065F"/>
    <w:rsid w:val="00851ADF"/>
    <w:rsid w:val="008526FF"/>
    <w:rsid w:val="00852933"/>
    <w:rsid w:val="00853460"/>
    <w:rsid w:val="008534AB"/>
    <w:rsid w:val="00853646"/>
    <w:rsid w:val="0085391E"/>
    <w:rsid w:val="00853D15"/>
    <w:rsid w:val="00854147"/>
    <w:rsid w:val="00855A53"/>
    <w:rsid w:val="00855E22"/>
    <w:rsid w:val="00855E80"/>
    <w:rsid w:val="00855E88"/>
    <w:rsid w:val="0085610C"/>
    <w:rsid w:val="0085661A"/>
    <w:rsid w:val="00856A32"/>
    <w:rsid w:val="00856C50"/>
    <w:rsid w:val="00856E96"/>
    <w:rsid w:val="008574B7"/>
    <w:rsid w:val="0085791D"/>
    <w:rsid w:val="00857A4A"/>
    <w:rsid w:val="00857A6E"/>
    <w:rsid w:val="008603F2"/>
    <w:rsid w:val="00860463"/>
    <w:rsid w:val="0086063E"/>
    <w:rsid w:val="00861F42"/>
    <w:rsid w:val="0086298A"/>
    <w:rsid w:val="00862AD8"/>
    <w:rsid w:val="00862E47"/>
    <w:rsid w:val="00862F69"/>
    <w:rsid w:val="00862F8E"/>
    <w:rsid w:val="00863508"/>
    <w:rsid w:val="00864565"/>
    <w:rsid w:val="00864A26"/>
    <w:rsid w:val="00864D45"/>
    <w:rsid w:val="00864E6B"/>
    <w:rsid w:val="00865D37"/>
    <w:rsid w:val="00865D52"/>
    <w:rsid w:val="00865EE4"/>
    <w:rsid w:val="00865EEC"/>
    <w:rsid w:val="00866257"/>
    <w:rsid w:val="008663F6"/>
    <w:rsid w:val="00866960"/>
    <w:rsid w:val="008676BF"/>
    <w:rsid w:val="00867E01"/>
    <w:rsid w:val="00870116"/>
    <w:rsid w:val="0087042A"/>
    <w:rsid w:val="00870D48"/>
    <w:rsid w:val="008715BE"/>
    <w:rsid w:val="00871A93"/>
    <w:rsid w:val="008725EC"/>
    <w:rsid w:val="00872F1F"/>
    <w:rsid w:val="00873121"/>
    <w:rsid w:val="00873907"/>
    <w:rsid w:val="00874ADA"/>
    <w:rsid w:val="008756D8"/>
    <w:rsid w:val="00875D5C"/>
    <w:rsid w:val="00876367"/>
    <w:rsid w:val="008764FA"/>
    <w:rsid w:val="008768DD"/>
    <w:rsid w:val="00876AEB"/>
    <w:rsid w:val="00880625"/>
    <w:rsid w:val="00880627"/>
    <w:rsid w:val="008806E1"/>
    <w:rsid w:val="00881383"/>
    <w:rsid w:val="00881E4F"/>
    <w:rsid w:val="008823A9"/>
    <w:rsid w:val="008826B0"/>
    <w:rsid w:val="0088297C"/>
    <w:rsid w:val="00882E8D"/>
    <w:rsid w:val="0088333B"/>
    <w:rsid w:val="00883CFA"/>
    <w:rsid w:val="00883FFF"/>
    <w:rsid w:val="00884043"/>
    <w:rsid w:val="00884182"/>
    <w:rsid w:val="00884683"/>
    <w:rsid w:val="0088496B"/>
    <w:rsid w:val="00885420"/>
    <w:rsid w:val="00885A66"/>
    <w:rsid w:val="0088688F"/>
    <w:rsid w:val="00886A58"/>
    <w:rsid w:val="00887338"/>
    <w:rsid w:val="0088759B"/>
    <w:rsid w:val="0088779F"/>
    <w:rsid w:val="00887ADD"/>
    <w:rsid w:val="008904CD"/>
    <w:rsid w:val="00890AEE"/>
    <w:rsid w:val="008911B9"/>
    <w:rsid w:val="0089162B"/>
    <w:rsid w:val="00892376"/>
    <w:rsid w:val="008928A8"/>
    <w:rsid w:val="00893A1F"/>
    <w:rsid w:val="00894262"/>
    <w:rsid w:val="008946C0"/>
    <w:rsid w:val="00895B00"/>
    <w:rsid w:val="00895BDC"/>
    <w:rsid w:val="008961B0"/>
    <w:rsid w:val="008A0B05"/>
    <w:rsid w:val="008A0C37"/>
    <w:rsid w:val="008A2211"/>
    <w:rsid w:val="008A2299"/>
    <w:rsid w:val="008A2751"/>
    <w:rsid w:val="008A40D8"/>
    <w:rsid w:val="008A4457"/>
    <w:rsid w:val="008A468F"/>
    <w:rsid w:val="008A53CE"/>
    <w:rsid w:val="008A58FB"/>
    <w:rsid w:val="008A5D72"/>
    <w:rsid w:val="008A62C9"/>
    <w:rsid w:val="008A63B6"/>
    <w:rsid w:val="008A6B4D"/>
    <w:rsid w:val="008B1A11"/>
    <w:rsid w:val="008B35EE"/>
    <w:rsid w:val="008B37D0"/>
    <w:rsid w:val="008B423D"/>
    <w:rsid w:val="008B42A5"/>
    <w:rsid w:val="008B43E7"/>
    <w:rsid w:val="008B4457"/>
    <w:rsid w:val="008B4709"/>
    <w:rsid w:val="008B4DFE"/>
    <w:rsid w:val="008B5403"/>
    <w:rsid w:val="008B589A"/>
    <w:rsid w:val="008B59FA"/>
    <w:rsid w:val="008B62BE"/>
    <w:rsid w:val="008B634F"/>
    <w:rsid w:val="008B6A5C"/>
    <w:rsid w:val="008B6C00"/>
    <w:rsid w:val="008B6CEC"/>
    <w:rsid w:val="008B78F1"/>
    <w:rsid w:val="008B7D65"/>
    <w:rsid w:val="008C01D9"/>
    <w:rsid w:val="008C115C"/>
    <w:rsid w:val="008C15F2"/>
    <w:rsid w:val="008C372D"/>
    <w:rsid w:val="008C3768"/>
    <w:rsid w:val="008C3F4C"/>
    <w:rsid w:val="008C40C8"/>
    <w:rsid w:val="008C4B65"/>
    <w:rsid w:val="008C54FA"/>
    <w:rsid w:val="008C5C4B"/>
    <w:rsid w:val="008C6227"/>
    <w:rsid w:val="008C6245"/>
    <w:rsid w:val="008C6BDE"/>
    <w:rsid w:val="008D05B9"/>
    <w:rsid w:val="008D07EC"/>
    <w:rsid w:val="008D0A4C"/>
    <w:rsid w:val="008D0D20"/>
    <w:rsid w:val="008D0F11"/>
    <w:rsid w:val="008D10BA"/>
    <w:rsid w:val="008D1A84"/>
    <w:rsid w:val="008D1F2F"/>
    <w:rsid w:val="008D2629"/>
    <w:rsid w:val="008D2FD0"/>
    <w:rsid w:val="008D343D"/>
    <w:rsid w:val="008D3A26"/>
    <w:rsid w:val="008D3EA2"/>
    <w:rsid w:val="008D4041"/>
    <w:rsid w:val="008D414B"/>
    <w:rsid w:val="008D42AB"/>
    <w:rsid w:val="008D4741"/>
    <w:rsid w:val="008D5730"/>
    <w:rsid w:val="008D5BD5"/>
    <w:rsid w:val="008D5DC0"/>
    <w:rsid w:val="008D5E6D"/>
    <w:rsid w:val="008D6071"/>
    <w:rsid w:val="008D7628"/>
    <w:rsid w:val="008D7863"/>
    <w:rsid w:val="008E0427"/>
    <w:rsid w:val="008E1636"/>
    <w:rsid w:val="008E1647"/>
    <w:rsid w:val="008E185A"/>
    <w:rsid w:val="008E1D49"/>
    <w:rsid w:val="008E2AA5"/>
    <w:rsid w:val="008E2FC3"/>
    <w:rsid w:val="008E383B"/>
    <w:rsid w:val="008E41BA"/>
    <w:rsid w:val="008E4480"/>
    <w:rsid w:val="008E456B"/>
    <w:rsid w:val="008E46AC"/>
    <w:rsid w:val="008E4861"/>
    <w:rsid w:val="008E487F"/>
    <w:rsid w:val="008E5073"/>
    <w:rsid w:val="008E6B7A"/>
    <w:rsid w:val="008E6F0F"/>
    <w:rsid w:val="008E6F47"/>
    <w:rsid w:val="008E7545"/>
    <w:rsid w:val="008E754B"/>
    <w:rsid w:val="008E767F"/>
    <w:rsid w:val="008F186E"/>
    <w:rsid w:val="008F196D"/>
    <w:rsid w:val="008F21EA"/>
    <w:rsid w:val="008F2611"/>
    <w:rsid w:val="008F26CD"/>
    <w:rsid w:val="008F2756"/>
    <w:rsid w:val="008F2B35"/>
    <w:rsid w:val="008F30F3"/>
    <w:rsid w:val="008F329F"/>
    <w:rsid w:val="008F39B7"/>
    <w:rsid w:val="008F46E9"/>
    <w:rsid w:val="008F4BDA"/>
    <w:rsid w:val="008F525B"/>
    <w:rsid w:val="008F590C"/>
    <w:rsid w:val="008F5DE6"/>
    <w:rsid w:val="008F6410"/>
    <w:rsid w:val="008F6B22"/>
    <w:rsid w:val="008F72C2"/>
    <w:rsid w:val="008F7426"/>
    <w:rsid w:val="008F7488"/>
    <w:rsid w:val="009008DF"/>
    <w:rsid w:val="0090123D"/>
    <w:rsid w:val="009013A1"/>
    <w:rsid w:val="00901493"/>
    <w:rsid w:val="009014E4"/>
    <w:rsid w:val="009018EF"/>
    <w:rsid w:val="00901A89"/>
    <w:rsid w:val="00901AE1"/>
    <w:rsid w:val="00901C76"/>
    <w:rsid w:val="00903C4C"/>
    <w:rsid w:val="009046E1"/>
    <w:rsid w:val="00905C68"/>
    <w:rsid w:val="00906CAA"/>
    <w:rsid w:val="00907748"/>
    <w:rsid w:val="009077E0"/>
    <w:rsid w:val="009102BE"/>
    <w:rsid w:val="00910381"/>
    <w:rsid w:val="0091088A"/>
    <w:rsid w:val="00910C35"/>
    <w:rsid w:val="009111A5"/>
    <w:rsid w:val="00911814"/>
    <w:rsid w:val="00912137"/>
    <w:rsid w:val="009123FD"/>
    <w:rsid w:val="00914FD9"/>
    <w:rsid w:val="00915B04"/>
    <w:rsid w:val="009167B9"/>
    <w:rsid w:val="00917F75"/>
    <w:rsid w:val="009203EF"/>
    <w:rsid w:val="009208E8"/>
    <w:rsid w:val="00920B25"/>
    <w:rsid w:val="00921297"/>
    <w:rsid w:val="00921805"/>
    <w:rsid w:val="009221E8"/>
    <w:rsid w:val="009231D4"/>
    <w:rsid w:val="00923D09"/>
    <w:rsid w:val="00924443"/>
    <w:rsid w:val="00926A41"/>
    <w:rsid w:val="00926B4F"/>
    <w:rsid w:val="009270FD"/>
    <w:rsid w:val="00927A58"/>
    <w:rsid w:val="00927E7C"/>
    <w:rsid w:val="009304E2"/>
    <w:rsid w:val="00930CA3"/>
    <w:rsid w:val="00930E17"/>
    <w:rsid w:val="009322BE"/>
    <w:rsid w:val="009323C1"/>
    <w:rsid w:val="00932524"/>
    <w:rsid w:val="00932A51"/>
    <w:rsid w:val="00932B27"/>
    <w:rsid w:val="00932C1F"/>
    <w:rsid w:val="0093330E"/>
    <w:rsid w:val="009341D2"/>
    <w:rsid w:val="009342B4"/>
    <w:rsid w:val="00934613"/>
    <w:rsid w:val="00934DF0"/>
    <w:rsid w:val="0093560C"/>
    <w:rsid w:val="00935B4D"/>
    <w:rsid w:val="00936990"/>
    <w:rsid w:val="009376EC"/>
    <w:rsid w:val="00937E2A"/>
    <w:rsid w:val="00940387"/>
    <w:rsid w:val="009406AC"/>
    <w:rsid w:val="00940823"/>
    <w:rsid w:val="0094088B"/>
    <w:rsid w:val="00940F8E"/>
    <w:rsid w:val="00942BA0"/>
    <w:rsid w:val="009440A0"/>
    <w:rsid w:val="009442BC"/>
    <w:rsid w:val="009445C5"/>
    <w:rsid w:val="00945D0A"/>
    <w:rsid w:val="00946103"/>
    <w:rsid w:val="009461E9"/>
    <w:rsid w:val="00946CE2"/>
    <w:rsid w:val="0094774E"/>
    <w:rsid w:val="009505CB"/>
    <w:rsid w:val="00950624"/>
    <w:rsid w:val="00951500"/>
    <w:rsid w:val="00951B28"/>
    <w:rsid w:val="009524A3"/>
    <w:rsid w:val="0095270C"/>
    <w:rsid w:val="00952FE1"/>
    <w:rsid w:val="00953338"/>
    <w:rsid w:val="00954EC0"/>
    <w:rsid w:val="00954EF8"/>
    <w:rsid w:val="0095568B"/>
    <w:rsid w:val="00956529"/>
    <w:rsid w:val="00956D18"/>
    <w:rsid w:val="00962A6F"/>
    <w:rsid w:val="0096360A"/>
    <w:rsid w:val="00963863"/>
    <w:rsid w:val="00963B34"/>
    <w:rsid w:val="00964052"/>
    <w:rsid w:val="00964616"/>
    <w:rsid w:val="00964B29"/>
    <w:rsid w:val="00965319"/>
    <w:rsid w:val="0096554A"/>
    <w:rsid w:val="00965AA2"/>
    <w:rsid w:val="009660BE"/>
    <w:rsid w:val="00966483"/>
    <w:rsid w:val="009673CA"/>
    <w:rsid w:val="00967E8B"/>
    <w:rsid w:val="009702B8"/>
    <w:rsid w:val="00970B39"/>
    <w:rsid w:val="009715C6"/>
    <w:rsid w:val="00971A62"/>
    <w:rsid w:val="00971EDB"/>
    <w:rsid w:val="00972DC6"/>
    <w:rsid w:val="00972F71"/>
    <w:rsid w:val="009738B4"/>
    <w:rsid w:val="0097455B"/>
    <w:rsid w:val="009746B4"/>
    <w:rsid w:val="009757B4"/>
    <w:rsid w:val="00976387"/>
    <w:rsid w:val="009768AA"/>
    <w:rsid w:val="00976A0F"/>
    <w:rsid w:val="009770FF"/>
    <w:rsid w:val="00977C97"/>
    <w:rsid w:val="00981381"/>
    <w:rsid w:val="00981ECD"/>
    <w:rsid w:val="00982B33"/>
    <w:rsid w:val="009839A0"/>
    <w:rsid w:val="0098565B"/>
    <w:rsid w:val="0098659A"/>
    <w:rsid w:val="0098685D"/>
    <w:rsid w:val="009868A5"/>
    <w:rsid w:val="00986A73"/>
    <w:rsid w:val="009874A4"/>
    <w:rsid w:val="009874B5"/>
    <w:rsid w:val="009874BA"/>
    <w:rsid w:val="00987B11"/>
    <w:rsid w:val="00990608"/>
    <w:rsid w:val="0099061B"/>
    <w:rsid w:val="00990819"/>
    <w:rsid w:val="00990A44"/>
    <w:rsid w:val="009927D2"/>
    <w:rsid w:val="009942B3"/>
    <w:rsid w:val="009947D7"/>
    <w:rsid w:val="009949F2"/>
    <w:rsid w:val="00994ACA"/>
    <w:rsid w:val="00994C66"/>
    <w:rsid w:val="00995E86"/>
    <w:rsid w:val="009A08AD"/>
    <w:rsid w:val="009A08C1"/>
    <w:rsid w:val="009A0B87"/>
    <w:rsid w:val="009A0BD3"/>
    <w:rsid w:val="009A11E7"/>
    <w:rsid w:val="009A11F8"/>
    <w:rsid w:val="009A185C"/>
    <w:rsid w:val="009A1B76"/>
    <w:rsid w:val="009A2468"/>
    <w:rsid w:val="009A275C"/>
    <w:rsid w:val="009A2E66"/>
    <w:rsid w:val="009A2F36"/>
    <w:rsid w:val="009A4262"/>
    <w:rsid w:val="009A4C72"/>
    <w:rsid w:val="009A5103"/>
    <w:rsid w:val="009A5150"/>
    <w:rsid w:val="009A60C0"/>
    <w:rsid w:val="009A671E"/>
    <w:rsid w:val="009A676E"/>
    <w:rsid w:val="009A67F6"/>
    <w:rsid w:val="009A696F"/>
    <w:rsid w:val="009A768B"/>
    <w:rsid w:val="009B0723"/>
    <w:rsid w:val="009B07EC"/>
    <w:rsid w:val="009B093C"/>
    <w:rsid w:val="009B1C91"/>
    <w:rsid w:val="009B1CE7"/>
    <w:rsid w:val="009B24F4"/>
    <w:rsid w:val="009B292D"/>
    <w:rsid w:val="009B2A12"/>
    <w:rsid w:val="009B3DBA"/>
    <w:rsid w:val="009B425E"/>
    <w:rsid w:val="009B45A3"/>
    <w:rsid w:val="009B5673"/>
    <w:rsid w:val="009B57B7"/>
    <w:rsid w:val="009B59E6"/>
    <w:rsid w:val="009B6825"/>
    <w:rsid w:val="009B6EEF"/>
    <w:rsid w:val="009B7321"/>
    <w:rsid w:val="009B79FA"/>
    <w:rsid w:val="009C0B1D"/>
    <w:rsid w:val="009C0D61"/>
    <w:rsid w:val="009C124A"/>
    <w:rsid w:val="009C1ED8"/>
    <w:rsid w:val="009C21C2"/>
    <w:rsid w:val="009C26C1"/>
    <w:rsid w:val="009C38C4"/>
    <w:rsid w:val="009C40E3"/>
    <w:rsid w:val="009C4926"/>
    <w:rsid w:val="009C5562"/>
    <w:rsid w:val="009C642D"/>
    <w:rsid w:val="009C6461"/>
    <w:rsid w:val="009C6827"/>
    <w:rsid w:val="009C74D6"/>
    <w:rsid w:val="009C7B12"/>
    <w:rsid w:val="009D0154"/>
    <w:rsid w:val="009D0462"/>
    <w:rsid w:val="009D06A6"/>
    <w:rsid w:val="009D0AD6"/>
    <w:rsid w:val="009D1115"/>
    <w:rsid w:val="009D140F"/>
    <w:rsid w:val="009D14A3"/>
    <w:rsid w:val="009D1E0E"/>
    <w:rsid w:val="009D2AE6"/>
    <w:rsid w:val="009D2D5A"/>
    <w:rsid w:val="009D2FED"/>
    <w:rsid w:val="009D34D2"/>
    <w:rsid w:val="009D3F7E"/>
    <w:rsid w:val="009D48E4"/>
    <w:rsid w:val="009D4918"/>
    <w:rsid w:val="009D52F4"/>
    <w:rsid w:val="009D5694"/>
    <w:rsid w:val="009D57D5"/>
    <w:rsid w:val="009D593C"/>
    <w:rsid w:val="009D5A50"/>
    <w:rsid w:val="009D6DE2"/>
    <w:rsid w:val="009D7047"/>
    <w:rsid w:val="009D717D"/>
    <w:rsid w:val="009D744C"/>
    <w:rsid w:val="009D777A"/>
    <w:rsid w:val="009E00CA"/>
    <w:rsid w:val="009E0205"/>
    <w:rsid w:val="009E0D54"/>
    <w:rsid w:val="009E152B"/>
    <w:rsid w:val="009E27DA"/>
    <w:rsid w:val="009E28A8"/>
    <w:rsid w:val="009E2C3A"/>
    <w:rsid w:val="009E394B"/>
    <w:rsid w:val="009E3AA0"/>
    <w:rsid w:val="009E4086"/>
    <w:rsid w:val="009E422A"/>
    <w:rsid w:val="009E5065"/>
    <w:rsid w:val="009E5091"/>
    <w:rsid w:val="009E5590"/>
    <w:rsid w:val="009E559F"/>
    <w:rsid w:val="009E5DAE"/>
    <w:rsid w:val="009E5E85"/>
    <w:rsid w:val="009E5F0D"/>
    <w:rsid w:val="009E6526"/>
    <w:rsid w:val="009E72E2"/>
    <w:rsid w:val="009E752F"/>
    <w:rsid w:val="009E7A18"/>
    <w:rsid w:val="009E7AA1"/>
    <w:rsid w:val="009F049B"/>
    <w:rsid w:val="009F05D8"/>
    <w:rsid w:val="009F05FF"/>
    <w:rsid w:val="009F0746"/>
    <w:rsid w:val="009F1235"/>
    <w:rsid w:val="009F1491"/>
    <w:rsid w:val="009F19F1"/>
    <w:rsid w:val="009F3365"/>
    <w:rsid w:val="009F459B"/>
    <w:rsid w:val="009F509F"/>
    <w:rsid w:val="009F544D"/>
    <w:rsid w:val="009F6479"/>
    <w:rsid w:val="009F66B5"/>
    <w:rsid w:val="009F68D8"/>
    <w:rsid w:val="009F7280"/>
    <w:rsid w:val="009F7793"/>
    <w:rsid w:val="009F780D"/>
    <w:rsid w:val="00A00503"/>
    <w:rsid w:val="00A007A7"/>
    <w:rsid w:val="00A007F6"/>
    <w:rsid w:val="00A011E7"/>
    <w:rsid w:val="00A01834"/>
    <w:rsid w:val="00A02564"/>
    <w:rsid w:val="00A03667"/>
    <w:rsid w:val="00A03BB0"/>
    <w:rsid w:val="00A03CA5"/>
    <w:rsid w:val="00A048BB"/>
    <w:rsid w:val="00A05D45"/>
    <w:rsid w:val="00A0621C"/>
    <w:rsid w:val="00A07C1E"/>
    <w:rsid w:val="00A10174"/>
    <w:rsid w:val="00A10B07"/>
    <w:rsid w:val="00A10B42"/>
    <w:rsid w:val="00A10FE4"/>
    <w:rsid w:val="00A11FB6"/>
    <w:rsid w:val="00A1269B"/>
    <w:rsid w:val="00A12786"/>
    <w:rsid w:val="00A13AD3"/>
    <w:rsid w:val="00A1448E"/>
    <w:rsid w:val="00A14F28"/>
    <w:rsid w:val="00A1578E"/>
    <w:rsid w:val="00A15F1F"/>
    <w:rsid w:val="00A174BC"/>
    <w:rsid w:val="00A179BE"/>
    <w:rsid w:val="00A20206"/>
    <w:rsid w:val="00A20258"/>
    <w:rsid w:val="00A2025A"/>
    <w:rsid w:val="00A206AB"/>
    <w:rsid w:val="00A209B5"/>
    <w:rsid w:val="00A21236"/>
    <w:rsid w:val="00A21A98"/>
    <w:rsid w:val="00A22094"/>
    <w:rsid w:val="00A222E5"/>
    <w:rsid w:val="00A23021"/>
    <w:rsid w:val="00A237E5"/>
    <w:rsid w:val="00A24204"/>
    <w:rsid w:val="00A24238"/>
    <w:rsid w:val="00A24320"/>
    <w:rsid w:val="00A24526"/>
    <w:rsid w:val="00A25DF6"/>
    <w:rsid w:val="00A265DA"/>
    <w:rsid w:val="00A2770E"/>
    <w:rsid w:val="00A30563"/>
    <w:rsid w:val="00A3058E"/>
    <w:rsid w:val="00A3072B"/>
    <w:rsid w:val="00A30EEE"/>
    <w:rsid w:val="00A311A3"/>
    <w:rsid w:val="00A31850"/>
    <w:rsid w:val="00A31E6E"/>
    <w:rsid w:val="00A32384"/>
    <w:rsid w:val="00A33177"/>
    <w:rsid w:val="00A33FB3"/>
    <w:rsid w:val="00A34F65"/>
    <w:rsid w:val="00A35986"/>
    <w:rsid w:val="00A35DCD"/>
    <w:rsid w:val="00A362AA"/>
    <w:rsid w:val="00A36407"/>
    <w:rsid w:val="00A3654D"/>
    <w:rsid w:val="00A3704D"/>
    <w:rsid w:val="00A376B0"/>
    <w:rsid w:val="00A37AA9"/>
    <w:rsid w:val="00A37C18"/>
    <w:rsid w:val="00A37E24"/>
    <w:rsid w:val="00A37EA3"/>
    <w:rsid w:val="00A4082C"/>
    <w:rsid w:val="00A40DB1"/>
    <w:rsid w:val="00A41499"/>
    <w:rsid w:val="00A419B2"/>
    <w:rsid w:val="00A42533"/>
    <w:rsid w:val="00A42833"/>
    <w:rsid w:val="00A42DE5"/>
    <w:rsid w:val="00A42F4D"/>
    <w:rsid w:val="00A44262"/>
    <w:rsid w:val="00A44B08"/>
    <w:rsid w:val="00A44D53"/>
    <w:rsid w:val="00A452B6"/>
    <w:rsid w:val="00A45E4B"/>
    <w:rsid w:val="00A462AC"/>
    <w:rsid w:val="00A46668"/>
    <w:rsid w:val="00A46BDB"/>
    <w:rsid w:val="00A470F8"/>
    <w:rsid w:val="00A47F17"/>
    <w:rsid w:val="00A50213"/>
    <w:rsid w:val="00A5033C"/>
    <w:rsid w:val="00A507B1"/>
    <w:rsid w:val="00A50E18"/>
    <w:rsid w:val="00A5151B"/>
    <w:rsid w:val="00A51786"/>
    <w:rsid w:val="00A51B67"/>
    <w:rsid w:val="00A52A5E"/>
    <w:rsid w:val="00A5318A"/>
    <w:rsid w:val="00A53B01"/>
    <w:rsid w:val="00A5419E"/>
    <w:rsid w:val="00A5436C"/>
    <w:rsid w:val="00A549FB"/>
    <w:rsid w:val="00A55631"/>
    <w:rsid w:val="00A55A95"/>
    <w:rsid w:val="00A55E01"/>
    <w:rsid w:val="00A5628F"/>
    <w:rsid w:val="00A56EBB"/>
    <w:rsid w:val="00A570FB"/>
    <w:rsid w:val="00A60488"/>
    <w:rsid w:val="00A60527"/>
    <w:rsid w:val="00A608D1"/>
    <w:rsid w:val="00A64253"/>
    <w:rsid w:val="00A6574B"/>
    <w:rsid w:val="00A669F9"/>
    <w:rsid w:val="00A66F86"/>
    <w:rsid w:val="00A701A4"/>
    <w:rsid w:val="00A70945"/>
    <w:rsid w:val="00A70972"/>
    <w:rsid w:val="00A72297"/>
    <w:rsid w:val="00A729F3"/>
    <w:rsid w:val="00A72D6D"/>
    <w:rsid w:val="00A73C23"/>
    <w:rsid w:val="00A74BDD"/>
    <w:rsid w:val="00A75482"/>
    <w:rsid w:val="00A75978"/>
    <w:rsid w:val="00A7612D"/>
    <w:rsid w:val="00A76153"/>
    <w:rsid w:val="00A76352"/>
    <w:rsid w:val="00A764AA"/>
    <w:rsid w:val="00A766D1"/>
    <w:rsid w:val="00A76997"/>
    <w:rsid w:val="00A80378"/>
    <w:rsid w:val="00A80B51"/>
    <w:rsid w:val="00A815FA"/>
    <w:rsid w:val="00A81DD8"/>
    <w:rsid w:val="00A82A51"/>
    <w:rsid w:val="00A82C86"/>
    <w:rsid w:val="00A83077"/>
    <w:rsid w:val="00A83531"/>
    <w:rsid w:val="00A83551"/>
    <w:rsid w:val="00A85A86"/>
    <w:rsid w:val="00A86794"/>
    <w:rsid w:val="00A8697B"/>
    <w:rsid w:val="00A86DCB"/>
    <w:rsid w:val="00A8703A"/>
    <w:rsid w:val="00A87535"/>
    <w:rsid w:val="00A9063A"/>
    <w:rsid w:val="00A913A6"/>
    <w:rsid w:val="00A920A5"/>
    <w:rsid w:val="00A92383"/>
    <w:rsid w:val="00A92DCD"/>
    <w:rsid w:val="00A92E24"/>
    <w:rsid w:val="00A93008"/>
    <w:rsid w:val="00A93151"/>
    <w:rsid w:val="00A932CD"/>
    <w:rsid w:val="00A9372B"/>
    <w:rsid w:val="00A93CC6"/>
    <w:rsid w:val="00A942BE"/>
    <w:rsid w:val="00A9471C"/>
    <w:rsid w:val="00A95672"/>
    <w:rsid w:val="00A971F4"/>
    <w:rsid w:val="00AA032C"/>
    <w:rsid w:val="00AA06CD"/>
    <w:rsid w:val="00AA0886"/>
    <w:rsid w:val="00AA0991"/>
    <w:rsid w:val="00AA0D9D"/>
    <w:rsid w:val="00AA1F51"/>
    <w:rsid w:val="00AA2516"/>
    <w:rsid w:val="00AA26FF"/>
    <w:rsid w:val="00AA2AEB"/>
    <w:rsid w:val="00AA3538"/>
    <w:rsid w:val="00AA392C"/>
    <w:rsid w:val="00AA3B7E"/>
    <w:rsid w:val="00AA3EC1"/>
    <w:rsid w:val="00AA45B3"/>
    <w:rsid w:val="00AA49CE"/>
    <w:rsid w:val="00AA4AAB"/>
    <w:rsid w:val="00AA4B5B"/>
    <w:rsid w:val="00AA4D3E"/>
    <w:rsid w:val="00AA4E7B"/>
    <w:rsid w:val="00AA543A"/>
    <w:rsid w:val="00AA6242"/>
    <w:rsid w:val="00AA6C2B"/>
    <w:rsid w:val="00AA78B6"/>
    <w:rsid w:val="00AB0217"/>
    <w:rsid w:val="00AB08F5"/>
    <w:rsid w:val="00AB0B60"/>
    <w:rsid w:val="00AB0BCE"/>
    <w:rsid w:val="00AB3644"/>
    <w:rsid w:val="00AB38F6"/>
    <w:rsid w:val="00AB3E01"/>
    <w:rsid w:val="00AB3E6C"/>
    <w:rsid w:val="00AB46BF"/>
    <w:rsid w:val="00AB71B1"/>
    <w:rsid w:val="00AB792E"/>
    <w:rsid w:val="00AB7E07"/>
    <w:rsid w:val="00AC0416"/>
    <w:rsid w:val="00AC0BAA"/>
    <w:rsid w:val="00AC1148"/>
    <w:rsid w:val="00AC143A"/>
    <w:rsid w:val="00AC380C"/>
    <w:rsid w:val="00AC3E82"/>
    <w:rsid w:val="00AC5B2B"/>
    <w:rsid w:val="00AC71A8"/>
    <w:rsid w:val="00AC7BBC"/>
    <w:rsid w:val="00AC7CFF"/>
    <w:rsid w:val="00AD0185"/>
    <w:rsid w:val="00AD0D77"/>
    <w:rsid w:val="00AD158C"/>
    <w:rsid w:val="00AD1BD0"/>
    <w:rsid w:val="00AD1F7F"/>
    <w:rsid w:val="00AD2D33"/>
    <w:rsid w:val="00AD2E43"/>
    <w:rsid w:val="00AD343C"/>
    <w:rsid w:val="00AD4395"/>
    <w:rsid w:val="00AD513E"/>
    <w:rsid w:val="00AD5459"/>
    <w:rsid w:val="00AD5E2F"/>
    <w:rsid w:val="00AD773C"/>
    <w:rsid w:val="00AD78AB"/>
    <w:rsid w:val="00AE0708"/>
    <w:rsid w:val="00AE083A"/>
    <w:rsid w:val="00AE0895"/>
    <w:rsid w:val="00AE094C"/>
    <w:rsid w:val="00AE1577"/>
    <w:rsid w:val="00AE1704"/>
    <w:rsid w:val="00AE2066"/>
    <w:rsid w:val="00AE252D"/>
    <w:rsid w:val="00AE256A"/>
    <w:rsid w:val="00AE2657"/>
    <w:rsid w:val="00AE29A8"/>
    <w:rsid w:val="00AE3081"/>
    <w:rsid w:val="00AE332E"/>
    <w:rsid w:val="00AE358F"/>
    <w:rsid w:val="00AE392A"/>
    <w:rsid w:val="00AE398E"/>
    <w:rsid w:val="00AE41FB"/>
    <w:rsid w:val="00AE481F"/>
    <w:rsid w:val="00AE495B"/>
    <w:rsid w:val="00AE4FF7"/>
    <w:rsid w:val="00AE54DB"/>
    <w:rsid w:val="00AE576E"/>
    <w:rsid w:val="00AE6D3A"/>
    <w:rsid w:val="00AE7C77"/>
    <w:rsid w:val="00AE7D9A"/>
    <w:rsid w:val="00AF0409"/>
    <w:rsid w:val="00AF0CF3"/>
    <w:rsid w:val="00AF1702"/>
    <w:rsid w:val="00AF215A"/>
    <w:rsid w:val="00AF22B0"/>
    <w:rsid w:val="00AF242E"/>
    <w:rsid w:val="00AF31FE"/>
    <w:rsid w:val="00AF3482"/>
    <w:rsid w:val="00AF3B11"/>
    <w:rsid w:val="00AF3DE1"/>
    <w:rsid w:val="00AF41DF"/>
    <w:rsid w:val="00AF4870"/>
    <w:rsid w:val="00AF4AD0"/>
    <w:rsid w:val="00AF551F"/>
    <w:rsid w:val="00AF55A2"/>
    <w:rsid w:val="00AF55B7"/>
    <w:rsid w:val="00AF5A59"/>
    <w:rsid w:val="00AF5FB6"/>
    <w:rsid w:val="00AF60BD"/>
    <w:rsid w:val="00AF7903"/>
    <w:rsid w:val="00B00D71"/>
    <w:rsid w:val="00B00DB7"/>
    <w:rsid w:val="00B014B1"/>
    <w:rsid w:val="00B0167D"/>
    <w:rsid w:val="00B027C2"/>
    <w:rsid w:val="00B02B81"/>
    <w:rsid w:val="00B030CD"/>
    <w:rsid w:val="00B033B1"/>
    <w:rsid w:val="00B03B35"/>
    <w:rsid w:val="00B04125"/>
    <w:rsid w:val="00B0453F"/>
    <w:rsid w:val="00B04B26"/>
    <w:rsid w:val="00B05B80"/>
    <w:rsid w:val="00B06F5D"/>
    <w:rsid w:val="00B07240"/>
    <w:rsid w:val="00B07473"/>
    <w:rsid w:val="00B07C1E"/>
    <w:rsid w:val="00B07E19"/>
    <w:rsid w:val="00B11B58"/>
    <w:rsid w:val="00B128B1"/>
    <w:rsid w:val="00B12929"/>
    <w:rsid w:val="00B133C2"/>
    <w:rsid w:val="00B138F3"/>
    <w:rsid w:val="00B14497"/>
    <w:rsid w:val="00B14F68"/>
    <w:rsid w:val="00B1607B"/>
    <w:rsid w:val="00B16E9A"/>
    <w:rsid w:val="00B174FD"/>
    <w:rsid w:val="00B177D4"/>
    <w:rsid w:val="00B210EA"/>
    <w:rsid w:val="00B2148B"/>
    <w:rsid w:val="00B219DC"/>
    <w:rsid w:val="00B21E6D"/>
    <w:rsid w:val="00B22B59"/>
    <w:rsid w:val="00B24060"/>
    <w:rsid w:val="00B24C72"/>
    <w:rsid w:val="00B253F5"/>
    <w:rsid w:val="00B25402"/>
    <w:rsid w:val="00B258FB"/>
    <w:rsid w:val="00B25AEE"/>
    <w:rsid w:val="00B25D9C"/>
    <w:rsid w:val="00B26333"/>
    <w:rsid w:val="00B26358"/>
    <w:rsid w:val="00B266D2"/>
    <w:rsid w:val="00B2697A"/>
    <w:rsid w:val="00B27560"/>
    <w:rsid w:val="00B27B85"/>
    <w:rsid w:val="00B3010B"/>
    <w:rsid w:val="00B30DA6"/>
    <w:rsid w:val="00B3126E"/>
    <w:rsid w:val="00B31342"/>
    <w:rsid w:val="00B3158C"/>
    <w:rsid w:val="00B3190C"/>
    <w:rsid w:val="00B32911"/>
    <w:rsid w:val="00B329F2"/>
    <w:rsid w:val="00B33961"/>
    <w:rsid w:val="00B33A0D"/>
    <w:rsid w:val="00B33E1F"/>
    <w:rsid w:val="00B33FAB"/>
    <w:rsid w:val="00B34209"/>
    <w:rsid w:val="00B34458"/>
    <w:rsid w:val="00B348CF"/>
    <w:rsid w:val="00B3517E"/>
    <w:rsid w:val="00B35262"/>
    <w:rsid w:val="00B35990"/>
    <w:rsid w:val="00B366BF"/>
    <w:rsid w:val="00B36977"/>
    <w:rsid w:val="00B36BF7"/>
    <w:rsid w:val="00B36C36"/>
    <w:rsid w:val="00B37982"/>
    <w:rsid w:val="00B37D3A"/>
    <w:rsid w:val="00B40084"/>
    <w:rsid w:val="00B40C0C"/>
    <w:rsid w:val="00B41160"/>
    <w:rsid w:val="00B412D1"/>
    <w:rsid w:val="00B412F5"/>
    <w:rsid w:val="00B41ABB"/>
    <w:rsid w:val="00B41B8F"/>
    <w:rsid w:val="00B4235A"/>
    <w:rsid w:val="00B42C1D"/>
    <w:rsid w:val="00B432DB"/>
    <w:rsid w:val="00B43388"/>
    <w:rsid w:val="00B43B74"/>
    <w:rsid w:val="00B43C05"/>
    <w:rsid w:val="00B43D48"/>
    <w:rsid w:val="00B440A1"/>
    <w:rsid w:val="00B44E89"/>
    <w:rsid w:val="00B4506D"/>
    <w:rsid w:val="00B458B7"/>
    <w:rsid w:val="00B466D4"/>
    <w:rsid w:val="00B46775"/>
    <w:rsid w:val="00B4751C"/>
    <w:rsid w:val="00B47DB8"/>
    <w:rsid w:val="00B5093A"/>
    <w:rsid w:val="00B50BA3"/>
    <w:rsid w:val="00B50FA3"/>
    <w:rsid w:val="00B517FB"/>
    <w:rsid w:val="00B51902"/>
    <w:rsid w:val="00B51BDB"/>
    <w:rsid w:val="00B51C7E"/>
    <w:rsid w:val="00B51E73"/>
    <w:rsid w:val="00B51F5E"/>
    <w:rsid w:val="00B523A1"/>
    <w:rsid w:val="00B52774"/>
    <w:rsid w:val="00B52799"/>
    <w:rsid w:val="00B53B63"/>
    <w:rsid w:val="00B540E2"/>
    <w:rsid w:val="00B5448F"/>
    <w:rsid w:val="00B54C06"/>
    <w:rsid w:val="00B562BC"/>
    <w:rsid w:val="00B603E3"/>
    <w:rsid w:val="00B60DC7"/>
    <w:rsid w:val="00B61384"/>
    <w:rsid w:val="00B613D1"/>
    <w:rsid w:val="00B61493"/>
    <w:rsid w:val="00B61845"/>
    <w:rsid w:val="00B61E24"/>
    <w:rsid w:val="00B63394"/>
    <w:rsid w:val="00B63855"/>
    <w:rsid w:val="00B63A51"/>
    <w:rsid w:val="00B64119"/>
    <w:rsid w:val="00B64A6A"/>
    <w:rsid w:val="00B64B0A"/>
    <w:rsid w:val="00B64CC8"/>
    <w:rsid w:val="00B64FD5"/>
    <w:rsid w:val="00B65BF4"/>
    <w:rsid w:val="00B66183"/>
    <w:rsid w:val="00B666C2"/>
    <w:rsid w:val="00B669A7"/>
    <w:rsid w:val="00B66FDA"/>
    <w:rsid w:val="00B67927"/>
    <w:rsid w:val="00B67F63"/>
    <w:rsid w:val="00B702D4"/>
    <w:rsid w:val="00B70468"/>
    <w:rsid w:val="00B71EEA"/>
    <w:rsid w:val="00B72EFF"/>
    <w:rsid w:val="00B735A8"/>
    <w:rsid w:val="00B73DC9"/>
    <w:rsid w:val="00B752D2"/>
    <w:rsid w:val="00B7571D"/>
    <w:rsid w:val="00B75C57"/>
    <w:rsid w:val="00B75F7C"/>
    <w:rsid w:val="00B76258"/>
    <w:rsid w:val="00B771D2"/>
    <w:rsid w:val="00B77F3C"/>
    <w:rsid w:val="00B81276"/>
    <w:rsid w:val="00B814BD"/>
    <w:rsid w:val="00B8151B"/>
    <w:rsid w:val="00B81959"/>
    <w:rsid w:val="00B8207A"/>
    <w:rsid w:val="00B82A97"/>
    <w:rsid w:val="00B83A5F"/>
    <w:rsid w:val="00B83CFC"/>
    <w:rsid w:val="00B84644"/>
    <w:rsid w:val="00B850AE"/>
    <w:rsid w:val="00B851A4"/>
    <w:rsid w:val="00B85875"/>
    <w:rsid w:val="00B85C5A"/>
    <w:rsid w:val="00B8609B"/>
    <w:rsid w:val="00B8619B"/>
    <w:rsid w:val="00B86369"/>
    <w:rsid w:val="00B86B54"/>
    <w:rsid w:val="00B90825"/>
    <w:rsid w:val="00B90D9F"/>
    <w:rsid w:val="00B91353"/>
    <w:rsid w:val="00B91F87"/>
    <w:rsid w:val="00B920EB"/>
    <w:rsid w:val="00B9211C"/>
    <w:rsid w:val="00B93069"/>
    <w:rsid w:val="00B93DAE"/>
    <w:rsid w:val="00B94337"/>
    <w:rsid w:val="00B94849"/>
    <w:rsid w:val="00B94A96"/>
    <w:rsid w:val="00B9511F"/>
    <w:rsid w:val="00B96A2E"/>
    <w:rsid w:val="00B96B0C"/>
    <w:rsid w:val="00B96C32"/>
    <w:rsid w:val="00B97442"/>
    <w:rsid w:val="00B9794F"/>
    <w:rsid w:val="00BA0B51"/>
    <w:rsid w:val="00BA176B"/>
    <w:rsid w:val="00BA281C"/>
    <w:rsid w:val="00BA2AE3"/>
    <w:rsid w:val="00BA2F6F"/>
    <w:rsid w:val="00BA35FE"/>
    <w:rsid w:val="00BA3726"/>
    <w:rsid w:val="00BA4987"/>
    <w:rsid w:val="00BA5E6A"/>
    <w:rsid w:val="00BA6CDC"/>
    <w:rsid w:val="00BA7846"/>
    <w:rsid w:val="00BB0562"/>
    <w:rsid w:val="00BB090A"/>
    <w:rsid w:val="00BB1081"/>
    <w:rsid w:val="00BB17E9"/>
    <w:rsid w:val="00BB2339"/>
    <w:rsid w:val="00BB265B"/>
    <w:rsid w:val="00BB2A99"/>
    <w:rsid w:val="00BB2FDB"/>
    <w:rsid w:val="00BB3897"/>
    <w:rsid w:val="00BB39A9"/>
    <w:rsid w:val="00BB3FC8"/>
    <w:rsid w:val="00BB42DA"/>
    <w:rsid w:val="00BB440C"/>
    <w:rsid w:val="00BB4A58"/>
    <w:rsid w:val="00BB4AC7"/>
    <w:rsid w:val="00BB57B9"/>
    <w:rsid w:val="00BB71BB"/>
    <w:rsid w:val="00BB73CB"/>
    <w:rsid w:val="00BB790A"/>
    <w:rsid w:val="00BB7B30"/>
    <w:rsid w:val="00BB7E8E"/>
    <w:rsid w:val="00BC006C"/>
    <w:rsid w:val="00BC044D"/>
    <w:rsid w:val="00BC0C3F"/>
    <w:rsid w:val="00BC179D"/>
    <w:rsid w:val="00BC25B2"/>
    <w:rsid w:val="00BC260A"/>
    <w:rsid w:val="00BC2B2A"/>
    <w:rsid w:val="00BC2BF4"/>
    <w:rsid w:val="00BC2E8B"/>
    <w:rsid w:val="00BC37A0"/>
    <w:rsid w:val="00BC4290"/>
    <w:rsid w:val="00BC4A8F"/>
    <w:rsid w:val="00BC4B94"/>
    <w:rsid w:val="00BC4C9D"/>
    <w:rsid w:val="00BC54FA"/>
    <w:rsid w:val="00BC5A3C"/>
    <w:rsid w:val="00BC5C8C"/>
    <w:rsid w:val="00BC5CC9"/>
    <w:rsid w:val="00BC63C2"/>
    <w:rsid w:val="00BC6438"/>
    <w:rsid w:val="00BC65CF"/>
    <w:rsid w:val="00BC667E"/>
    <w:rsid w:val="00BC688A"/>
    <w:rsid w:val="00BC700E"/>
    <w:rsid w:val="00BC71AD"/>
    <w:rsid w:val="00BC725F"/>
    <w:rsid w:val="00BC7AF8"/>
    <w:rsid w:val="00BC7E6B"/>
    <w:rsid w:val="00BD02D9"/>
    <w:rsid w:val="00BD15EB"/>
    <w:rsid w:val="00BD27F5"/>
    <w:rsid w:val="00BD2B68"/>
    <w:rsid w:val="00BD33E7"/>
    <w:rsid w:val="00BD33F0"/>
    <w:rsid w:val="00BD3670"/>
    <w:rsid w:val="00BD40B5"/>
    <w:rsid w:val="00BD42A1"/>
    <w:rsid w:val="00BD48BB"/>
    <w:rsid w:val="00BD48E3"/>
    <w:rsid w:val="00BD4D8A"/>
    <w:rsid w:val="00BD5820"/>
    <w:rsid w:val="00BD5F3B"/>
    <w:rsid w:val="00BD627E"/>
    <w:rsid w:val="00BD662F"/>
    <w:rsid w:val="00BD6BD6"/>
    <w:rsid w:val="00BD750D"/>
    <w:rsid w:val="00BD7EC7"/>
    <w:rsid w:val="00BE0816"/>
    <w:rsid w:val="00BE0CC3"/>
    <w:rsid w:val="00BE11D4"/>
    <w:rsid w:val="00BE1300"/>
    <w:rsid w:val="00BE180D"/>
    <w:rsid w:val="00BE23A6"/>
    <w:rsid w:val="00BE242C"/>
    <w:rsid w:val="00BE2F30"/>
    <w:rsid w:val="00BE3A66"/>
    <w:rsid w:val="00BE3D42"/>
    <w:rsid w:val="00BE4128"/>
    <w:rsid w:val="00BE4486"/>
    <w:rsid w:val="00BE4D4D"/>
    <w:rsid w:val="00BE5A01"/>
    <w:rsid w:val="00BE5B4A"/>
    <w:rsid w:val="00BE661E"/>
    <w:rsid w:val="00BE6DAA"/>
    <w:rsid w:val="00BE790D"/>
    <w:rsid w:val="00BE7C1B"/>
    <w:rsid w:val="00BF0589"/>
    <w:rsid w:val="00BF1017"/>
    <w:rsid w:val="00BF1174"/>
    <w:rsid w:val="00BF1687"/>
    <w:rsid w:val="00BF2425"/>
    <w:rsid w:val="00BF2745"/>
    <w:rsid w:val="00BF2AB7"/>
    <w:rsid w:val="00BF398F"/>
    <w:rsid w:val="00BF426E"/>
    <w:rsid w:val="00BF4BFB"/>
    <w:rsid w:val="00BF540B"/>
    <w:rsid w:val="00BF5C9B"/>
    <w:rsid w:val="00BF5CB4"/>
    <w:rsid w:val="00BF6359"/>
    <w:rsid w:val="00BF672E"/>
    <w:rsid w:val="00BF69B9"/>
    <w:rsid w:val="00BF6A26"/>
    <w:rsid w:val="00BF7206"/>
    <w:rsid w:val="00BF73E9"/>
    <w:rsid w:val="00BF78B5"/>
    <w:rsid w:val="00C00275"/>
    <w:rsid w:val="00C0054E"/>
    <w:rsid w:val="00C00684"/>
    <w:rsid w:val="00C00D1D"/>
    <w:rsid w:val="00C017E9"/>
    <w:rsid w:val="00C02063"/>
    <w:rsid w:val="00C025F7"/>
    <w:rsid w:val="00C03EC1"/>
    <w:rsid w:val="00C03F3E"/>
    <w:rsid w:val="00C047AB"/>
    <w:rsid w:val="00C047B7"/>
    <w:rsid w:val="00C05F98"/>
    <w:rsid w:val="00C06293"/>
    <w:rsid w:val="00C063D9"/>
    <w:rsid w:val="00C06D78"/>
    <w:rsid w:val="00C078FC"/>
    <w:rsid w:val="00C07CD0"/>
    <w:rsid w:val="00C10353"/>
    <w:rsid w:val="00C104CE"/>
    <w:rsid w:val="00C10774"/>
    <w:rsid w:val="00C10A5A"/>
    <w:rsid w:val="00C10D11"/>
    <w:rsid w:val="00C1116B"/>
    <w:rsid w:val="00C11C1D"/>
    <w:rsid w:val="00C11D7C"/>
    <w:rsid w:val="00C12028"/>
    <w:rsid w:val="00C122FB"/>
    <w:rsid w:val="00C12622"/>
    <w:rsid w:val="00C13ED7"/>
    <w:rsid w:val="00C1428B"/>
    <w:rsid w:val="00C144B9"/>
    <w:rsid w:val="00C145E0"/>
    <w:rsid w:val="00C146A0"/>
    <w:rsid w:val="00C14D96"/>
    <w:rsid w:val="00C17095"/>
    <w:rsid w:val="00C17188"/>
    <w:rsid w:val="00C17281"/>
    <w:rsid w:val="00C1734B"/>
    <w:rsid w:val="00C1734F"/>
    <w:rsid w:val="00C1785B"/>
    <w:rsid w:val="00C20120"/>
    <w:rsid w:val="00C20838"/>
    <w:rsid w:val="00C21C41"/>
    <w:rsid w:val="00C21CE6"/>
    <w:rsid w:val="00C21CED"/>
    <w:rsid w:val="00C22501"/>
    <w:rsid w:val="00C2280B"/>
    <w:rsid w:val="00C22A34"/>
    <w:rsid w:val="00C22D63"/>
    <w:rsid w:val="00C24638"/>
    <w:rsid w:val="00C255EE"/>
    <w:rsid w:val="00C25F23"/>
    <w:rsid w:val="00C263EE"/>
    <w:rsid w:val="00C26FFB"/>
    <w:rsid w:val="00C272BA"/>
    <w:rsid w:val="00C27770"/>
    <w:rsid w:val="00C312B9"/>
    <w:rsid w:val="00C32AF3"/>
    <w:rsid w:val="00C33FB5"/>
    <w:rsid w:val="00C34058"/>
    <w:rsid w:val="00C34AB2"/>
    <w:rsid w:val="00C34AC0"/>
    <w:rsid w:val="00C366D5"/>
    <w:rsid w:val="00C36701"/>
    <w:rsid w:val="00C36D5D"/>
    <w:rsid w:val="00C37B9E"/>
    <w:rsid w:val="00C40C11"/>
    <w:rsid w:val="00C41B04"/>
    <w:rsid w:val="00C428AF"/>
    <w:rsid w:val="00C428ED"/>
    <w:rsid w:val="00C429B1"/>
    <w:rsid w:val="00C431F1"/>
    <w:rsid w:val="00C434B6"/>
    <w:rsid w:val="00C43649"/>
    <w:rsid w:val="00C44A48"/>
    <w:rsid w:val="00C4581B"/>
    <w:rsid w:val="00C4633E"/>
    <w:rsid w:val="00C46800"/>
    <w:rsid w:val="00C47484"/>
    <w:rsid w:val="00C4789D"/>
    <w:rsid w:val="00C47BA7"/>
    <w:rsid w:val="00C47D7E"/>
    <w:rsid w:val="00C505C0"/>
    <w:rsid w:val="00C51D78"/>
    <w:rsid w:val="00C52276"/>
    <w:rsid w:val="00C52C69"/>
    <w:rsid w:val="00C53436"/>
    <w:rsid w:val="00C54034"/>
    <w:rsid w:val="00C54E1E"/>
    <w:rsid w:val="00C55F8B"/>
    <w:rsid w:val="00C56164"/>
    <w:rsid w:val="00C567E3"/>
    <w:rsid w:val="00C60B11"/>
    <w:rsid w:val="00C60B78"/>
    <w:rsid w:val="00C62586"/>
    <w:rsid w:val="00C62C88"/>
    <w:rsid w:val="00C63604"/>
    <w:rsid w:val="00C63787"/>
    <w:rsid w:val="00C63B28"/>
    <w:rsid w:val="00C65CE3"/>
    <w:rsid w:val="00C662DB"/>
    <w:rsid w:val="00C66CC0"/>
    <w:rsid w:val="00C67471"/>
    <w:rsid w:val="00C6798F"/>
    <w:rsid w:val="00C67EF9"/>
    <w:rsid w:val="00C67F62"/>
    <w:rsid w:val="00C707FF"/>
    <w:rsid w:val="00C70E5B"/>
    <w:rsid w:val="00C712A4"/>
    <w:rsid w:val="00C712F9"/>
    <w:rsid w:val="00C717AE"/>
    <w:rsid w:val="00C71FD2"/>
    <w:rsid w:val="00C72935"/>
    <w:rsid w:val="00C73538"/>
    <w:rsid w:val="00C73EB0"/>
    <w:rsid w:val="00C740D4"/>
    <w:rsid w:val="00C7413D"/>
    <w:rsid w:val="00C74264"/>
    <w:rsid w:val="00C74740"/>
    <w:rsid w:val="00C74AF5"/>
    <w:rsid w:val="00C74E2F"/>
    <w:rsid w:val="00C7509E"/>
    <w:rsid w:val="00C753CB"/>
    <w:rsid w:val="00C7578A"/>
    <w:rsid w:val="00C757E8"/>
    <w:rsid w:val="00C75825"/>
    <w:rsid w:val="00C76346"/>
    <w:rsid w:val="00C7668F"/>
    <w:rsid w:val="00C77AD8"/>
    <w:rsid w:val="00C77C59"/>
    <w:rsid w:val="00C80039"/>
    <w:rsid w:val="00C805D3"/>
    <w:rsid w:val="00C806FC"/>
    <w:rsid w:val="00C81A95"/>
    <w:rsid w:val="00C83E8B"/>
    <w:rsid w:val="00C84763"/>
    <w:rsid w:val="00C858E8"/>
    <w:rsid w:val="00C86343"/>
    <w:rsid w:val="00C8643B"/>
    <w:rsid w:val="00C86AED"/>
    <w:rsid w:val="00C87CC3"/>
    <w:rsid w:val="00C87E53"/>
    <w:rsid w:val="00C9025D"/>
    <w:rsid w:val="00C90531"/>
    <w:rsid w:val="00C90800"/>
    <w:rsid w:val="00C909A6"/>
    <w:rsid w:val="00C90A46"/>
    <w:rsid w:val="00C90D8F"/>
    <w:rsid w:val="00C913C0"/>
    <w:rsid w:val="00C919AE"/>
    <w:rsid w:val="00C92450"/>
    <w:rsid w:val="00C92A43"/>
    <w:rsid w:val="00C93320"/>
    <w:rsid w:val="00C93FB4"/>
    <w:rsid w:val="00C94784"/>
    <w:rsid w:val="00C94A42"/>
    <w:rsid w:val="00C95092"/>
    <w:rsid w:val="00C95C2C"/>
    <w:rsid w:val="00C95FEB"/>
    <w:rsid w:val="00C96661"/>
    <w:rsid w:val="00C96670"/>
    <w:rsid w:val="00C9677E"/>
    <w:rsid w:val="00C96CE5"/>
    <w:rsid w:val="00C96F1A"/>
    <w:rsid w:val="00C9782D"/>
    <w:rsid w:val="00CA05EF"/>
    <w:rsid w:val="00CA17EC"/>
    <w:rsid w:val="00CA1D19"/>
    <w:rsid w:val="00CA2EF0"/>
    <w:rsid w:val="00CA2F42"/>
    <w:rsid w:val="00CA34CB"/>
    <w:rsid w:val="00CA3FCA"/>
    <w:rsid w:val="00CA3FE3"/>
    <w:rsid w:val="00CA4198"/>
    <w:rsid w:val="00CA549B"/>
    <w:rsid w:val="00CA5FD5"/>
    <w:rsid w:val="00CA61F6"/>
    <w:rsid w:val="00CA6495"/>
    <w:rsid w:val="00CA6A2F"/>
    <w:rsid w:val="00CA6B50"/>
    <w:rsid w:val="00CA71DF"/>
    <w:rsid w:val="00CA7545"/>
    <w:rsid w:val="00CA762C"/>
    <w:rsid w:val="00CA7907"/>
    <w:rsid w:val="00CB02B9"/>
    <w:rsid w:val="00CB0E93"/>
    <w:rsid w:val="00CB1778"/>
    <w:rsid w:val="00CB2BCD"/>
    <w:rsid w:val="00CB3001"/>
    <w:rsid w:val="00CB35FC"/>
    <w:rsid w:val="00CB4923"/>
    <w:rsid w:val="00CB4E8A"/>
    <w:rsid w:val="00CB51EA"/>
    <w:rsid w:val="00CB5B7D"/>
    <w:rsid w:val="00CB5E7D"/>
    <w:rsid w:val="00CB60EA"/>
    <w:rsid w:val="00CB69C3"/>
    <w:rsid w:val="00CB6F2D"/>
    <w:rsid w:val="00CB707F"/>
    <w:rsid w:val="00CB793C"/>
    <w:rsid w:val="00CC01B6"/>
    <w:rsid w:val="00CC02A8"/>
    <w:rsid w:val="00CC03EC"/>
    <w:rsid w:val="00CC0406"/>
    <w:rsid w:val="00CC0958"/>
    <w:rsid w:val="00CC0E0F"/>
    <w:rsid w:val="00CC1D8A"/>
    <w:rsid w:val="00CC2450"/>
    <w:rsid w:val="00CC29C7"/>
    <w:rsid w:val="00CC396A"/>
    <w:rsid w:val="00CC39A0"/>
    <w:rsid w:val="00CC54B7"/>
    <w:rsid w:val="00CC54D7"/>
    <w:rsid w:val="00CC611D"/>
    <w:rsid w:val="00CC64C8"/>
    <w:rsid w:val="00CC69AB"/>
    <w:rsid w:val="00CC6A0B"/>
    <w:rsid w:val="00CC6A4F"/>
    <w:rsid w:val="00CC70F2"/>
    <w:rsid w:val="00CC71D8"/>
    <w:rsid w:val="00CC773E"/>
    <w:rsid w:val="00CC7989"/>
    <w:rsid w:val="00CD05E4"/>
    <w:rsid w:val="00CD153A"/>
    <w:rsid w:val="00CD2460"/>
    <w:rsid w:val="00CD2845"/>
    <w:rsid w:val="00CD3124"/>
    <w:rsid w:val="00CD325E"/>
    <w:rsid w:val="00CD333C"/>
    <w:rsid w:val="00CD3583"/>
    <w:rsid w:val="00CD3618"/>
    <w:rsid w:val="00CD3FFC"/>
    <w:rsid w:val="00CD420F"/>
    <w:rsid w:val="00CD51AA"/>
    <w:rsid w:val="00CD561D"/>
    <w:rsid w:val="00CD5B44"/>
    <w:rsid w:val="00CD656C"/>
    <w:rsid w:val="00CD669B"/>
    <w:rsid w:val="00CD6D89"/>
    <w:rsid w:val="00CD6F78"/>
    <w:rsid w:val="00CD76D5"/>
    <w:rsid w:val="00CD79BD"/>
    <w:rsid w:val="00CE0009"/>
    <w:rsid w:val="00CE048F"/>
    <w:rsid w:val="00CE0AAF"/>
    <w:rsid w:val="00CE0F2D"/>
    <w:rsid w:val="00CE1751"/>
    <w:rsid w:val="00CE1972"/>
    <w:rsid w:val="00CE20DC"/>
    <w:rsid w:val="00CE2729"/>
    <w:rsid w:val="00CE2841"/>
    <w:rsid w:val="00CE2E04"/>
    <w:rsid w:val="00CE30A5"/>
    <w:rsid w:val="00CE40C8"/>
    <w:rsid w:val="00CE55B4"/>
    <w:rsid w:val="00CE6D50"/>
    <w:rsid w:val="00CF0281"/>
    <w:rsid w:val="00CF057A"/>
    <w:rsid w:val="00CF09FF"/>
    <w:rsid w:val="00CF1048"/>
    <w:rsid w:val="00CF13F5"/>
    <w:rsid w:val="00CF2ECE"/>
    <w:rsid w:val="00CF345C"/>
    <w:rsid w:val="00CF3869"/>
    <w:rsid w:val="00CF3EA4"/>
    <w:rsid w:val="00CF403D"/>
    <w:rsid w:val="00CF5941"/>
    <w:rsid w:val="00CF60BB"/>
    <w:rsid w:val="00CF6384"/>
    <w:rsid w:val="00CF7C37"/>
    <w:rsid w:val="00CF7C97"/>
    <w:rsid w:val="00D002EA"/>
    <w:rsid w:val="00D004EE"/>
    <w:rsid w:val="00D015FA"/>
    <w:rsid w:val="00D01C55"/>
    <w:rsid w:val="00D01E93"/>
    <w:rsid w:val="00D02BDE"/>
    <w:rsid w:val="00D02C48"/>
    <w:rsid w:val="00D02E9A"/>
    <w:rsid w:val="00D0313A"/>
    <w:rsid w:val="00D03501"/>
    <w:rsid w:val="00D04293"/>
    <w:rsid w:val="00D04BDA"/>
    <w:rsid w:val="00D04C1D"/>
    <w:rsid w:val="00D06666"/>
    <w:rsid w:val="00D069FA"/>
    <w:rsid w:val="00D06E2C"/>
    <w:rsid w:val="00D07B4D"/>
    <w:rsid w:val="00D07F3E"/>
    <w:rsid w:val="00D10108"/>
    <w:rsid w:val="00D10772"/>
    <w:rsid w:val="00D10B47"/>
    <w:rsid w:val="00D10C28"/>
    <w:rsid w:val="00D124BF"/>
    <w:rsid w:val="00D12870"/>
    <w:rsid w:val="00D12F2A"/>
    <w:rsid w:val="00D14641"/>
    <w:rsid w:val="00D14CBC"/>
    <w:rsid w:val="00D14E86"/>
    <w:rsid w:val="00D15A4A"/>
    <w:rsid w:val="00D161D5"/>
    <w:rsid w:val="00D16DDB"/>
    <w:rsid w:val="00D16E61"/>
    <w:rsid w:val="00D1746A"/>
    <w:rsid w:val="00D17962"/>
    <w:rsid w:val="00D17E9B"/>
    <w:rsid w:val="00D2086C"/>
    <w:rsid w:val="00D20EC1"/>
    <w:rsid w:val="00D23149"/>
    <w:rsid w:val="00D2419D"/>
    <w:rsid w:val="00D248E8"/>
    <w:rsid w:val="00D24DBF"/>
    <w:rsid w:val="00D24EAD"/>
    <w:rsid w:val="00D25BED"/>
    <w:rsid w:val="00D25E49"/>
    <w:rsid w:val="00D26058"/>
    <w:rsid w:val="00D26698"/>
    <w:rsid w:val="00D270A9"/>
    <w:rsid w:val="00D278AB"/>
    <w:rsid w:val="00D27BA9"/>
    <w:rsid w:val="00D30548"/>
    <w:rsid w:val="00D316C5"/>
    <w:rsid w:val="00D31BFC"/>
    <w:rsid w:val="00D32930"/>
    <w:rsid w:val="00D32C8A"/>
    <w:rsid w:val="00D33955"/>
    <w:rsid w:val="00D33C68"/>
    <w:rsid w:val="00D3401E"/>
    <w:rsid w:val="00D34F1D"/>
    <w:rsid w:val="00D355DD"/>
    <w:rsid w:val="00D3606D"/>
    <w:rsid w:val="00D3685D"/>
    <w:rsid w:val="00D368D6"/>
    <w:rsid w:val="00D36FD8"/>
    <w:rsid w:val="00D37870"/>
    <w:rsid w:val="00D37C31"/>
    <w:rsid w:val="00D40197"/>
    <w:rsid w:val="00D40228"/>
    <w:rsid w:val="00D40655"/>
    <w:rsid w:val="00D4092D"/>
    <w:rsid w:val="00D422D1"/>
    <w:rsid w:val="00D42746"/>
    <w:rsid w:val="00D43225"/>
    <w:rsid w:val="00D43622"/>
    <w:rsid w:val="00D43CDB"/>
    <w:rsid w:val="00D4421F"/>
    <w:rsid w:val="00D4463F"/>
    <w:rsid w:val="00D46244"/>
    <w:rsid w:val="00D46B61"/>
    <w:rsid w:val="00D46DBD"/>
    <w:rsid w:val="00D50D1B"/>
    <w:rsid w:val="00D51142"/>
    <w:rsid w:val="00D5128D"/>
    <w:rsid w:val="00D516EF"/>
    <w:rsid w:val="00D52324"/>
    <w:rsid w:val="00D5339C"/>
    <w:rsid w:val="00D53811"/>
    <w:rsid w:val="00D547E5"/>
    <w:rsid w:val="00D548C9"/>
    <w:rsid w:val="00D54C22"/>
    <w:rsid w:val="00D550C3"/>
    <w:rsid w:val="00D551FC"/>
    <w:rsid w:val="00D55483"/>
    <w:rsid w:val="00D56EF4"/>
    <w:rsid w:val="00D57AD2"/>
    <w:rsid w:val="00D616D3"/>
    <w:rsid w:val="00D61975"/>
    <w:rsid w:val="00D62479"/>
    <w:rsid w:val="00D63DC4"/>
    <w:rsid w:val="00D64154"/>
    <w:rsid w:val="00D64FB2"/>
    <w:rsid w:val="00D65BB5"/>
    <w:rsid w:val="00D65E1D"/>
    <w:rsid w:val="00D66BD4"/>
    <w:rsid w:val="00D67521"/>
    <w:rsid w:val="00D7092B"/>
    <w:rsid w:val="00D71164"/>
    <w:rsid w:val="00D7230A"/>
    <w:rsid w:val="00D72395"/>
    <w:rsid w:val="00D724A5"/>
    <w:rsid w:val="00D73214"/>
    <w:rsid w:val="00D73227"/>
    <w:rsid w:val="00D740D7"/>
    <w:rsid w:val="00D74568"/>
    <w:rsid w:val="00D74BE8"/>
    <w:rsid w:val="00D767DC"/>
    <w:rsid w:val="00D76962"/>
    <w:rsid w:val="00D76EE4"/>
    <w:rsid w:val="00D7734D"/>
    <w:rsid w:val="00D774C6"/>
    <w:rsid w:val="00D8085C"/>
    <w:rsid w:val="00D80EBA"/>
    <w:rsid w:val="00D8210F"/>
    <w:rsid w:val="00D8232E"/>
    <w:rsid w:val="00D82ABB"/>
    <w:rsid w:val="00D83394"/>
    <w:rsid w:val="00D83B83"/>
    <w:rsid w:val="00D83BB0"/>
    <w:rsid w:val="00D83C42"/>
    <w:rsid w:val="00D84629"/>
    <w:rsid w:val="00D84636"/>
    <w:rsid w:val="00D84A6F"/>
    <w:rsid w:val="00D84FD9"/>
    <w:rsid w:val="00D8527F"/>
    <w:rsid w:val="00D853F7"/>
    <w:rsid w:val="00D8545C"/>
    <w:rsid w:val="00D85954"/>
    <w:rsid w:val="00D85EB6"/>
    <w:rsid w:val="00D860CF"/>
    <w:rsid w:val="00D8640D"/>
    <w:rsid w:val="00D86C4D"/>
    <w:rsid w:val="00D8725A"/>
    <w:rsid w:val="00D90272"/>
    <w:rsid w:val="00D90B62"/>
    <w:rsid w:val="00D910F1"/>
    <w:rsid w:val="00D9179E"/>
    <w:rsid w:val="00D91E1D"/>
    <w:rsid w:val="00D91F2C"/>
    <w:rsid w:val="00D91FF9"/>
    <w:rsid w:val="00D925A8"/>
    <w:rsid w:val="00D93E71"/>
    <w:rsid w:val="00D9406B"/>
    <w:rsid w:val="00D95363"/>
    <w:rsid w:val="00D9667B"/>
    <w:rsid w:val="00D974FD"/>
    <w:rsid w:val="00DA001E"/>
    <w:rsid w:val="00DA0080"/>
    <w:rsid w:val="00DA068A"/>
    <w:rsid w:val="00DA096A"/>
    <w:rsid w:val="00DA1643"/>
    <w:rsid w:val="00DA1F48"/>
    <w:rsid w:val="00DA246A"/>
    <w:rsid w:val="00DA2A44"/>
    <w:rsid w:val="00DA2DA9"/>
    <w:rsid w:val="00DA4D07"/>
    <w:rsid w:val="00DA52D8"/>
    <w:rsid w:val="00DA5EE0"/>
    <w:rsid w:val="00DA63F9"/>
    <w:rsid w:val="00DA75F2"/>
    <w:rsid w:val="00DA7C04"/>
    <w:rsid w:val="00DB0106"/>
    <w:rsid w:val="00DB10C8"/>
    <w:rsid w:val="00DB1DA6"/>
    <w:rsid w:val="00DB26B7"/>
    <w:rsid w:val="00DB3A08"/>
    <w:rsid w:val="00DB4095"/>
    <w:rsid w:val="00DB461E"/>
    <w:rsid w:val="00DB4DD7"/>
    <w:rsid w:val="00DB55BC"/>
    <w:rsid w:val="00DB5C8B"/>
    <w:rsid w:val="00DB6DC8"/>
    <w:rsid w:val="00DB71F1"/>
    <w:rsid w:val="00DB736C"/>
    <w:rsid w:val="00DB73AE"/>
    <w:rsid w:val="00DB7687"/>
    <w:rsid w:val="00DC0ABC"/>
    <w:rsid w:val="00DC1BD8"/>
    <w:rsid w:val="00DC281E"/>
    <w:rsid w:val="00DC2C26"/>
    <w:rsid w:val="00DC2FFD"/>
    <w:rsid w:val="00DC30CC"/>
    <w:rsid w:val="00DC333A"/>
    <w:rsid w:val="00DC3F21"/>
    <w:rsid w:val="00DC4180"/>
    <w:rsid w:val="00DC4309"/>
    <w:rsid w:val="00DC43F2"/>
    <w:rsid w:val="00DC5855"/>
    <w:rsid w:val="00DC5FD6"/>
    <w:rsid w:val="00DC74D2"/>
    <w:rsid w:val="00DC77EA"/>
    <w:rsid w:val="00DC7D6C"/>
    <w:rsid w:val="00DD0875"/>
    <w:rsid w:val="00DD0942"/>
    <w:rsid w:val="00DD10DE"/>
    <w:rsid w:val="00DD1172"/>
    <w:rsid w:val="00DD16DE"/>
    <w:rsid w:val="00DD1C16"/>
    <w:rsid w:val="00DD251A"/>
    <w:rsid w:val="00DD2FE3"/>
    <w:rsid w:val="00DD314E"/>
    <w:rsid w:val="00DD488C"/>
    <w:rsid w:val="00DD4B75"/>
    <w:rsid w:val="00DD5483"/>
    <w:rsid w:val="00DD5AF4"/>
    <w:rsid w:val="00DD7313"/>
    <w:rsid w:val="00DE01FC"/>
    <w:rsid w:val="00DE02C5"/>
    <w:rsid w:val="00DE0588"/>
    <w:rsid w:val="00DE078D"/>
    <w:rsid w:val="00DE155C"/>
    <w:rsid w:val="00DE20C3"/>
    <w:rsid w:val="00DE2311"/>
    <w:rsid w:val="00DE2E90"/>
    <w:rsid w:val="00DE3989"/>
    <w:rsid w:val="00DE3ECF"/>
    <w:rsid w:val="00DE3FC9"/>
    <w:rsid w:val="00DE5754"/>
    <w:rsid w:val="00DE6423"/>
    <w:rsid w:val="00DE69A6"/>
    <w:rsid w:val="00DE6F13"/>
    <w:rsid w:val="00DE748C"/>
    <w:rsid w:val="00DF03DD"/>
    <w:rsid w:val="00DF1D16"/>
    <w:rsid w:val="00DF22BD"/>
    <w:rsid w:val="00DF361B"/>
    <w:rsid w:val="00DF3C21"/>
    <w:rsid w:val="00DF41AC"/>
    <w:rsid w:val="00DF42D0"/>
    <w:rsid w:val="00DF4BE6"/>
    <w:rsid w:val="00DF51A7"/>
    <w:rsid w:val="00DF5AD4"/>
    <w:rsid w:val="00DF5CCD"/>
    <w:rsid w:val="00DF5DA5"/>
    <w:rsid w:val="00DF64F4"/>
    <w:rsid w:val="00DF6DA0"/>
    <w:rsid w:val="00DF70C0"/>
    <w:rsid w:val="00DF7353"/>
    <w:rsid w:val="00DF76E3"/>
    <w:rsid w:val="00DF7CAE"/>
    <w:rsid w:val="00E00425"/>
    <w:rsid w:val="00E0068F"/>
    <w:rsid w:val="00E00D7F"/>
    <w:rsid w:val="00E011E1"/>
    <w:rsid w:val="00E01637"/>
    <w:rsid w:val="00E02563"/>
    <w:rsid w:val="00E026CF"/>
    <w:rsid w:val="00E03A45"/>
    <w:rsid w:val="00E03F36"/>
    <w:rsid w:val="00E04824"/>
    <w:rsid w:val="00E04B60"/>
    <w:rsid w:val="00E05BF9"/>
    <w:rsid w:val="00E06626"/>
    <w:rsid w:val="00E0767F"/>
    <w:rsid w:val="00E07CDF"/>
    <w:rsid w:val="00E10500"/>
    <w:rsid w:val="00E10ABB"/>
    <w:rsid w:val="00E11182"/>
    <w:rsid w:val="00E11718"/>
    <w:rsid w:val="00E13F89"/>
    <w:rsid w:val="00E13FC7"/>
    <w:rsid w:val="00E15155"/>
    <w:rsid w:val="00E152B0"/>
    <w:rsid w:val="00E154A5"/>
    <w:rsid w:val="00E15521"/>
    <w:rsid w:val="00E155AE"/>
    <w:rsid w:val="00E15797"/>
    <w:rsid w:val="00E15DE8"/>
    <w:rsid w:val="00E16ABF"/>
    <w:rsid w:val="00E16D3C"/>
    <w:rsid w:val="00E16E66"/>
    <w:rsid w:val="00E17AAB"/>
    <w:rsid w:val="00E17FC9"/>
    <w:rsid w:val="00E213FA"/>
    <w:rsid w:val="00E21A2A"/>
    <w:rsid w:val="00E2396A"/>
    <w:rsid w:val="00E248F9"/>
    <w:rsid w:val="00E257D2"/>
    <w:rsid w:val="00E2586B"/>
    <w:rsid w:val="00E25CC9"/>
    <w:rsid w:val="00E26089"/>
    <w:rsid w:val="00E272CF"/>
    <w:rsid w:val="00E27989"/>
    <w:rsid w:val="00E27BD5"/>
    <w:rsid w:val="00E27C1D"/>
    <w:rsid w:val="00E27CA9"/>
    <w:rsid w:val="00E3007F"/>
    <w:rsid w:val="00E314F6"/>
    <w:rsid w:val="00E31A00"/>
    <w:rsid w:val="00E321F1"/>
    <w:rsid w:val="00E324C8"/>
    <w:rsid w:val="00E3250F"/>
    <w:rsid w:val="00E32FBE"/>
    <w:rsid w:val="00E33387"/>
    <w:rsid w:val="00E335E1"/>
    <w:rsid w:val="00E34100"/>
    <w:rsid w:val="00E342D1"/>
    <w:rsid w:val="00E35603"/>
    <w:rsid w:val="00E35BB2"/>
    <w:rsid w:val="00E36AEA"/>
    <w:rsid w:val="00E37C8E"/>
    <w:rsid w:val="00E37F0A"/>
    <w:rsid w:val="00E40462"/>
    <w:rsid w:val="00E40DFB"/>
    <w:rsid w:val="00E41A92"/>
    <w:rsid w:val="00E4232B"/>
    <w:rsid w:val="00E42521"/>
    <w:rsid w:val="00E42C25"/>
    <w:rsid w:val="00E42E51"/>
    <w:rsid w:val="00E42FE6"/>
    <w:rsid w:val="00E434C2"/>
    <w:rsid w:val="00E44F86"/>
    <w:rsid w:val="00E4527B"/>
    <w:rsid w:val="00E459E9"/>
    <w:rsid w:val="00E45A0E"/>
    <w:rsid w:val="00E45A61"/>
    <w:rsid w:val="00E45B31"/>
    <w:rsid w:val="00E460B8"/>
    <w:rsid w:val="00E462B8"/>
    <w:rsid w:val="00E46533"/>
    <w:rsid w:val="00E465C5"/>
    <w:rsid w:val="00E47613"/>
    <w:rsid w:val="00E47D5D"/>
    <w:rsid w:val="00E47E83"/>
    <w:rsid w:val="00E507B1"/>
    <w:rsid w:val="00E50E48"/>
    <w:rsid w:val="00E51991"/>
    <w:rsid w:val="00E521CC"/>
    <w:rsid w:val="00E522AC"/>
    <w:rsid w:val="00E529A4"/>
    <w:rsid w:val="00E529E9"/>
    <w:rsid w:val="00E53626"/>
    <w:rsid w:val="00E54434"/>
    <w:rsid w:val="00E54C1D"/>
    <w:rsid w:val="00E54EED"/>
    <w:rsid w:val="00E55B42"/>
    <w:rsid w:val="00E55C2A"/>
    <w:rsid w:val="00E561D7"/>
    <w:rsid w:val="00E56B3A"/>
    <w:rsid w:val="00E57041"/>
    <w:rsid w:val="00E571CE"/>
    <w:rsid w:val="00E57642"/>
    <w:rsid w:val="00E57A27"/>
    <w:rsid w:val="00E60567"/>
    <w:rsid w:val="00E606B1"/>
    <w:rsid w:val="00E6160B"/>
    <w:rsid w:val="00E61CC8"/>
    <w:rsid w:val="00E62A5E"/>
    <w:rsid w:val="00E62F6C"/>
    <w:rsid w:val="00E636B3"/>
    <w:rsid w:val="00E63BC4"/>
    <w:rsid w:val="00E63D25"/>
    <w:rsid w:val="00E64CA1"/>
    <w:rsid w:val="00E6524D"/>
    <w:rsid w:val="00E6560D"/>
    <w:rsid w:val="00E66C60"/>
    <w:rsid w:val="00E66FBD"/>
    <w:rsid w:val="00E673FC"/>
    <w:rsid w:val="00E676B0"/>
    <w:rsid w:val="00E678D6"/>
    <w:rsid w:val="00E70E87"/>
    <w:rsid w:val="00E723D4"/>
    <w:rsid w:val="00E72C0C"/>
    <w:rsid w:val="00E7407A"/>
    <w:rsid w:val="00E7475D"/>
    <w:rsid w:val="00E752FD"/>
    <w:rsid w:val="00E7606F"/>
    <w:rsid w:val="00E7641C"/>
    <w:rsid w:val="00E7656E"/>
    <w:rsid w:val="00E7665B"/>
    <w:rsid w:val="00E76CA9"/>
    <w:rsid w:val="00E76EBA"/>
    <w:rsid w:val="00E77418"/>
    <w:rsid w:val="00E774E0"/>
    <w:rsid w:val="00E77917"/>
    <w:rsid w:val="00E800F8"/>
    <w:rsid w:val="00E81214"/>
    <w:rsid w:val="00E8148B"/>
    <w:rsid w:val="00E81881"/>
    <w:rsid w:val="00E8193B"/>
    <w:rsid w:val="00E81D1A"/>
    <w:rsid w:val="00E81F53"/>
    <w:rsid w:val="00E8206C"/>
    <w:rsid w:val="00E8229B"/>
    <w:rsid w:val="00E82B99"/>
    <w:rsid w:val="00E83692"/>
    <w:rsid w:val="00E83E28"/>
    <w:rsid w:val="00E84046"/>
    <w:rsid w:val="00E85382"/>
    <w:rsid w:val="00E85554"/>
    <w:rsid w:val="00E8567F"/>
    <w:rsid w:val="00E85966"/>
    <w:rsid w:val="00E859E0"/>
    <w:rsid w:val="00E8610C"/>
    <w:rsid w:val="00E8611C"/>
    <w:rsid w:val="00E871FC"/>
    <w:rsid w:val="00E874E9"/>
    <w:rsid w:val="00E87909"/>
    <w:rsid w:val="00E90A43"/>
    <w:rsid w:val="00E91451"/>
    <w:rsid w:val="00E917E8"/>
    <w:rsid w:val="00E91FDA"/>
    <w:rsid w:val="00E92169"/>
    <w:rsid w:val="00E92226"/>
    <w:rsid w:val="00E9224C"/>
    <w:rsid w:val="00E92471"/>
    <w:rsid w:val="00E92AEC"/>
    <w:rsid w:val="00E92CAE"/>
    <w:rsid w:val="00E9316D"/>
    <w:rsid w:val="00E9360E"/>
    <w:rsid w:val="00E94219"/>
    <w:rsid w:val="00E9462D"/>
    <w:rsid w:val="00E94779"/>
    <w:rsid w:val="00E949DC"/>
    <w:rsid w:val="00E95690"/>
    <w:rsid w:val="00E95B03"/>
    <w:rsid w:val="00E95DC8"/>
    <w:rsid w:val="00E95ED4"/>
    <w:rsid w:val="00E96197"/>
    <w:rsid w:val="00E96ABD"/>
    <w:rsid w:val="00E972D0"/>
    <w:rsid w:val="00E97355"/>
    <w:rsid w:val="00E97374"/>
    <w:rsid w:val="00E977D8"/>
    <w:rsid w:val="00E97CC3"/>
    <w:rsid w:val="00EA0724"/>
    <w:rsid w:val="00EA10A5"/>
    <w:rsid w:val="00EA128F"/>
    <w:rsid w:val="00EA1F6A"/>
    <w:rsid w:val="00EA2477"/>
    <w:rsid w:val="00EA3A19"/>
    <w:rsid w:val="00EA413F"/>
    <w:rsid w:val="00EA4522"/>
    <w:rsid w:val="00EA58A0"/>
    <w:rsid w:val="00EA5A16"/>
    <w:rsid w:val="00EA5B17"/>
    <w:rsid w:val="00EA6188"/>
    <w:rsid w:val="00EA6AA8"/>
    <w:rsid w:val="00EA6BD4"/>
    <w:rsid w:val="00EA788B"/>
    <w:rsid w:val="00EA7AF6"/>
    <w:rsid w:val="00EB021F"/>
    <w:rsid w:val="00EB080E"/>
    <w:rsid w:val="00EB0F28"/>
    <w:rsid w:val="00EB21A9"/>
    <w:rsid w:val="00EB27C6"/>
    <w:rsid w:val="00EB2E78"/>
    <w:rsid w:val="00EB313F"/>
    <w:rsid w:val="00EB33AD"/>
    <w:rsid w:val="00EB3856"/>
    <w:rsid w:val="00EB3F39"/>
    <w:rsid w:val="00EB5877"/>
    <w:rsid w:val="00EB6943"/>
    <w:rsid w:val="00EB7682"/>
    <w:rsid w:val="00EB77F0"/>
    <w:rsid w:val="00EB77F5"/>
    <w:rsid w:val="00EB77FA"/>
    <w:rsid w:val="00EB7931"/>
    <w:rsid w:val="00EC0C09"/>
    <w:rsid w:val="00EC0D1F"/>
    <w:rsid w:val="00EC11BF"/>
    <w:rsid w:val="00EC12C6"/>
    <w:rsid w:val="00EC29A7"/>
    <w:rsid w:val="00EC3C61"/>
    <w:rsid w:val="00EC461C"/>
    <w:rsid w:val="00EC4C88"/>
    <w:rsid w:val="00EC549F"/>
    <w:rsid w:val="00EC57F2"/>
    <w:rsid w:val="00EC6089"/>
    <w:rsid w:val="00EC65A2"/>
    <w:rsid w:val="00EC7226"/>
    <w:rsid w:val="00EC7365"/>
    <w:rsid w:val="00EC7A71"/>
    <w:rsid w:val="00ED0D10"/>
    <w:rsid w:val="00ED170C"/>
    <w:rsid w:val="00ED2CD4"/>
    <w:rsid w:val="00ED2D57"/>
    <w:rsid w:val="00ED3409"/>
    <w:rsid w:val="00ED3CF9"/>
    <w:rsid w:val="00ED4276"/>
    <w:rsid w:val="00ED4308"/>
    <w:rsid w:val="00ED43D8"/>
    <w:rsid w:val="00ED495B"/>
    <w:rsid w:val="00ED63F1"/>
    <w:rsid w:val="00ED649A"/>
    <w:rsid w:val="00ED6711"/>
    <w:rsid w:val="00ED683C"/>
    <w:rsid w:val="00ED6CA4"/>
    <w:rsid w:val="00ED6F46"/>
    <w:rsid w:val="00ED740C"/>
    <w:rsid w:val="00ED784C"/>
    <w:rsid w:val="00ED78DE"/>
    <w:rsid w:val="00EE0B8E"/>
    <w:rsid w:val="00EE0D46"/>
    <w:rsid w:val="00EE14FD"/>
    <w:rsid w:val="00EE167B"/>
    <w:rsid w:val="00EE17F6"/>
    <w:rsid w:val="00EE1C6A"/>
    <w:rsid w:val="00EE2236"/>
    <w:rsid w:val="00EE24F5"/>
    <w:rsid w:val="00EE259D"/>
    <w:rsid w:val="00EE2A73"/>
    <w:rsid w:val="00EE2F29"/>
    <w:rsid w:val="00EE411A"/>
    <w:rsid w:val="00EE4306"/>
    <w:rsid w:val="00EE4AB8"/>
    <w:rsid w:val="00EE4ABC"/>
    <w:rsid w:val="00EE4B20"/>
    <w:rsid w:val="00EE4C6F"/>
    <w:rsid w:val="00EE6E34"/>
    <w:rsid w:val="00EE7D1F"/>
    <w:rsid w:val="00EF0177"/>
    <w:rsid w:val="00EF0220"/>
    <w:rsid w:val="00EF0D57"/>
    <w:rsid w:val="00EF104D"/>
    <w:rsid w:val="00EF108D"/>
    <w:rsid w:val="00EF150E"/>
    <w:rsid w:val="00EF1BB4"/>
    <w:rsid w:val="00EF238B"/>
    <w:rsid w:val="00EF2B1D"/>
    <w:rsid w:val="00EF3551"/>
    <w:rsid w:val="00EF3630"/>
    <w:rsid w:val="00EF3863"/>
    <w:rsid w:val="00EF3B1B"/>
    <w:rsid w:val="00EF3C8F"/>
    <w:rsid w:val="00EF410B"/>
    <w:rsid w:val="00EF4C54"/>
    <w:rsid w:val="00EF4F1F"/>
    <w:rsid w:val="00EF534F"/>
    <w:rsid w:val="00EF5529"/>
    <w:rsid w:val="00EF5A29"/>
    <w:rsid w:val="00EF5D05"/>
    <w:rsid w:val="00EF6874"/>
    <w:rsid w:val="00EF6960"/>
    <w:rsid w:val="00EF6AC8"/>
    <w:rsid w:val="00EF6C8C"/>
    <w:rsid w:val="00EF6F7D"/>
    <w:rsid w:val="00EF7D50"/>
    <w:rsid w:val="00EF7FAC"/>
    <w:rsid w:val="00F002E8"/>
    <w:rsid w:val="00F0099A"/>
    <w:rsid w:val="00F01717"/>
    <w:rsid w:val="00F02043"/>
    <w:rsid w:val="00F0328B"/>
    <w:rsid w:val="00F055DF"/>
    <w:rsid w:val="00F0576F"/>
    <w:rsid w:val="00F0644B"/>
    <w:rsid w:val="00F06F43"/>
    <w:rsid w:val="00F07524"/>
    <w:rsid w:val="00F075FB"/>
    <w:rsid w:val="00F078EB"/>
    <w:rsid w:val="00F07C98"/>
    <w:rsid w:val="00F10BA1"/>
    <w:rsid w:val="00F110DB"/>
    <w:rsid w:val="00F1155F"/>
    <w:rsid w:val="00F120BB"/>
    <w:rsid w:val="00F121AF"/>
    <w:rsid w:val="00F127F8"/>
    <w:rsid w:val="00F12B54"/>
    <w:rsid w:val="00F12F47"/>
    <w:rsid w:val="00F13561"/>
    <w:rsid w:val="00F13F14"/>
    <w:rsid w:val="00F145EC"/>
    <w:rsid w:val="00F15243"/>
    <w:rsid w:val="00F155DC"/>
    <w:rsid w:val="00F1567E"/>
    <w:rsid w:val="00F156B0"/>
    <w:rsid w:val="00F15C21"/>
    <w:rsid w:val="00F161BF"/>
    <w:rsid w:val="00F16DB3"/>
    <w:rsid w:val="00F17AE8"/>
    <w:rsid w:val="00F17BFB"/>
    <w:rsid w:val="00F2010F"/>
    <w:rsid w:val="00F20EC2"/>
    <w:rsid w:val="00F21522"/>
    <w:rsid w:val="00F21E72"/>
    <w:rsid w:val="00F221D0"/>
    <w:rsid w:val="00F22AC7"/>
    <w:rsid w:val="00F23FC8"/>
    <w:rsid w:val="00F24059"/>
    <w:rsid w:val="00F24A11"/>
    <w:rsid w:val="00F25535"/>
    <w:rsid w:val="00F27A8D"/>
    <w:rsid w:val="00F30039"/>
    <w:rsid w:val="00F30265"/>
    <w:rsid w:val="00F30547"/>
    <w:rsid w:val="00F30C95"/>
    <w:rsid w:val="00F3141B"/>
    <w:rsid w:val="00F3209C"/>
    <w:rsid w:val="00F32707"/>
    <w:rsid w:val="00F32B61"/>
    <w:rsid w:val="00F33404"/>
    <w:rsid w:val="00F33EAF"/>
    <w:rsid w:val="00F341AB"/>
    <w:rsid w:val="00F34765"/>
    <w:rsid w:val="00F358F6"/>
    <w:rsid w:val="00F35BCD"/>
    <w:rsid w:val="00F35C69"/>
    <w:rsid w:val="00F35CFF"/>
    <w:rsid w:val="00F367B3"/>
    <w:rsid w:val="00F37311"/>
    <w:rsid w:val="00F37C79"/>
    <w:rsid w:val="00F40963"/>
    <w:rsid w:val="00F40F97"/>
    <w:rsid w:val="00F42954"/>
    <w:rsid w:val="00F4375C"/>
    <w:rsid w:val="00F45307"/>
    <w:rsid w:val="00F45631"/>
    <w:rsid w:val="00F4587E"/>
    <w:rsid w:val="00F45BA9"/>
    <w:rsid w:val="00F45BE9"/>
    <w:rsid w:val="00F45ED0"/>
    <w:rsid w:val="00F46445"/>
    <w:rsid w:val="00F46C59"/>
    <w:rsid w:val="00F473D8"/>
    <w:rsid w:val="00F47B2C"/>
    <w:rsid w:val="00F47FA3"/>
    <w:rsid w:val="00F5091C"/>
    <w:rsid w:val="00F50A11"/>
    <w:rsid w:val="00F50FD2"/>
    <w:rsid w:val="00F517A6"/>
    <w:rsid w:val="00F51B11"/>
    <w:rsid w:val="00F51BEF"/>
    <w:rsid w:val="00F52B69"/>
    <w:rsid w:val="00F53328"/>
    <w:rsid w:val="00F53C57"/>
    <w:rsid w:val="00F552CA"/>
    <w:rsid w:val="00F55F69"/>
    <w:rsid w:val="00F56024"/>
    <w:rsid w:val="00F56215"/>
    <w:rsid w:val="00F564AB"/>
    <w:rsid w:val="00F56904"/>
    <w:rsid w:val="00F56CCC"/>
    <w:rsid w:val="00F56E31"/>
    <w:rsid w:val="00F56E9A"/>
    <w:rsid w:val="00F56FD2"/>
    <w:rsid w:val="00F57357"/>
    <w:rsid w:val="00F604E3"/>
    <w:rsid w:val="00F606E7"/>
    <w:rsid w:val="00F61249"/>
    <w:rsid w:val="00F61599"/>
    <w:rsid w:val="00F61B5D"/>
    <w:rsid w:val="00F61D3A"/>
    <w:rsid w:val="00F63520"/>
    <w:rsid w:val="00F6358F"/>
    <w:rsid w:val="00F63BCF"/>
    <w:rsid w:val="00F63C30"/>
    <w:rsid w:val="00F640B9"/>
    <w:rsid w:val="00F64A4B"/>
    <w:rsid w:val="00F65A06"/>
    <w:rsid w:val="00F65E95"/>
    <w:rsid w:val="00F662ED"/>
    <w:rsid w:val="00F66A1F"/>
    <w:rsid w:val="00F66E60"/>
    <w:rsid w:val="00F67B93"/>
    <w:rsid w:val="00F67C32"/>
    <w:rsid w:val="00F67D3B"/>
    <w:rsid w:val="00F67D46"/>
    <w:rsid w:val="00F67FC8"/>
    <w:rsid w:val="00F70F88"/>
    <w:rsid w:val="00F71137"/>
    <w:rsid w:val="00F71227"/>
    <w:rsid w:val="00F71DD5"/>
    <w:rsid w:val="00F726E7"/>
    <w:rsid w:val="00F7315A"/>
    <w:rsid w:val="00F73EDD"/>
    <w:rsid w:val="00F74288"/>
    <w:rsid w:val="00F74487"/>
    <w:rsid w:val="00F747B7"/>
    <w:rsid w:val="00F7491E"/>
    <w:rsid w:val="00F74BF2"/>
    <w:rsid w:val="00F76177"/>
    <w:rsid w:val="00F7651F"/>
    <w:rsid w:val="00F76BA3"/>
    <w:rsid w:val="00F77081"/>
    <w:rsid w:val="00F773ED"/>
    <w:rsid w:val="00F7778A"/>
    <w:rsid w:val="00F80229"/>
    <w:rsid w:val="00F80AB9"/>
    <w:rsid w:val="00F80E7B"/>
    <w:rsid w:val="00F8122F"/>
    <w:rsid w:val="00F821A5"/>
    <w:rsid w:val="00F822BA"/>
    <w:rsid w:val="00F82EF0"/>
    <w:rsid w:val="00F831B7"/>
    <w:rsid w:val="00F8326D"/>
    <w:rsid w:val="00F836D5"/>
    <w:rsid w:val="00F84AA4"/>
    <w:rsid w:val="00F84BFA"/>
    <w:rsid w:val="00F8502D"/>
    <w:rsid w:val="00F8654E"/>
    <w:rsid w:val="00F86881"/>
    <w:rsid w:val="00F86B81"/>
    <w:rsid w:val="00F90464"/>
    <w:rsid w:val="00F90772"/>
    <w:rsid w:val="00F907C5"/>
    <w:rsid w:val="00F90A0D"/>
    <w:rsid w:val="00F90B36"/>
    <w:rsid w:val="00F9119C"/>
    <w:rsid w:val="00F91682"/>
    <w:rsid w:val="00F916D4"/>
    <w:rsid w:val="00F91A27"/>
    <w:rsid w:val="00F91B79"/>
    <w:rsid w:val="00F9310B"/>
    <w:rsid w:val="00F940B8"/>
    <w:rsid w:val="00F9474E"/>
    <w:rsid w:val="00F95162"/>
    <w:rsid w:val="00F9585E"/>
    <w:rsid w:val="00F95DF4"/>
    <w:rsid w:val="00F96533"/>
    <w:rsid w:val="00F96C3F"/>
    <w:rsid w:val="00F96C9B"/>
    <w:rsid w:val="00F972F6"/>
    <w:rsid w:val="00F974B4"/>
    <w:rsid w:val="00F97721"/>
    <w:rsid w:val="00FA026F"/>
    <w:rsid w:val="00FA1A8D"/>
    <w:rsid w:val="00FA28F5"/>
    <w:rsid w:val="00FA3CFB"/>
    <w:rsid w:val="00FA3D6D"/>
    <w:rsid w:val="00FA3DB4"/>
    <w:rsid w:val="00FA3F9B"/>
    <w:rsid w:val="00FA43E7"/>
    <w:rsid w:val="00FA4EC9"/>
    <w:rsid w:val="00FA526B"/>
    <w:rsid w:val="00FA5975"/>
    <w:rsid w:val="00FA68C6"/>
    <w:rsid w:val="00FA7187"/>
    <w:rsid w:val="00FB03CD"/>
    <w:rsid w:val="00FB0AAA"/>
    <w:rsid w:val="00FB24B5"/>
    <w:rsid w:val="00FB2E3A"/>
    <w:rsid w:val="00FB345B"/>
    <w:rsid w:val="00FB4168"/>
    <w:rsid w:val="00FB4DA2"/>
    <w:rsid w:val="00FB4E97"/>
    <w:rsid w:val="00FB6476"/>
    <w:rsid w:val="00FB69A1"/>
    <w:rsid w:val="00FB7514"/>
    <w:rsid w:val="00FB7BD8"/>
    <w:rsid w:val="00FB7C80"/>
    <w:rsid w:val="00FC05FC"/>
    <w:rsid w:val="00FC08C6"/>
    <w:rsid w:val="00FC0DFD"/>
    <w:rsid w:val="00FC12F2"/>
    <w:rsid w:val="00FC16B9"/>
    <w:rsid w:val="00FC1701"/>
    <w:rsid w:val="00FC2DA4"/>
    <w:rsid w:val="00FC3CBA"/>
    <w:rsid w:val="00FC45AB"/>
    <w:rsid w:val="00FC4C83"/>
    <w:rsid w:val="00FC5858"/>
    <w:rsid w:val="00FC5BA3"/>
    <w:rsid w:val="00FC6B21"/>
    <w:rsid w:val="00FC6B45"/>
    <w:rsid w:val="00FC739C"/>
    <w:rsid w:val="00FC7600"/>
    <w:rsid w:val="00FC7641"/>
    <w:rsid w:val="00FC786D"/>
    <w:rsid w:val="00FD19D1"/>
    <w:rsid w:val="00FD1F22"/>
    <w:rsid w:val="00FD2185"/>
    <w:rsid w:val="00FD2470"/>
    <w:rsid w:val="00FD2508"/>
    <w:rsid w:val="00FD30D8"/>
    <w:rsid w:val="00FD358C"/>
    <w:rsid w:val="00FD3745"/>
    <w:rsid w:val="00FD3A97"/>
    <w:rsid w:val="00FD3BC9"/>
    <w:rsid w:val="00FD3E78"/>
    <w:rsid w:val="00FD4606"/>
    <w:rsid w:val="00FD558F"/>
    <w:rsid w:val="00FD6DA2"/>
    <w:rsid w:val="00FD6E48"/>
    <w:rsid w:val="00FD77AC"/>
    <w:rsid w:val="00FD7B60"/>
    <w:rsid w:val="00FE0D72"/>
    <w:rsid w:val="00FE1019"/>
    <w:rsid w:val="00FE197F"/>
    <w:rsid w:val="00FE1A31"/>
    <w:rsid w:val="00FE1C1F"/>
    <w:rsid w:val="00FE24BD"/>
    <w:rsid w:val="00FE271C"/>
    <w:rsid w:val="00FE3F5A"/>
    <w:rsid w:val="00FE4494"/>
    <w:rsid w:val="00FE46EE"/>
    <w:rsid w:val="00FE5523"/>
    <w:rsid w:val="00FE6BA0"/>
    <w:rsid w:val="00FE6D6D"/>
    <w:rsid w:val="00FE740A"/>
    <w:rsid w:val="00FE75A7"/>
    <w:rsid w:val="00FF06AF"/>
    <w:rsid w:val="00FF0D6D"/>
    <w:rsid w:val="00FF427B"/>
    <w:rsid w:val="00FF4538"/>
    <w:rsid w:val="00FF53AE"/>
    <w:rsid w:val="00FF56E8"/>
    <w:rsid w:val="00FF5FAB"/>
    <w:rsid w:val="00FF6358"/>
    <w:rsid w:val="0842B1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3CC3B"/>
  <w15:docId w15:val="{6976137D-AC23-458D-8953-73322FE2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D14A3"/>
    <w:pPr>
      <w:spacing w:after="0" w:line="276" w:lineRule="auto"/>
    </w:pPr>
    <w:rPr>
      <w:rFonts w:ascii="Arial" w:eastAsia="Arial" w:hAnsi="Arial" w:cs="Arial"/>
    </w:rPr>
  </w:style>
  <w:style w:type="paragraph" w:styleId="1">
    <w:name w:val="heading 1"/>
    <w:basedOn w:val="a"/>
    <w:next w:val="a"/>
    <w:link w:val="10"/>
    <w:uiPriority w:val="9"/>
    <w:qFormat/>
    <w:rsid w:val="001E3947"/>
    <w:pPr>
      <w:spacing w:after="160"/>
      <w:jc w:val="center"/>
      <w:outlineLvl w:val="0"/>
    </w:pPr>
    <w:rPr>
      <w:rFonts w:asciiTheme="minorHAnsi" w:hAnsiTheme="minorHAnsi" w:cstheme="minorHAnsi"/>
      <w:b/>
      <w:bCs/>
      <w:sz w:val="26"/>
      <w:szCs w:val="26"/>
    </w:rPr>
  </w:style>
  <w:style w:type="paragraph" w:styleId="2">
    <w:name w:val="heading 2"/>
    <w:basedOn w:val="a"/>
    <w:next w:val="a"/>
    <w:link w:val="20"/>
    <w:uiPriority w:val="9"/>
    <w:unhideWhenUsed/>
    <w:qFormat/>
    <w:rsid w:val="001E3947"/>
    <w:pPr>
      <w:spacing w:after="160"/>
      <w:jc w:val="both"/>
      <w:outlineLvl w:val="1"/>
    </w:pPr>
    <w:rPr>
      <w:rFonts w:asciiTheme="minorHAnsi" w:hAnsiTheme="minorHAnsi" w:cstheme="minorHAnsi"/>
      <w:b/>
      <w:bCs/>
      <w:sz w:val="24"/>
      <w:szCs w:val="24"/>
    </w:rPr>
  </w:style>
  <w:style w:type="paragraph" w:styleId="3">
    <w:name w:val="heading 3"/>
    <w:basedOn w:val="a"/>
    <w:next w:val="a"/>
    <w:link w:val="30"/>
    <w:uiPriority w:val="9"/>
    <w:unhideWhenUsed/>
    <w:qFormat/>
    <w:rsid w:val="001E3947"/>
    <w:pPr>
      <w:spacing w:after="160"/>
      <w:jc w:val="both"/>
      <w:outlineLvl w:val="2"/>
    </w:pPr>
    <w:rPr>
      <w:rFonts w:asciiTheme="minorHAnsi" w:hAnsiTheme="minorHAnsi" w:cs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4A3"/>
    <w:pPr>
      <w:ind w:left="720"/>
      <w:contextualSpacing/>
    </w:pPr>
  </w:style>
  <w:style w:type="paragraph" w:styleId="a4">
    <w:name w:val="footnote text"/>
    <w:aliases w:val="טקסט הערות שוליים תו תו תו,טקסט הערות שוליים תו תו תו תו תו תו תו תו תו תו,טקסט הערות שוליים תו תו תו תו תו תו תו תו,טקסט הערות שוליים תו תו תו תו תו תו תו תו תו תו תו,טקסט הערות שוליים תו תו תו תו,Car"/>
    <w:basedOn w:val="a"/>
    <w:link w:val="a5"/>
    <w:uiPriority w:val="99"/>
    <w:unhideWhenUsed/>
    <w:qFormat/>
    <w:rsid w:val="004C2FF9"/>
    <w:pPr>
      <w:spacing w:line="240" w:lineRule="auto"/>
    </w:pPr>
    <w:rPr>
      <w:sz w:val="20"/>
      <w:szCs w:val="20"/>
    </w:rPr>
  </w:style>
  <w:style w:type="character" w:customStyle="1" w:styleId="a5">
    <w:name w:val="טקסט הערת שוליים תו"/>
    <w:aliases w:val="טקסט הערות שוליים תו תו תו תו1,טקסט הערות שוליים תו תו תו תו תו תו תו תו תו תו תו1,טקסט הערות שוליים תו תו תו תו תו תו תו תו תו,טקסט הערות שוליים תו תו תו תו תו תו תו תו תו תו תו תו,טקסט הערות שוליים תו תו תו תו תו,Car תו"/>
    <w:basedOn w:val="a0"/>
    <w:link w:val="a4"/>
    <w:uiPriority w:val="99"/>
    <w:rsid w:val="004C2FF9"/>
    <w:rPr>
      <w:rFonts w:ascii="Arial" w:eastAsia="Arial" w:hAnsi="Arial" w:cs="Arial"/>
      <w:sz w:val="20"/>
      <w:szCs w:val="20"/>
    </w:rPr>
  </w:style>
  <w:style w:type="character" w:styleId="a6">
    <w:name w:val="footnote reference"/>
    <w:basedOn w:val="a0"/>
    <w:unhideWhenUsed/>
    <w:rsid w:val="004C2FF9"/>
    <w:rPr>
      <w:vertAlign w:val="superscript"/>
    </w:rPr>
  </w:style>
  <w:style w:type="character" w:styleId="a7">
    <w:name w:val="Emphasis"/>
    <w:basedOn w:val="a0"/>
    <w:uiPriority w:val="20"/>
    <w:qFormat/>
    <w:rsid w:val="00145FC2"/>
    <w:rPr>
      <w:i/>
      <w:iCs/>
    </w:rPr>
  </w:style>
  <w:style w:type="character" w:customStyle="1" w:styleId="smallcaps">
    <w:name w:val="smallcaps"/>
    <w:basedOn w:val="a0"/>
    <w:rsid w:val="00145FC2"/>
  </w:style>
  <w:style w:type="paragraph" w:styleId="a8">
    <w:name w:val="Subtitle"/>
    <w:basedOn w:val="a"/>
    <w:next w:val="a"/>
    <w:link w:val="a9"/>
    <w:uiPriority w:val="11"/>
    <w:qFormat/>
    <w:rsid w:val="00B562B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9">
    <w:name w:val="כותרת משנה תו"/>
    <w:basedOn w:val="a0"/>
    <w:link w:val="a8"/>
    <w:uiPriority w:val="11"/>
    <w:rsid w:val="00B562BC"/>
    <w:rPr>
      <w:rFonts w:eastAsiaTheme="minorEastAsia"/>
      <w:color w:val="5A5A5A" w:themeColor="text1" w:themeTint="A5"/>
      <w:spacing w:val="15"/>
    </w:rPr>
  </w:style>
  <w:style w:type="paragraph" w:styleId="aa">
    <w:name w:val="Balloon Text"/>
    <w:basedOn w:val="a"/>
    <w:link w:val="ab"/>
    <w:uiPriority w:val="99"/>
    <w:semiHidden/>
    <w:unhideWhenUsed/>
    <w:rsid w:val="00D20EC1"/>
    <w:pPr>
      <w:spacing w:line="240" w:lineRule="auto"/>
    </w:pPr>
    <w:rPr>
      <w:rFonts w:ascii="Segoe UI" w:hAnsi="Segoe UI" w:cs="Segoe UI"/>
      <w:sz w:val="18"/>
      <w:szCs w:val="18"/>
    </w:rPr>
  </w:style>
  <w:style w:type="character" w:customStyle="1" w:styleId="ab">
    <w:name w:val="טקסט בלונים תו"/>
    <w:basedOn w:val="a0"/>
    <w:link w:val="aa"/>
    <w:uiPriority w:val="99"/>
    <w:semiHidden/>
    <w:rsid w:val="00D20EC1"/>
    <w:rPr>
      <w:rFonts w:ascii="Segoe UI" w:eastAsia="Arial" w:hAnsi="Segoe UI" w:cs="Segoe UI"/>
      <w:sz w:val="18"/>
      <w:szCs w:val="18"/>
    </w:rPr>
  </w:style>
  <w:style w:type="character" w:styleId="ac">
    <w:name w:val="annotation reference"/>
    <w:basedOn w:val="a0"/>
    <w:uiPriority w:val="99"/>
    <w:semiHidden/>
    <w:unhideWhenUsed/>
    <w:rsid w:val="00B40084"/>
    <w:rPr>
      <w:sz w:val="16"/>
      <w:szCs w:val="16"/>
    </w:rPr>
  </w:style>
  <w:style w:type="paragraph" w:styleId="ad">
    <w:name w:val="annotation text"/>
    <w:basedOn w:val="a"/>
    <w:link w:val="ae"/>
    <w:uiPriority w:val="99"/>
    <w:unhideWhenUsed/>
    <w:rsid w:val="00B40084"/>
    <w:pPr>
      <w:spacing w:line="240" w:lineRule="auto"/>
    </w:pPr>
    <w:rPr>
      <w:sz w:val="20"/>
      <w:szCs w:val="20"/>
    </w:rPr>
  </w:style>
  <w:style w:type="character" w:customStyle="1" w:styleId="ae">
    <w:name w:val="טקסט הערה תו"/>
    <w:basedOn w:val="a0"/>
    <w:link w:val="ad"/>
    <w:uiPriority w:val="99"/>
    <w:rsid w:val="00B40084"/>
    <w:rPr>
      <w:rFonts w:ascii="Arial" w:eastAsia="Arial" w:hAnsi="Arial" w:cs="Arial"/>
      <w:sz w:val="20"/>
      <w:szCs w:val="20"/>
    </w:rPr>
  </w:style>
  <w:style w:type="paragraph" w:styleId="af">
    <w:name w:val="annotation subject"/>
    <w:basedOn w:val="ad"/>
    <w:next w:val="ad"/>
    <w:link w:val="af0"/>
    <w:uiPriority w:val="99"/>
    <w:semiHidden/>
    <w:unhideWhenUsed/>
    <w:rsid w:val="00B40084"/>
    <w:rPr>
      <w:b/>
      <w:bCs/>
    </w:rPr>
  </w:style>
  <w:style w:type="character" w:customStyle="1" w:styleId="af0">
    <w:name w:val="נושא הערה תו"/>
    <w:basedOn w:val="ae"/>
    <w:link w:val="af"/>
    <w:uiPriority w:val="99"/>
    <w:semiHidden/>
    <w:rsid w:val="00B40084"/>
    <w:rPr>
      <w:rFonts w:ascii="Arial" w:eastAsia="Arial" w:hAnsi="Arial" w:cs="Arial"/>
      <w:b/>
      <w:bCs/>
      <w:sz w:val="20"/>
      <w:szCs w:val="20"/>
    </w:rPr>
  </w:style>
  <w:style w:type="paragraph" w:styleId="af1">
    <w:name w:val="header"/>
    <w:basedOn w:val="a"/>
    <w:link w:val="af2"/>
    <w:uiPriority w:val="99"/>
    <w:unhideWhenUsed/>
    <w:rsid w:val="000F75FC"/>
    <w:pPr>
      <w:tabs>
        <w:tab w:val="center" w:pos="4320"/>
        <w:tab w:val="right" w:pos="8640"/>
      </w:tabs>
      <w:spacing w:line="240" w:lineRule="auto"/>
    </w:pPr>
  </w:style>
  <w:style w:type="character" w:customStyle="1" w:styleId="af2">
    <w:name w:val="כותרת עליונה תו"/>
    <w:basedOn w:val="a0"/>
    <w:link w:val="af1"/>
    <w:uiPriority w:val="99"/>
    <w:rsid w:val="000F75FC"/>
    <w:rPr>
      <w:rFonts w:ascii="Arial" w:eastAsia="Arial" w:hAnsi="Arial" w:cs="Arial"/>
    </w:rPr>
  </w:style>
  <w:style w:type="paragraph" w:styleId="af3">
    <w:name w:val="footer"/>
    <w:basedOn w:val="a"/>
    <w:link w:val="af4"/>
    <w:uiPriority w:val="99"/>
    <w:unhideWhenUsed/>
    <w:rsid w:val="000F75FC"/>
    <w:pPr>
      <w:tabs>
        <w:tab w:val="center" w:pos="4320"/>
        <w:tab w:val="right" w:pos="8640"/>
      </w:tabs>
      <w:spacing w:line="240" w:lineRule="auto"/>
    </w:pPr>
  </w:style>
  <w:style w:type="character" w:customStyle="1" w:styleId="af4">
    <w:name w:val="כותרת תחתונה תו"/>
    <w:basedOn w:val="a0"/>
    <w:link w:val="af3"/>
    <w:uiPriority w:val="99"/>
    <w:rsid w:val="000F75FC"/>
    <w:rPr>
      <w:rFonts w:ascii="Arial" w:eastAsia="Arial" w:hAnsi="Arial" w:cs="Arial"/>
    </w:rPr>
  </w:style>
  <w:style w:type="character" w:customStyle="1" w:styleId="10">
    <w:name w:val="כותרת 1 תו"/>
    <w:basedOn w:val="a0"/>
    <w:link w:val="1"/>
    <w:uiPriority w:val="9"/>
    <w:rsid w:val="001E3947"/>
    <w:rPr>
      <w:rFonts w:eastAsia="Arial" w:cstheme="minorHAnsi"/>
      <w:b/>
      <w:bCs/>
      <w:sz w:val="26"/>
      <w:szCs w:val="26"/>
    </w:rPr>
  </w:style>
  <w:style w:type="character" w:customStyle="1" w:styleId="20">
    <w:name w:val="כותרת 2 תו"/>
    <w:basedOn w:val="a0"/>
    <w:link w:val="2"/>
    <w:uiPriority w:val="9"/>
    <w:rsid w:val="001E3947"/>
    <w:rPr>
      <w:rFonts w:eastAsia="Arial" w:cstheme="minorHAnsi"/>
      <w:b/>
      <w:bCs/>
      <w:sz w:val="24"/>
      <w:szCs w:val="24"/>
    </w:rPr>
  </w:style>
  <w:style w:type="character" w:customStyle="1" w:styleId="30">
    <w:name w:val="כותרת 3 תו"/>
    <w:basedOn w:val="a0"/>
    <w:link w:val="3"/>
    <w:uiPriority w:val="9"/>
    <w:rsid w:val="001E3947"/>
    <w:rPr>
      <w:rFonts w:eastAsia="Arial" w:cstheme="minorHAnsi"/>
      <w:b/>
      <w:bCs/>
    </w:rPr>
  </w:style>
  <w:style w:type="paragraph" w:customStyle="1" w:styleId="af5">
    <w:name w:val="הערת שוליים"/>
    <w:basedOn w:val="a4"/>
    <w:qFormat/>
    <w:rsid w:val="00403649"/>
    <w:pPr>
      <w:bidi/>
      <w:spacing w:before="40"/>
      <w:jc w:val="both"/>
    </w:pPr>
    <w:rPr>
      <w:rFonts w:ascii="Times New Roman" w:eastAsia="Times New Roman" w:hAnsi="Times New Roman" w:cs="David"/>
      <w:sz w:val="18"/>
    </w:rPr>
  </w:style>
  <w:style w:type="character" w:styleId="Hyperlink">
    <w:name w:val="Hyperlink"/>
    <w:basedOn w:val="a0"/>
    <w:uiPriority w:val="99"/>
    <w:unhideWhenUsed/>
    <w:rsid w:val="00064210"/>
    <w:rPr>
      <w:color w:val="0563C1" w:themeColor="hyperlink"/>
      <w:u w:val="single"/>
    </w:rPr>
  </w:style>
  <w:style w:type="table" w:styleId="af6">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Revision"/>
    <w:hidden/>
    <w:uiPriority w:val="99"/>
    <w:semiHidden/>
    <w:rsid w:val="007D457C"/>
    <w:pPr>
      <w:spacing w:after="0" w:line="240" w:lineRule="auto"/>
    </w:pPr>
    <w:rPr>
      <w:rFonts w:ascii="Arial" w:eastAsia="Arial" w:hAnsi="Arial" w:cs="Arial"/>
    </w:rPr>
  </w:style>
  <w:style w:type="paragraph" w:styleId="NormalWeb">
    <w:name w:val="Normal (Web)"/>
    <w:basedOn w:val="a"/>
    <w:uiPriority w:val="99"/>
    <w:unhideWhenUsed/>
    <w:rsid w:val="00FF427B"/>
    <w:rPr>
      <w:rFonts w:ascii="Times New Roman" w:hAnsi="Times New Roman" w:cs="Times New Roman"/>
      <w:sz w:val="24"/>
      <w:szCs w:val="24"/>
    </w:rPr>
  </w:style>
  <w:style w:type="character" w:customStyle="1" w:styleId="citation">
    <w:name w:val="citation"/>
    <w:basedOn w:val="a0"/>
    <w:rsid w:val="00E54C1D"/>
    <w:rPr>
      <w:rFonts w:cs="Times New Roman"/>
    </w:rPr>
  </w:style>
  <w:style w:type="character" w:customStyle="1" w:styleId="FootNote">
    <w:name w:val="_FootNote תו"/>
    <w:basedOn w:val="a0"/>
    <w:rsid w:val="00B3190C"/>
    <w:rPr>
      <w:rFonts w:ascii="New Baskerville" w:hAnsi="New Baskerville"/>
      <w:lang w:val="en-US" w:eastAsia="en-US" w:bidi="he-IL"/>
    </w:rPr>
  </w:style>
  <w:style w:type="character" w:customStyle="1" w:styleId="UnresolvedMention1">
    <w:name w:val="Unresolved Mention1"/>
    <w:basedOn w:val="a0"/>
    <w:uiPriority w:val="99"/>
    <w:semiHidden/>
    <w:unhideWhenUsed/>
    <w:rsid w:val="00A815FA"/>
    <w:rPr>
      <w:color w:val="605E5C"/>
      <w:shd w:val="clear" w:color="auto" w:fill="E1DFDD"/>
    </w:rPr>
  </w:style>
  <w:style w:type="character" w:styleId="FollowedHyperlink">
    <w:name w:val="FollowedHyperlink"/>
    <w:basedOn w:val="a0"/>
    <w:uiPriority w:val="99"/>
    <w:semiHidden/>
    <w:unhideWhenUsed/>
    <w:rsid w:val="001A2DB2"/>
    <w:rPr>
      <w:color w:val="954F72" w:themeColor="followedHyperlink"/>
      <w:u w:val="single"/>
    </w:rPr>
  </w:style>
  <w:style w:type="character" w:customStyle="1" w:styleId="UnresolvedMention2">
    <w:name w:val="Unresolved Mention2"/>
    <w:basedOn w:val="a0"/>
    <w:uiPriority w:val="99"/>
    <w:semiHidden/>
    <w:unhideWhenUsed/>
    <w:rsid w:val="00885420"/>
    <w:rPr>
      <w:color w:val="605E5C"/>
      <w:shd w:val="clear" w:color="auto" w:fill="E1DFDD"/>
    </w:rPr>
  </w:style>
  <w:style w:type="character" w:customStyle="1" w:styleId="11">
    <w:name w:val="אזכור לא מזוהה1"/>
    <w:basedOn w:val="a0"/>
    <w:uiPriority w:val="99"/>
    <w:semiHidden/>
    <w:unhideWhenUsed/>
    <w:rsid w:val="001B32EA"/>
    <w:rPr>
      <w:color w:val="605E5C"/>
      <w:shd w:val="clear" w:color="auto" w:fill="E1DFDD"/>
    </w:rPr>
  </w:style>
  <w:style w:type="character" w:customStyle="1" w:styleId="21">
    <w:name w:val="אזכור לא מזוהה2"/>
    <w:basedOn w:val="a0"/>
    <w:uiPriority w:val="99"/>
    <w:semiHidden/>
    <w:unhideWhenUsed/>
    <w:rsid w:val="00F56E9A"/>
    <w:rPr>
      <w:color w:val="605E5C"/>
      <w:shd w:val="clear" w:color="auto" w:fill="E1DFDD"/>
    </w:rPr>
  </w:style>
  <w:style w:type="paragraph" w:styleId="HTML">
    <w:name w:val="HTML Preformatted"/>
    <w:basedOn w:val="a"/>
    <w:link w:val="HTML0"/>
    <w:uiPriority w:val="99"/>
    <w:semiHidden/>
    <w:unhideWhenUsed/>
    <w:rsid w:val="00BD627E"/>
    <w:pPr>
      <w:spacing w:line="240" w:lineRule="auto"/>
    </w:pPr>
    <w:rPr>
      <w:rFonts w:ascii="Consolas" w:hAnsi="Consolas"/>
      <w:sz w:val="20"/>
      <w:szCs w:val="20"/>
    </w:rPr>
  </w:style>
  <w:style w:type="character" w:customStyle="1" w:styleId="HTML0">
    <w:name w:val="HTML מעוצב מראש תו"/>
    <w:basedOn w:val="a0"/>
    <w:link w:val="HTML"/>
    <w:uiPriority w:val="99"/>
    <w:semiHidden/>
    <w:rsid w:val="00BD627E"/>
    <w:rPr>
      <w:rFonts w:ascii="Consolas" w:eastAsia="Arial" w:hAnsi="Consolas" w:cs="Arial"/>
      <w:sz w:val="20"/>
      <w:szCs w:val="20"/>
    </w:rPr>
  </w:style>
  <w:style w:type="paragraph" w:styleId="af8">
    <w:name w:val="No Spacing"/>
    <w:uiPriority w:val="1"/>
    <w:qFormat/>
    <w:rsid w:val="0072069E"/>
    <w:pPr>
      <w:spacing w:after="0" w:line="240" w:lineRule="auto"/>
    </w:pPr>
    <w:rPr>
      <w:rFonts w:ascii="Arial" w:eastAsia="Arial" w:hAnsi="Arial" w:cs="Arial"/>
    </w:rPr>
  </w:style>
  <w:style w:type="character" w:customStyle="1" w:styleId="31">
    <w:name w:val="אזכור לא מזוהה3"/>
    <w:basedOn w:val="a0"/>
    <w:uiPriority w:val="99"/>
    <w:semiHidden/>
    <w:unhideWhenUsed/>
    <w:rsid w:val="009221E8"/>
    <w:rPr>
      <w:color w:val="605E5C"/>
      <w:shd w:val="clear" w:color="auto" w:fill="E1DFDD"/>
    </w:rPr>
  </w:style>
  <w:style w:type="paragraph" w:customStyle="1" w:styleId="Default">
    <w:name w:val="Default"/>
    <w:rsid w:val="00EA072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23408">
      <w:bodyDiv w:val="1"/>
      <w:marLeft w:val="0"/>
      <w:marRight w:val="0"/>
      <w:marTop w:val="0"/>
      <w:marBottom w:val="0"/>
      <w:divBdr>
        <w:top w:val="none" w:sz="0" w:space="0" w:color="auto"/>
        <w:left w:val="none" w:sz="0" w:space="0" w:color="auto"/>
        <w:bottom w:val="none" w:sz="0" w:space="0" w:color="auto"/>
        <w:right w:val="none" w:sz="0" w:space="0" w:color="auto"/>
      </w:divBdr>
    </w:div>
    <w:div w:id="265430509">
      <w:bodyDiv w:val="1"/>
      <w:marLeft w:val="0"/>
      <w:marRight w:val="0"/>
      <w:marTop w:val="0"/>
      <w:marBottom w:val="0"/>
      <w:divBdr>
        <w:top w:val="none" w:sz="0" w:space="0" w:color="auto"/>
        <w:left w:val="none" w:sz="0" w:space="0" w:color="auto"/>
        <w:bottom w:val="none" w:sz="0" w:space="0" w:color="auto"/>
        <w:right w:val="none" w:sz="0" w:space="0" w:color="auto"/>
      </w:divBdr>
      <w:divsChild>
        <w:div w:id="1397893150">
          <w:marLeft w:val="0"/>
          <w:marRight w:val="0"/>
          <w:marTop w:val="0"/>
          <w:marBottom w:val="0"/>
          <w:divBdr>
            <w:top w:val="none" w:sz="0" w:space="0" w:color="auto"/>
            <w:left w:val="none" w:sz="0" w:space="0" w:color="auto"/>
            <w:bottom w:val="none" w:sz="0" w:space="0" w:color="auto"/>
            <w:right w:val="none" w:sz="0" w:space="0" w:color="auto"/>
          </w:divBdr>
          <w:divsChild>
            <w:div w:id="18717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89679">
      <w:bodyDiv w:val="1"/>
      <w:marLeft w:val="0"/>
      <w:marRight w:val="0"/>
      <w:marTop w:val="0"/>
      <w:marBottom w:val="0"/>
      <w:divBdr>
        <w:top w:val="none" w:sz="0" w:space="0" w:color="auto"/>
        <w:left w:val="none" w:sz="0" w:space="0" w:color="auto"/>
        <w:bottom w:val="none" w:sz="0" w:space="0" w:color="auto"/>
        <w:right w:val="none" w:sz="0" w:space="0" w:color="auto"/>
      </w:divBdr>
    </w:div>
    <w:div w:id="324667527">
      <w:bodyDiv w:val="1"/>
      <w:marLeft w:val="0"/>
      <w:marRight w:val="0"/>
      <w:marTop w:val="0"/>
      <w:marBottom w:val="0"/>
      <w:divBdr>
        <w:top w:val="none" w:sz="0" w:space="0" w:color="auto"/>
        <w:left w:val="none" w:sz="0" w:space="0" w:color="auto"/>
        <w:bottom w:val="none" w:sz="0" w:space="0" w:color="auto"/>
        <w:right w:val="none" w:sz="0" w:space="0" w:color="auto"/>
      </w:divBdr>
    </w:div>
    <w:div w:id="503710745">
      <w:bodyDiv w:val="1"/>
      <w:marLeft w:val="0"/>
      <w:marRight w:val="0"/>
      <w:marTop w:val="0"/>
      <w:marBottom w:val="0"/>
      <w:divBdr>
        <w:top w:val="none" w:sz="0" w:space="0" w:color="auto"/>
        <w:left w:val="none" w:sz="0" w:space="0" w:color="auto"/>
        <w:bottom w:val="none" w:sz="0" w:space="0" w:color="auto"/>
        <w:right w:val="none" w:sz="0" w:space="0" w:color="auto"/>
      </w:divBdr>
    </w:div>
    <w:div w:id="528878945">
      <w:bodyDiv w:val="1"/>
      <w:marLeft w:val="0"/>
      <w:marRight w:val="0"/>
      <w:marTop w:val="0"/>
      <w:marBottom w:val="0"/>
      <w:divBdr>
        <w:top w:val="none" w:sz="0" w:space="0" w:color="auto"/>
        <w:left w:val="none" w:sz="0" w:space="0" w:color="auto"/>
        <w:bottom w:val="none" w:sz="0" w:space="0" w:color="auto"/>
        <w:right w:val="none" w:sz="0" w:space="0" w:color="auto"/>
      </w:divBdr>
    </w:div>
    <w:div w:id="588657520">
      <w:bodyDiv w:val="1"/>
      <w:marLeft w:val="0"/>
      <w:marRight w:val="0"/>
      <w:marTop w:val="0"/>
      <w:marBottom w:val="0"/>
      <w:divBdr>
        <w:top w:val="none" w:sz="0" w:space="0" w:color="auto"/>
        <w:left w:val="none" w:sz="0" w:space="0" w:color="auto"/>
        <w:bottom w:val="none" w:sz="0" w:space="0" w:color="auto"/>
        <w:right w:val="none" w:sz="0" w:space="0" w:color="auto"/>
      </w:divBdr>
    </w:div>
    <w:div w:id="633365793">
      <w:bodyDiv w:val="1"/>
      <w:marLeft w:val="0"/>
      <w:marRight w:val="0"/>
      <w:marTop w:val="0"/>
      <w:marBottom w:val="0"/>
      <w:divBdr>
        <w:top w:val="none" w:sz="0" w:space="0" w:color="auto"/>
        <w:left w:val="none" w:sz="0" w:space="0" w:color="auto"/>
        <w:bottom w:val="none" w:sz="0" w:space="0" w:color="auto"/>
        <w:right w:val="none" w:sz="0" w:space="0" w:color="auto"/>
      </w:divBdr>
    </w:div>
    <w:div w:id="649092462">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1978605389">
          <w:marLeft w:val="0"/>
          <w:marRight w:val="0"/>
          <w:marTop w:val="0"/>
          <w:marBottom w:val="0"/>
          <w:divBdr>
            <w:top w:val="none" w:sz="0" w:space="0" w:color="auto"/>
            <w:left w:val="none" w:sz="0" w:space="0" w:color="auto"/>
            <w:bottom w:val="none" w:sz="0" w:space="0" w:color="auto"/>
            <w:right w:val="none" w:sz="0" w:space="0" w:color="auto"/>
          </w:divBdr>
          <w:divsChild>
            <w:div w:id="507789316">
              <w:marLeft w:val="0"/>
              <w:marRight w:val="0"/>
              <w:marTop w:val="0"/>
              <w:marBottom w:val="0"/>
              <w:divBdr>
                <w:top w:val="none" w:sz="0" w:space="0" w:color="auto"/>
                <w:left w:val="none" w:sz="0" w:space="0" w:color="auto"/>
                <w:bottom w:val="none" w:sz="0" w:space="0" w:color="auto"/>
                <w:right w:val="none" w:sz="0" w:space="0" w:color="auto"/>
              </w:divBdr>
              <w:divsChild>
                <w:div w:id="178561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6420">
      <w:bodyDiv w:val="1"/>
      <w:marLeft w:val="0"/>
      <w:marRight w:val="0"/>
      <w:marTop w:val="0"/>
      <w:marBottom w:val="0"/>
      <w:divBdr>
        <w:top w:val="none" w:sz="0" w:space="0" w:color="auto"/>
        <w:left w:val="none" w:sz="0" w:space="0" w:color="auto"/>
        <w:bottom w:val="none" w:sz="0" w:space="0" w:color="auto"/>
        <w:right w:val="none" w:sz="0" w:space="0" w:color="auto"/>
      </w:divBdr>
    </w:div>
    <w:div w:id="999508257">
      <w:bodyDiv w:val="1"/>
      <w:marLeft w:val="0"/>
      <w:marRight w:val="0"/>
      <w:marTop w:val="0"/>
      <w:marBottom w:val="0"/>
      <w:divBdr>
        <w:top w:val="none" w:sz="0" w:space="0" w:color="auto"/>
        <w:left w:val="none" w:sz="0" w:space="0" w:color="auto"/>
        <w:bottom w:val="none" w:sz="0" w:space="0" w:color="auto"/>
        <w:right w:val="none" w:sz="0" w:space="0" w:color="auto"/>
      </w:divBdr>
    </w:div>
    <w:div w:id="1034425284">
      <w:bodyDiv w:val="1"/>
      <w:marLeft w:val="0"/>
      <w:marRight w:val="0"/>
      <w:marTop w:val="0"/>
      <w:marBottom w:val="0"/>
      <w:divBdr>
        <w:top w:val="none" w:sz="0" w:space="0" w:color="auto"/>
        <w:left w:val="none" w:sz="0" w:space="0" w:color="auto"/>
        <w:bottom w:val="none" w:sz="0" w:space="0" w:color="auto"/>
        <w:right w:val="none" w:sz="0" w:space="0" w:color="auto"/>
      </w:divBdr>
    </w:div>
    <w:div w:id="1087775641">
      <w:bodyDiv w:val="1"/>
      <w:marLeft w:val="0"/>
      <w:marRight w:val="0"/>
      <w:marTop w:val="0"/>
      <w:marBottom w:val="0"/>
      <w:divBdr>
        <w:top w:val="none" w:sz="0" w:space="0" w:color="auto"/>
        <w:left w:val="none" w:sz="0" w:space="0" w:color="auto"/>
        <w:bottom w:val="none" w:sz="0" w:space="0" w:color="auto"/>
        <w:right w:val="none" w:sz="0" w:space="0" w:color="auto"/>
      </w:divBdr>
    </w:div>
    <w:div w:id="1088310331">
      <w:bodyDiv w:val="1"/>
      <w:marLeft w:val="0"/>
      <w:marRight w:val="0"/>
      <w:marTop w:val="0"/>
      <w:marBottom w:val="0"/>
      <w:divBdr>
        <w:top w:val="none" w:sz="0" w:space="0" w:color="auto"/>
        <w:left w:val="none" w:sz="0" w:space="0" w:color="auto"/>
        <w:bottom w:val="none" w:sz="0" w:space="0" w:color="auto"/>
        <w:right w:val="none" w:sz="0" w:space="0" w:color="auto"/>
      </w:divBdr>
    </w:div>
    <w:div w:id="1239557226">
      <w:bodyDiv w:val="1"/>
      <w:marLeft w:val="0"/>
      <w:marRight w:val="0"/>
      <w:marTop w:val="0"/>
      <w:marBottom w:val="0"/>
      <w:divBdr>
        <w:top w:val="none" w:sz="0" w:space="0" w:color="auto"/>
        <w:left w:val="none" w:sz="0" w:space="0" w:color="auto"/>
        <w:bottom w:val="none" w:sz="0" w:space="0" w:color="auto"/>
        <w:right w:val="none" w:sz="0" w:space="0" w:color="auto"/>
      </w:divBdr>
    </w:div>
    <w:div w:id="1282958914">
      <w:bodyDiv w:val="1"/>
      <w:marLeft w:val="0"/>
      <w:marRight w:val="0"/>
      <w:marTop w:val="0"/>
      <w:marBottom w:val="0"/>
      <w:divBdr>
        <w:top w:val="none" w:sz="0" w:space="0" w:color="auto"/>
        <w:left w:val="none" w:sz="0" w:space="0" w:color="auto"/>
        <w:bottom w:val="none" w:sz="0" w:space="0" w:color="auto"/>
        <w:right w:val="none" w:sz="0" w:space="0" w:color="auto"/>
      </w:divBdr>
    </w:div>
    <w:div w:id="1406952803">
      <w:bodyDiv w:val="1"/>
      <w:marLeft w:val="0"/>
      <w:marRight w:val="0"/>
      <w:marTop w:val="0"/>
      <w:marBottom w:val="0"/>
      <w:divBdr>
        <w:top w:val="none" w:sz="0" w:space="0" w:color="auto"/>
        <w:left w:val="none" w:sz="0" w:space="0" w:color="auto"/>
        <w:bottom w:val="none" w:sz="0" w:space="0" w:color="auto"/>
        <w:right w:val="none" w:sz="0" w:space="0" w:color="auto"/>
      </w:divBdr>
    </w:div>
    <w:div w:id="1487361133">
      <w:bodyDiv w:val="1"/>
      <w:marLeft w:val="0"/>
      <w:marRight w:val="0"/>
      <w:marTop w:val="0"/>
      <w:marBottom w:val="0"/>
      <w:divBdr>
        <w:top w:val="none" w:sz="0" w:space="0" w:color="auto"/>
        <w:left w:val="none" w:sz="0" w:space="0" w:color="auto"/>
        <w:bottom w:val="none" w:sz="0" w:space="0" w:color="auto"/>
        <w:right w:val="none" w:sz="0" w:space="0" w:color="auto"/>
      </w:divBdr>
      <w:divsChild>
        <w:div w:id="1775009323">
          <w:marLeft w:val="0"/>
          <w:marRight w:val="0"/>
          <w:marTop w:val="0"/>
          <w:marBottom w:val="0"/>
          <w:divBdr>
            <w:top w:val="none" w:sz="0" w:space="0" w:color="auto"/>
            <w:left w:val="none" w:sz="0" w:space="0" w:color="auto"/>
            <w:bottom w:val="none" w:sz="0" w:space="0" w:color="auto"/>
            <w:right w:val="none" w:sz="0" w:space="0" w:color="auto"/>
          </w:divBdr>
          <w:divsChild>
            <w:div w:id="107027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12064">
      <w:bodyDiv w:val="1"/>
      <w:marLeft w:val="0"/>
      <w:marRight w:val="0"/>
      <w:marTop w:val="0"/>
      <w:marBottom w:val="0"/>
      <w:divBdr>
        <w:top w:val="none" w:sz="0" w:space="0" w:color="auto"/>
        <w:left w:val="none" w:sz="0" w:space="0" w:color="auto"/>
        <w:bottom w:val="none" w:sz="0" w:space="0" w:color="auto"/>
        <w:right w:val="none" w:sz="0" w:space="0" w:color="auto"/>
      </w:divBdr>
    </w:div>
    <w:div w:id="1592856099">
      <w:bodyDiv w:val="1"/>
      <w:marLeft w:val="0"/>
      <w:marRight w:val="0"/>
      <w:marTop w:val="0"/>
      <w:marBottom w:val="0"/>
      <w:divBdr>
        <w:top w:val="none" w:sz="0" w:space="0" w:color="auto"/>
        <w:left w:val="none" w:sz="0" w:space="0" w:color="auto"/>
        <w:bottom w:val="none" w:sz="0" w:space="0" w:color="auto"/>
        <w:right w:val="none" w:sz="0" w:space="0" w:color="auto"/>
      </w:divBdr>
    </w:div>
    <w:div w:id="1646349196">
      <w:bodyDiv w:val="1"/>
      <w:marLeft w:val="0"/>
      <w:marRight w:val="0"/>
      <w:marTop w:val="0"/>
      <w:marBottom w:val="0"/>
      <w:divBdr>
        <w:top w:val="none" w:sz="0" w:space="0" w:color="auto"/>
        <w:left w:val="none" w:sz="0" w:space="0" w:color="auto"/>
        <w:bottom w:val="none" w:sz="0" w:space="0" w:color="auto"/>
        <w:right w:val="none" w:sz="0" w:space="0" w:color="auto"/>
      </w:divBdr>
    </w:div>
    <w:div w:id="1660964821">
      <w:bodyDiv w:val="1"/>
      <w:marLeft w:val="0"/>
      <w:marRight w:val="0"/>
      <w:marTop w:val="0"/>
      <w:marBottom w:val="0"/>
      <w:divBdr>
        <w:top w:val="none" w:sz="0" w:space="0" w:color="auto"/>
        <w:left w:val="none" w:sz="0" w:space="0" w:color="auto"/>
        <w:bottom w:val="none" w:sz="0" w:space="0" w:color="auto"/>
        <w:right w:val="none" w:sz="0" w:space="0" w:color="auto"/>
      </w:divBdr>
    </w:div>
    <w:div w:id="1852721015">
      <w:bodyDiv w:val="1"/>
      <w:marLeft w:val="0"/>
      <w:marRight w:val="0"/>
      <w:marTop w:val="0"/>
      <w:marBottom w:val="0"/>
      <w:divBdr>
        <w:top w:val="none" w:sz="0" w:space="0" w:color="auto"/>
        <w:left w:val="none" w:sz="0" w:space="0" w:color="auto"/>
        <w:bottom w:val="none" w:sz="0" w:space="0" w:color="auto"/>
        <w:right w:val="none" w:sz="0" w:space="0" w:color="auto"/>
      </w:divBdr>
    </w:div>
    <w:div w:id="1933201648">
      <w:bodyDiv w:val="1"/>
      <w:marLeft w:val="0"/>
      <w:marRight w:val="0"/>
      <w:marTop w:val="0"/>
      <w:marBottom w:val="0"/>
      <w:divBdr>
        <w:top w:val="none" w:sz="0" w:space="0" w:color="auto"/>
        <w:left w:val="none" w:sz="0" w:space="0" w:color="auto"/>
        <w:bottom w:val="none" w:sz="0" w:space="0" w:color="auto"/>
        <w:right w:val="none" w:sz="0" w:space="0" w:color="auto"/>
      </w:divBdr>
    </w:div>
    <w:div w:id="1951933818">
      <w:bodyDiv w:val="1"/>
      <w:marLeft w:val="0"/>
      <w:marRight w:val="0"/>
      <w:marTop w:val="0"/>
      <w:marBottom w:val="0"/>
      <w:divBdr>
        <w:top w:val="none" w:sz="0" w:space="0" w:color="auto"/>
        <w:left w:val="none" w:sz="0" w:space="0" w:color="auto"/>
        <w:bottom w:val="none" w:sz="0" w:space="0" w:color="auto"/>
        <w:right w:val="none" w:sz="0" w:space="0" w:color="auto"/>
      </w:divBdr>
    </w:div>
    <w:div w:id="2105690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shahar.lifshitz@biu.a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51323-E2CD-4ACE-B096-91AD00423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15845</Words>
  <Characters>79227</Characters>
  <Application>Microsoft Office Word</Application>
  <DocSecurity>0</DocSecurity>
  <Lines>660</Lines>
  <Paragraphs>189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94883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דיאגו</dc:creator>
  <cp:keywords/>
  <dc:description/>
  <cp:lastModifiedBy>Shahar Lifshitz</cp:lastModifiedBy>
  <cp:revision>3</cp:revision>
  <dcterms:created xsi:type="dcterms:W3CDTF">2024-06-21T12:39:00Z</dcterms:created>
  <dcterms:modified xsi:type="dcterms:W3CDTF">2024-06-21T12:40:00Z</dcterms:modified>
</cp:coreProperties>
</file>